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1C372" w14:textId="1F282A19" w:rsidR="00F76101" w:rsidRPr="00226DCE" w:rsidRDefault="004B3AE4" w:rsidP="00226DCE">
      <w:pPr>
        <w:spacing w:before="0" w:after="0"/>
        <w:rPr>
          <w:rFonts w:ascii="Reso" w:eastAsiaTheme="majorEastAsia" w:hAnsi="Reso" w:cstheme="majorBidi"/>
          <w:b/>
          <w:sz w:val="48"/>
          <w:szCs w:val="48"/>
        </w:rPr>
      </w:pPr>
      <w:r w:rsidRPr="0065499C">
        <w:rPr>
          <w:rFonts w:cs="Arial"/>
          <w:noProof/>
        </w:rPr>
        <mc:AlternateContent>
          <mc:Choice Requires="wpg">
            <w:drawing>
              <wp:anchor distT="0" distB="0" distL="114300" distR="114300" simplePos="0" relativeHeight="251637248" behindDoc="1" locked="0" layoutInCell="1" allowOverlap="1" wp14:anchorId="19E3F2E6" wp14:editId="530FC931">
                <wp:simplePos x="0" y="0"/>
                <wp:positionH relativeFrom="page">
                  <wp:posOffset>330200</wp:posOffset>
                </wp:positionH>
                <wp:positionV relativeFrom="page">
                  <wp:posOffset>495300</wp:posOffset>
                </wp:positionV>
                <wp:extent cx="6858000" cy="9664700"/>
                <wp:effectExtent l="0" t="0" r="0" b="0"/>
                <wp:wrapNone/>
                <wp:docPr id="51" name="Group 119"/>
                <wp:cNvGraphicFramePr/>
                <a:graphic xmlns:a="http://schemas.openxmlformats.org/drawingml/2006/main">
                  <a:graphicData uri="http://schemas.microsoft.com/office/word/2010/wordprocessingGroup">
                    <wpg:wgp>
                      <wpg:cNvGrpSpPr/>
                      <wpg:grpSpPr>
                        <a:xfrm>
                          <a:off x="0" y="0"/>
                          <a:ext cx="6858000" cy="9664700"/>
                          <a:chOff x="0" y="0"/>
                          <a:chExt cx="6858000" cy="9271750"/>
                        </a:xfrm>
                      </wpg:grpSpPr>
                      <wps:wsp>
                        <wps:cNvPr id="52" name="Rectangle 120"/>
                        <wps:cNvSpPr/>
                        <wps:spPr>
                          <a:xfrm>
                            <a:off x="0" y="7213600"/>
                            <a:ext cx="6858000" cy="143182"/>
                          </a:xfrm>
                          <a:prstGeom prst="rect">
                            <a:avLst/>
                          </a:prstGeom>
                          <a:solidFill>
                            <a:srgbClr val="0D65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121"/>
                        <wps:cNvSpPr/>
                        <wps:spPr>
                          <a:xfrm>
                            <a:off x="0" y="7439025"/>
                            <a:ext cx="6858000" cy="1832725"/>
                          </a:xfrm>
                          <a:prstGeom prst="rect">
                            <a:avLst/>
                          </a:prstGeom>
                          <a:solidFill>
                            <a:sysClr val="window" lastClr="FFFFFF">
                              <a:lumMod val="95000"/>
                            </a:sysClr>
                          </a:solidFill>
                          <a:ln w="12700" cap="flat" cmpd="sng" algn="ctr">
                            <a:noFill/>
                            <a:prstDash val="solid"/>
                            <a:miter lim="800000"/>
                          </a:ln>
                          <a:effectLst/>
                        </wps:spPr>
                        <wps:txbx>
                          <w:txbxContent>
                            <w:tbl>
                              <w:tblPr>
                                <w:tblStyle w:val="Lentelstinklelis"/>
                                <w:tblW w:w="1025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981"/>
                              </w:tblGrid>
                              <w:tr w:rsidR="00F43925" w:rsidRPr="0065499C" w14:paraId="3D84DA18" w14:textId="77777777" w:rsidTr="008A3291">
                                <w:trPr>
                                  <w:trHeight w:val="576"/>
                                </w:trPr>
                                <w:tc>
                                  <w:tcPr>
                                    <w:tcW w:w="5270" w:type="dxa"/>
                                  </w:tcPr>
                                  <w:p w14:paraId="1EF5BE29" w14:textId="4F103B1E" w:rsidR="00F43925" w:rsidRPr="00382F5D" w:rsidRDefault="00162A51" w:rsidP="00AA522B">
                                    <w:pPr>
                                      <w:pStyle w:val="Betarp"/>
                                      <w:rPr>
                                        <w:rFonts w:cs="Arial"/>
                                        <w:b/>
                                        <w:bCs/>
                                        <w:color w:val="2B3A95"/>
                                        <w:sz w:val="28"/>
                                        <w:szCs w:val="28"/>
                                        <w:lang w:val="lt-LT"/>
                                      </w:rPr>
                                    </w:pPr>
                                    <w:r w:rsidRPr="00382F5D">
                                      <w:rPr>
                                        <w:rFonts w:cs="Arial"/>
                                        <w:b/>
                                        <w:bCs/>
                                        <w:color w:val="2B3A95"/>
                                        <w:sz w:val="28"/>
                                        <w:szCs w:val="28"/>
                                        <w:lang w:val="lt-LT"/>
                                      </w:rPr>
                                      <w:t>Visagino</w:t>
                                    </w:r>
                                    <w:r w:rsidR="00F43925" w:rsidRPr="00382F5D">
                                      <w:rPr>
                                        <w:rFonts w:cs="Arial"/>
                                        <w:b/>
                                        <w:bCs/>
                                        <w:color w:val="2B3A95"/>
                                        <w:sz w:val="28"/>
                                        <w:szCs w:val="28"/>
                                        <w:lang w:val="lt-LT"/>
                                      </w:rPr>
                                      <w:t xml:space="preserve"> savivaldybės administracija</w:t>
                                    </w:r>
                                  </w:p>
                                  <w:p w14:paraId="548CEF9A" w14:textId="755B6CED" w:rsidR="00F43925" w:rsidRPr="00382F5D" w:rsidRDefault="00000000" w:rsidP="006841A6">
                                    <w:pPr>
                                      <w:ind w:firstLine="0"/>
                                      <w:rPr>
                                        <w:rFonts w:eastAsiaTheme="minorEastAsia" w:cs="Arial"/>
                                        <w:b/>
                                        <w:bCs/>
                                        <w:caps/>
                                        <w:color w:val="2B3A95"/>
                                      </w:rPr>
                                    </w:pPr>
                                    <w:sdt>
                                      <w:sdtPr>
                                        <w:rPr>
                                          <w:rFonts w:eastAsiaTheme="minorEastAsia" w:cs="Arial"/>
                                          <w:b/>
                                          <w:bCs/>
                                          <w:caps/>
                                          <w:color w:val="2B3A95"/>
                                        </w:rPr>
                                        <w:alias w:val="Company"/>
                                        <w:tag w:val=""/>
                                        <w:id w:val="-2064554213"/>
                                        <w:dataBinding w:prefixMappings="xmlns:ns0='http://schemas.openxmlformats.org/officeDocument/2006/extended-properties' " w:xpath="/ns0:Properties[1]/ns0:Company[1]" w:storeItemID="{6668398D-A668-4E3E-A5EB-62B293D839F1}"/>
                                        <w:text/>
                                      </w:sdtPr>
                                      <w:sdtContent>
                                        <w:r w:rsidR="00162A51" w:rsidRPr="00382F5D">
                                          <w:rPr>
                                            <w:rFonts w:eastAsiaTheme="minorEastAsia" w:cs="Arial"/>
                                            <w:b/>
                                            <w:bCs/>
                                            <w:caps/>
                                            <w:color w:val="2B3A95"/>
                                          </w:rPr>
                                          <w:t>VISAGINAS</w:t>
                                        </w:r>
                                        <w:r w:rsidR="00F43925" w:rsidRPr="00382F5D">
                                          <w:rPr>
                                            <w:rFonts w:eastAsiaTheme="minorEastAsia" w:cs="Arial"/>
                                            <w:b/>
                                            <w:bCs/>
                                            <w:caps/>
                                            <w:color w:val="2B3A95"/>
                                          </w:rPr>
                                          <w:t>, 202</w:t>
                                        </w:r>
                                        <w:r w:rsidR="000E7F19">
                                          <w:rPr>
                                            <w:rFonts w:eastAsiaTheme="minorEastAsia" w:cs="Arial"/>
                                            <w:b/>
                                            <w:bCs/>
                                            <w:caps/>
                                            <w:color w:val="2B3A95"/>
                                          </w:rPr>
                                          <w:t>2</w:t>
                                        </w:r>
                                      </w:sdtContent>
                                    </w:sdt>
                                  </w:p>
                                  <w:p w14:paraId="3DD0D670" w14:textId="77777777" w:rsidR="00F43925" w:rsidRPr="00F3264A" w:rsidRDefault="00F43925" w:rsidP="00AA522B">
                                    <w:pPr>
                                      <w:rPr>
                                        <w:rFonts w:eastAsiaTheme="minorEastAsia" w:cs="Arial"/>
                                        <w:b/>
                                        <w:bCs/>
                                        <w:caps/>
                                        <w:color w:val="000000" w:themeColor="text1"/>
                                      </w:rPr>
                                    </w:pPr>
                                  </w:p>
                                </w:tc>
                                <w:tc>
                                  <w:tcPr>
                                    <w:tcW w:w="4981" w:type="dxa"/>
                                  </w:tcPr>
                                  <w:p w14:paraId="0FBF6B52" w14:textId="73792F14" w:rsidR="00F43925" w:rsidRPr="0065499C" w:rsidRDefault="00F43925" w:rsidP="008A3291">
                                    <w:pPr>
                                      <w:jc w:val="right"/>
                                      <w:rPr>
                                        <w:rFonts w:eastAsiaTheme="minorEastAsia" w:cs="Arial"/>
                                        <w:noProof/>
                                      </w:rPr>
                                    </w:pPr>
                                  </w:p>
                                </w:tc>
                              </w:tr>
                            </w:tbl>
                            <w:p w14:paraId="6E04B60D" w14:textId="77777777" w:rsidR="00F43925" w:rsidRPr="00C020FC" w:rsidRDefault="00F43925" w:rsidP="0065499C">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54" name="Text Box 122"/>
                        <wps:cNvSpPr txBox="1"/>
                        <wps:spPr>
                          <a:xfrm>
                            <a:off x="0" y="0"/>
                            <a:ext cx="6858000" cy="7315200"/>
                          </a:xfrm>
                          <a:prstGeom prst="rect">
                            <a:avLst/>
                          </a:prstGeom>
                          <a:noFill/>
                          <a:ln w="6350">
                            <a:noFill/>
                          </a:ln>
                          <a:effectLst/>
                        </wps:spPr>
                        <wps:txbx>
                          <w:txbxContent>
                            <w:sdt>
                              <w:sdtPr>
                                <w:rPr>
                                  <w:rFonts w:ascii="Arial" w:eastAsiaTheme="majorEastAsia" w:hAnsi="Arial" w:cs="Arial"/>
                                  <w:b/>
                                  <w:bCs/>
                                  <w:color w:val="2B3A95"/>
                                  <w:sz w:val="56"/>
                                  <w:szCs w:val="56"/>
                                  <w:lang w:val="lt-LT"/>
                                </w:rPr>
                                <w:alias w:val="Title"/>
                                <w:tag w:val=""/>
                                <w:id w:val="-1718434837"/>
                                <w:dataBinding w:prefixMappings="xmlns:ns0='http://purl.org/dc/elements/1.1/' xmlns:ns1='http://schemas.openxmlformats.org/package/2006/metadata/core-properties' " w:xpath="/ns1:coreProperties[1]/ns0:title[1]" w:storeItemID="{6C3C8BC8-F283-45AE-878A-BAB7291924A1}"/>
                                <w:text/>
                              </w:sdtPr>
                              <w:sdtContent>
                                <w:p w14:paraId="7938FA00" w14:textId="74E1D9E1" w:rsidR="00F43925" w:rsidRPr="00382F5D" w:rsidRDefault="00162A51" w:rsidP="00226DCE">
                                  <w:pPr>
                                    <w:pStyle w:val="Betarp"/>
                                    <w:pBdr>
                                      <w:bottom w:val="single" w:sz="6" w:space="4" w:color="7F7F7F" w:themeColor="text1" w:themeTint="80"/>
                                    </w:pBdr>
                                    <w:jc w:val="center"/>
                                    <w:rPr>
                                      <w:rFonts w:ascii="Arial" w:eastAsiaTheme="majorEastAsia" w:hAnsi="Arial" w:cs="Arial"/>
                                      <w:b/>
                                      <w:bCs/>
                                      <w:color w:val="2B3A95"/>
                                      <w:sz w:val="56"/>
                                      <w:szCs w:val="56"/>
                                      <w:lang w:val="lt-LT"/>
                                    </w:rPr>
                                  </w:pPr>
                                  <w:r w:rsidRPr="00382F5D">
                                    <w:rPr>
                                      <w:rFonts w:ascii="Arial" w:eastAsiaTheme="majorEastAsia" w:hAnsi="Arial" w:cs="Arial"/>
                                      <w:b/>
                                      <w:bCs/>
                                      <w:color w:val="2B3A95"/>
                                      <w:sz w:val="56"/>
                                      <w:szCs w:val="56"/>
                                      <w:lang w:val="lt-LT"/>
                                    </w:rPr>
                                    <w:t xml:space="preserve">Visagino </w:t>
                                  </w:r>
                                  <w:r w:rsidR="00F43925" w:rsidRPr="00382F5D">
                                    <w:rPr>
                                      <w:rFonts w:ascii="Arial" w:eastAsiaTheme="majorEastAsia" w:hAnsi="Arial" w:cs="Arial"/>
                                      <w:b/>
                                      <w:bCs/>
                                      <w:color w:val="2B3A95"/>
                                      <w:sz w:val="56"/>
                                      <w:szCs w:val="56"/>
                                      <w:lang w:val="lt-LT"/>
                                    </w:rPr>
                                    <w:t>savivaldybės atsinaujinančių išteklių energijos naudojimo plėtros veiksmų planas iki 2030 m.</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E3F2E6" id="Group 119" o:spid="_x0000_s1026" style="position:absolute;left:0;text-align:left;margin-left:26pt;margin-top:39pt;width:540pt;height:761pt;z-index:-251679232;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">
                <v:rect id="Rectangle 120" o:spid="_x0000_s1027" style="position:absolute;top:72136;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" fillcolor="#0d65ac"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" fillcolor="#f2f2f2" stroked="f" strokeweight="1pt">
                  <v:textbox inset="36pt,14.4pt,36pt,36pt">
                    <w:txbxContent>
                      <w:tbl>
                        <w:tblPr>
                          <w:tblStyle w:val="Lentelstinklelis"/>
                          <w:tblW w:w="1025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981"/>
                        </w:tblGrid>
                        <w:tr w:rsidR="00F43925" w:rsidRPr="0065499C" w14:paraId="3D84DA18" w14:textId="77777777" w:rsidTr="008A3291">
                          <w:trPr>
                            <w:trHeight w:val="576"/>
                          </w:trPr>
                          <w:tc>
                            <w:tcPr>
                              <w:tcW w:w="5270" w:type="dxa"/>
                            </w:tcPr>
                            <w:p w14:paraId="1EF5BE29" w14:textId="4F103B1E" w:rsidR="00F43925" w:rsidRPr="00382F5D" w:rsidRDefault="00162A51" w:rsidP="00AA522B">
                              <w:pPr>
                                <w:pStyle w:val="Betarp"/>
                                <w:rPr>
                                  <w:rFonts w:cs="Arial"/>
                                  <w:b/>
                                  <w:bCs/>
                                  <w:color w:val="2B3A95"/>
                                  <w:sz w:val="28"/>
                                  <w:szCs w:val="28"/>
                                  <w:lang w:val="lt-LT"/>
                                </w:rPr>
                              </w:pPr>
                              <w:r w:rsidRPr="00382F5D">
                                <w:rPr>
                                  <w:rFonts w:cs="Arial"/>
                                  <w:b/>
                                  <w:bCs/>
                                  <w:color w:val="2B3A95"/>
                                  <w:sz w:val="28"/>
                                  <w:szCs w:val="28"/>
                                  <w:lang w:val="lt-LT"/>
                                </w:rPr>
                                <w:t>Visagino</w:t>
                              </w:r>
                              <w:r w:rsidR="00F43925" w:rsidRPr="00382F5D">
                                <w:rPr>
                                  <w:rFonts w:cs="Arial"/>
                                  <w:b/>
                                  <w:bCs/>
                                  <w:color w:val="2B3A95"/>
                                  <w:sz w:val="28"/>
                                  <w:szCs w:val="28"/>
                                  <w:lang w:val="lt-LT"/>
                                </w:rPr>
                                <w:t xml:space="preserve"> savivaldybės administracija</w:t>
                              </w:r>
                            </w:p>
                            <w:p w14:paraId="548CEF9A" w14:textId="755B6CED" w:rsidR="00F43925" w:rsidRPr="00382F5D" w:rsidRDefault="00000000" w:rsidP="006841A6">
                              <w:pPr>
                                <w:ind w:firstLine="0"/>
                                <w:rPr>
                                  <w:rFonts w:eastAsiaTheme="minorEastAsia" w:cs="Arial"/>
                                  <w:b/>
                                  <w:bCs/>
                                  <w:caps/>
                                  <w:color w:val="2B3A95"/>
                                </w:rPr>
                              </w:pPr>
                              <w:sdt>
                                <w:sdtPr>
                                  <w:rPr>
                                    <w:rFonts w:eastAsiaTheme="minorEastAsia" w:cs="Arial"/>
                                    <w:b/>
                                    <w:bCs/>
                                    <w:caps/>
                                    <w:color w:val="2B3A95"/>
                                  </w:rPr>
                                  <w:alias w:val="Company"/>
                                  <w:tag w:val=""/>
                                  <w:id w:val="-2064554213"/>
                                  <w:dataBinding w:prefixMappings="xmlns:ns0='http://schemas.openxmlformats.org/officeDocument/2006/extended-properties' " w:xpath="/ns0:Properties[1]/ns0:Company[1]" w:storeItemID="{6668398D-A668-4E3E-A5EB-62B293D839F1}"/>
                                  <w:text/>
                                </w:sdtPr>
                                <w:sdtContent>
                                  <w:r w:rsidR="00162A51" w:rsidRPr="00382F5D">
                                    <w:rPr>
                                      <w:rFonts w:eastAsiaTheme="minorEastAsia" w:cs="Arial"/>
                                      <w:b/>
                                      <w:bCs/>
                                      <w:caps/>
                                      <w:color w:val="2B3A95"/>
                                    </w:rPr>
                                    <w:t>VISAGINAS</w:t>
                                  </w:r>
                                  <w:r w:rsidR="00F43925" w:rsidRPr="00382F5D">
                                    <w:rPr>
                                      <w:rFonts w:eastAsiaTheme="minorEastAsia" w:cs="Arial"/>
                                      <w:b/>
                                      <w:bCs/>
                                      <w:caps/>
                                      <w:color w:val="2B3A95"/>
                                    </w:rPr>
                                    <w:t>, 202</w:t>
                                  </w:r>
                                  <w:r w:rsidR="000E7F19">
                                    <w:rPr>
                                      <w:rFonts w:eastAsiaTheme="minorEastAsia" w:cs="Arial"/>
                                      <w:b/>
                                      <w:bCs/>
                                      <w:caps/>
                                      <w:color w:val="2B3A95"/>
                                    </w:rPr>
                                    <w:t>2</w:t>
                                  </w:r>
                                </w:sdtContent>
                              </w:sdt>
                            </w:p>
                            <w:p w14:paraId="3DD0D670" w14:textId="77777777" w:rsidR="00F43925" w:rsidRPr="00F3264A" w:rsidRDefault="00F43925" w:rsidP="00AA522B">
                              <w:pPr>
                                <w:rPr>
                                  <w:rFonts w:eastAsiaTheme="minorEastAsia" w:cs="Arial"/>
                                  <w:b/>
                                  <w:bCs/>
                                  <w:caps/>
                                  <w:color w:val="000000" w:themeColor="text1"/>
                                </w:rPr>
                              </w:pPr>
                            </w:p>
                          </w:tc>
                          <w:tc>
                            <w:tcPr>
                              <w:tcW w:w="4981" w:type="dxa"/>
                            </w:tcPr>
                            <w:p w14:paraId="0FBF6B52" w14:textId="73792F14" w:rsidR="00F43925" w:rsidRPr="0065499C" w:rsidRDefault="00F43925" w:rsidP="008A3291">
                              <w:pPr>
                                <w:jc w:val="right"/>
                                <w:rPr>
                                  <w:rFonts w:eastAsiaTheme="minorEastAsia" w:cs="Arial"/>
                                  <w:noProof/>
                                </w:rPr>
                              </w:pPr>
                            </w:p>
                          </w:tc>
                        </w:tr>
                      </w:tbl>
                      <w:p w14:paraId="6E04B60D" w14:textId="77777777" w:rsidR="00F43925" w:rsidRPr="00C020FC" w:rsidRDefault="00F43925" w:rsidP="0065499C">
                        <w:pPr>
                          <w:pStyle w:val="Betarp"/>
                          <w:rPr>
                            <w:rFonts w:ascii="Arial" w:hAnsi="Arial" w:cs="Arial"/>
                            <w:caps/>
                            <w:color w:val="000000" w:themeColor="text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" filled="f" stroked="f" strokeweight=".5pt">
                  <v:textbox inset="36pt,36pt,36pt,36pt">
                    <w:txbxContent>
                      <w:sdt>
                        <w:sdtPr>
                          <w:rPr>
                            <w:rFonts w:ascii="Arial" w:eastAsiaTheme="majorEastAsia" w:hAnsi="Arial" w:cs="Arial"/>
                            <w:b/>
                            <w:bCs/>
                            <w:color w:val="2B3A95"/>
                            <w:sz w:val="56"/>
                            <w:szCs w:val="56"/>
                            <w:lang w:val="lt-LT"/>
                          </w:rPr>
                          <w:alias w:val="Title"/>
                          <w:tag w:val=""/>
                          <w:id w:val="-1718434837"/>
                          <w:dataBinding w:prefixMappings="xmlns:ns0='http://purl.org/dc/elements/1.1/' xmlns:ns1='http://schemas.openxmlformats.org/package/2006/metadata/core-properties' " w:xpath="/ns1:coreProperties[1]/ns0:title[1]" w:storeItemID="{6C3C8BC8-F283-45AE-878A-BAB7291924A1}"/>
                          <w:text/>
                        </w:sdtPr>
                        <w:sdtContent>
                          <w:p w14:paraId="7938FA00" w14:textId="74E1D9E1" w:rsidR="00F43925" w:rsidRPr="00382F5D" w:rsidRDefault="00162A51" w:rsidP="00226DCE">
                            <w:pPr>
                              <w:pStyle w:val="Betarp"/>
                              <w:pBdr>
                                <w:bottom w:val="single" w:sz="6" w:space="4" w:color="7F7F7F" w:themeColor="text1" w:themeTint="80"/>
                              </w:pBdr>
                              <w:jc w:val="center"/>
                              <w:rPr>
                                <w:rFonts w:ascii="Arial" w:eastAsiaTheme="majorEastAsia" w:hAnsi="Arial" w:cs="Arial"/>
                                <w:b/>
                                <w:bCs/>
                                <w:color w:val="2B3A95"/>
                                <w:sz w:val="56"/>
                                <w:szCs w:val="56"/>
                                <w:lang w:val="lt-LT"/>
                              </w:rPr>
                            </w:pPr>
                            <w:r w:rsidRPr="00382F5D">
                              <w:rPr>
                                <w:rFonts w:ascii="Arial" w:eastAsiaTheme="majorEastAsia" w:hAnsi="Arial" w:cs="Arial"/>
                                <w:b/>
                                <w:bCs/>
                                <w:color w:val="2B3A95"/>
                                <w:sz w:val="56"/>
                                <w:szCs w:val="56"/>
                                <w:lang w:val="lt-LT"/>
                              </w:rPr>
                              <w:t xml:space="preserve">Visagino </w:t>
                            </w:r>
                            <w:r w:rsidR="00F43925" w:rsidRPr="00382F5D">
                              <w:rPr>
                                <w:rFonts w:ascii="Arial" w:eastAsiaTheme="majorEastAsia" w:hAnsi="Arial" w:cs="Arial"/>
                                <w:b/>
                                <w:bCs/>
                                <w:color w:val="2B3A95"/>
                                <w:sz w:val="56"/>
                                <w:szCs w:val="56"/>
                                <w:lang w:val="lt-LT"/>
                              </w:rPr>
                              <w:t>savivaldybės atsinaujinančių išteklių energijos naudojimo plėtros veiksmų planas iki 2030 m.</w:t>
                            </w:r>
                          </w:p>
                        </w:sdtContent>
                      </w:sdt>
                    </w:txbxContent>
                  </v:textbox>
                </v:shape>
                <w10:wrap anchorx="page" anchory="page"/>
              </v:group>
            </w:pict>
          </mc:Fallback>
        </mc:AlternateContent>
      </w:r>
      <w:r w:rsidR="00226DCE">
        <w:rPr>
          <w:rFonts w:ascii="Reso" w:eastAsiaTheme="majorEastAsia" w:hAnsi="Reso" w:cstheme="majorBidi"/>
          <w:b/>
          <w:sz w:val="48"/>
          <w:szCs w:val="48"/>
        </w:rPr>
        <w:t xml:space="preserve">                                                          </w:t>
      </w:r>
      <w:r w:rsidR="00226DCE" w:rsidRPr="00226DCE">
        <w:rPr>
          <w:rFonts w:ascii="Times New Roman" w:eastAsiaTheme="majorEastAsia" w:hAnsi="Times New Roman" w:cs="Times New Roman"/>
          <w:bCs/>
          <w:sz w:val="24"/>
          <w:szCs w:val="24"/>
        </w:rPr>
        <w:t>Patvirtinta</w:t>
      </w:r>
    </w:p>
    <w:p w14:paraId="0D1040F9" w14:textId="62E3D17A" w:rsidR="00226DCE" w:rsidRDefault="00226DCE" w:rsidP="00226DCE">
      <w:pPr>
        <w:spacing w:before="0" w:after="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Visagino savivaldybės tarybos</w:t>
      </w:r>
    </w:p>
    <w:p w14:paraId="041E1A22" w14:textId="58E831B3" w:rsidR="00226DCE" w:rsidRDefault="00226DCE" w:rsidP="00226DCE">
      <w:pPr>
        <w:spacing w:before="0" w:after="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2023 m. vasario   d. sprendimu </w:t>
      </w:r>
    </w:p>
    <w:p w14:paraId="4E6B2869" w14:textId="5EC78DF2" w:rsidR="00F76101" w:rsidRPr="00226DCE" w:rsidRDefault="00226DCE" w:rsidP="00226DCE">
      <w:pPr>
        <w:spacing w:before="0" w:after="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Nr. TS-</w:t>
      </w:r>
    </w:p>
    <w:sdt>
      <w:sdtPr>
        <w:rPr>
          <w:rFonts w:cs="Arial"/>
        </w:rPr>
        <w:id w:val="-1164236646"/>
        <w:docPartObj>
          <w:docPartGallery w:val="Cover Pages"/>
          <w:docPartUnique/>
        </w:docPartObj>
      </w:sdtPr>
      <w:sdtContent>
        <w:p w14:paraId="1F139E1F" w14:textId="608D128C" w:rsidR="0065499C" w:rsidRPr="0065499C" w:rsidRDefault="0065499C" w:rsidP="00226DCE">
          <w:pPr>
            <w:ind w:firstLine="0"/>
            <w:rPr>
              <w:rFonts w:cs="Arial"/>
            </w:rPr>
          </w:pPr>
        </w:p>
        <w:p w14:paraId="672AB7A4" w14:textId="0C294D3E" w:rsidR="0065499C" w:rsidRPr="0065499C" w:rsidRDefault="00000000" w:rsidP="0065499C">
          <w:pPr>
            <w:rPr>
              <w:rFonts w:cs="Arial"/>
            </w:rPr>
          </w:pPr>
        </w:p>
      </w:sdtContent>
    </w:sdt>
    <w:p w14:paraId="18404AF1" w14:textId="40F0F11A" w:rsidR="00855675" w:rsidRDefault="00226DCE" w:rsidP="00396301">
      <w:pPr>
        <w:pStyle w:val="Antrat1"/>
        <w:ind w:left="0"/>
      </w:pPr>
      <w:bookmarkStart w:id="0" w:name="_Toc71274975"/>
      <w:bookmarkStart w:id="1" w:name="_Toc80900086"/>
      <w:bookmarkStart w:id="2" w:name="_Toc86068282"/>
      <w:bookmarkStart w:id="3" w:name="_Toc89438342"/>
      <w:bookmarkStart w:id="4" w:name="_Toc89438438"/>
      <w:bookmarkStart w:id="5" w:name="_Toc92106501"/>
      <w:bookmarkStart w:id="6" w:name="_Toc92106783"/>
      <w:bookmarkStart w:id="7" w:name="_Toc92106874"/>
      <w:bookmarkStart w:id="8" w:name="_Toc94117559"/>
      <w:r>
        <w:rPr>
          <w:noProof/>
        </w:rPr>
        <w:drawing>
          <wp:anchor distT="0" distB="0" distL="114300" distR="114300" simplePos="0" relativeHeight="251679232" behindDoc="0" locked="0" layoutInCell="1" allowOverlap="1" wp14:anchorId="27D9D8F2" wp14:editId="7988DFC3">
            <wp:simplePos x="0" y="0"/>
            <wp:positionH relativeFrom="column">
              <wp:posOffset>-79279</wp:posOffset>
            </wp:positionH>
            <wp:positionV relativeFrom="paragraph">
              <wp:posOffset>3144963</wp:posOffset>
            </wp:positionV>
            <wp:extent cx="6858000" cy="2835433"/>
            <wp:effectExtent l="0" t="0" r="0" b="3175"/>
            <wp:wrapNone/>
            <wp:docPr id="50" name="Paveikslėlis 50" descr="Paveikslėlis, kuriame yra žinutė, la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Paveikslėlis, kuriame yra žinutė, laukas&#10;&#10;Automatiškai sugeneruotas aprašymas"/>
                    <pic:cNvPicPr/>
                  </pic:nvPicPr>
                  <pic:blipFill rotWithShape="1">
                    <a:blip r:embed="rId8">
                      <a:extLst>
                        <a:ext uri="{28A0092B-C50C-407E-A947-70E740481C1C}">
                          <a14:useLocalDpi xmlns:a14="http://schemas.microsoft.com/office/drawing/2010/main" val="0"/>
                        </a:ext>
                      </a:extLst>
                    </a:blip>
                    <a:srcRect l="555" r="990"/>
                    <a:stretch/>
                  </pic:blipFill>
                  <pic:spPr bwMode="auto">
                    <a:xfrm>
                      <a:off x="0" y="0"/>
                      <a:ext cx="6858000" cy="2835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304" w:rsidRPr="00832AF8">
        <w:rPr>
          <w:rFonts w:cs="Arial"/>
          <w:noProof/>
        </w:rPr>
        <w:drawing>
          <wp:anchor distT="0" distB="0" distL="114300" distR="114300" simplePos="0" relativeHeight="251648512" behindDoc="0" locked="0" layoutInCell="1" allowOverlap="1" wp14:anchorId="0243EB96" wp14:editId="664066FF">
            <wp:simplePos x="0" y="0"/>
            <wp:positionH relativeFrom="column">
              <wp:posOffset>4730115</wp:posOffset>
            </wp:positionH>
            <wp:positionV relativeFrom="paragraph">
              <wp:posOffset>6330950</wp:posOffset>
            </wp:positionV>
            <wp:extent cx="1531620" cy="789940"/>
            <wp:effectExtent l="0" t="0" r="0" b="0"/>
            <wp:wrapSquare wrapText="bothSides"/>
            <wp:docPr id="34" name="Picture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Paveikslėlis, kuriame yra žemėlapis&#10;&#10;Automatiškai sugeneruotas aprašym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620" cy="789940"/>
                    </a:xfrm>
                    <a:prstGeom prst="rect">
                      <a:avLst/>
                    </a:prstGeom>
                  </pic:spPr>
                </pic:pic>
              </a:graphicData>
            </a:graphic>
            <wp14:sizeRelH relativeFrom="margin">
              <wp14:pctWidth>0</wp14:pctWidth>
            </wp14:sizeRelH>
            <wp14:sizeRelV relativeFrom="margin">
              <wp14:pctHeight>0</wp14:pctHeight>
            </wp14:sizeRelV>
          </wp:anchor>
        </w:drawing>
      </w:r>
      <w:r w:rsidR="0065499C" w:rsidRPr="0065499C">
        <w:rPr>
          <w:rFonts w:asciiTheme="minorHAnsi" w:hAnsiTheme="minorHAnsi" w:cs="Arial"/>
          <w:lang w:val="en-US"/>
        </w:rPr>
        <w:br w:type="column"/>
      </w:r>
      <w:r w:rsidR="00262330" w:rsidRPr="008A71F5">
        <w:lastRenderedPageBreak/>
        <w:t>Turinys</w:t>
      </w:r>
      <w:bookmarkEnd w:id="0"/>
      <w:bookmarkEnd w:id="1"/>
      <w:bookmarkEnd w:id="2"/>
      <w:bookmarkEnd w:id="3"/>
      <w:bookmarkEnd w:id="4"/>
      <w:bookmarkEnd w:id="5"/>
      <w:bookmarkEnd w:id="6"/>
      <w:bookmarkEnd w:id="7"/>
      <w:bookmarkEnd w:id="8"/>
      <w:r w:rsidR="00346606" w:rsidRPr="00346606">
        <w:rPr>
          <w:noProof/>
        </w:rPr>
        <w:t xml:space="preserve"> </w:t>
      </w:r>
    </w:p>
    <w:p w14:paraId="40D3CCB7" w14:textId="21C2214F" w:rsidR="00867AFC" w:rsidRPr="00224934" w:rsidRDefault="004E0A09" w:rsidP="002F4BDF">
      <w:pPr>
        <w:pStyle w:val="Turinys1"/>
        <w:rPr>
          <w:rFonts w:eastAsiaTheme="minorEastAsia"/>
          <w:b w:val="0"/>
          <w:bCs w:val="0"/>
          <w:color w:val="auto"/>
          <w:lang w:eastAsia="lt-LT"/>
        </w:rPr>
      </w:pPr>
      <w:r>
        <w:fldChar w:fldCharType="begin"/>
      </w:r>
      <w:r>
        <w:instrText xml:space="preserve"> TOC \o "1-3" \h \z \t "Priedai;4" </w:instrText>
      </w:r>
      <w:r>
        <w:fldChar w:fldCharType="separate"/>
      </w:r>
      <w:hyperlink w:anchor="_Toc94117559" w:history="1">
        <w:r w:rsidR="00867AFC" w:rsidRPr="00224934">
          <w:rPr>
            <w:rStyle w:val="Hipersaitas"/>
          </w:rPr>
          <w:t>Turinys</w:t>
        </w:r>
        <w:r w:rsidR="00867AFC" w:rsidRPr="00224934">
          <w:rPr>
            <w:webHidden/>
          </w:rPr>
          <w:tab/>
        </w:r>
        <w:r w:rsidR="00867AFC" w:rsidRPr="00224934">
          <w:rPr>
            <w:webHidden/>
          </w:rPr>
          <w:fldChar w:fldCharType="begin"/>
        </w:r>
        <w:r w:rsidR="00867AFC" w:rsidRPr="00224934">
          <w:rPr>
            <w:webHidden/>
          </w:rPr>
          <w:instrText xml:space="preserve"> PAGEREF _Toc94117559 \h </w:instrText>
        </w:r>
        <w:r w:rsidR="00867AFC" w:rsidRPr="00224934">
          <w:rPr>
            <w:webHidden/>
          </w:rPr>
        </w:r>
        <w:r w:rsidR="00867AFC" w:rsidRPr="00224934">
          <w:rPr>
            <w:webHidden/>
          </w:rPr>
          <w:fldChar w:fldCharType="separate"/>
        </w:r>
        <w:r w:rsidR="009D206A">
          <w:rPr>
            <w:webHidden/>
          </w:rPr>
          <w:t>1</w:t>
        </w:r>
        <w:r w:rsidR="00867AFC" w:rsidRPr="00224934">
          <w:rPr>
            <w:webHidden/>
          </w:rPr>
          <w:fldChar w:fldCharType="end"/>
        </w:r>
      </w:hyperlink>
    </w:p>
    <w:p w14:paraId="186165B2" w14:textId="2F785BD5" w:rsidR="00867AFC" w:rsidRPr="00224934" w:rsidRDefault="00000000" w:rsidP="002F4BDF">
      <w:pPr>
        <w:pStyle w:val="Turinys1"/>
        <w:rPr>
          <w:rFonts w:eastAsiaTheme="minorEastAsia"/>
          <w:b w:val="0"/>
          <w:bCs w:val="0"/>
          <w:color w:val="auto"/>
          <w:lang w:eastAsia="lt-LT"/>
        </w:rPr>
      </w:pPr>
      <w:hyperlink w:anchor="_Toc94117560" w:history="1">
        <w:r w:rsidR="00867AFC" w:rsidRPr="00224934">
          <w:rPr>
            <w:rStyle w:val="Hipersaitas"/>
          </w:rPr>
          <w:t>Lentelių sąrašas</w:t>
        </w:r>
        <w:r w:rsidR="00867AFC" w:rsidRPr="00224934">
          <w:rPr>
            <w:webHidden/>
          </w:rPr>
          <w:tab/>
        </w:r>
        <w:r w:rsidR="00867AFC" w:rsidRPr="00224934">
          <w:rPr>
            <w:webHidden/>
          </w:rPr>
          <w:fldChar w:fldCharType="begin"/>
        </w:r>
        <w:r w:rsidR="00867AFC" w:rsidRPr="00224934">
          <w:rPr>
            <w:webHidden/>
          </w:rPr>
          <w:instrText xml:space="preserve"> PAGEREF _Toc94117560 \h </w:instrText>
        </w:r>
        <w:r w:rsidR="00867AFC" w:rsidRPr="00224934">
          <w:rPr>
            <w:webHidden/>
          </w:rPr>
        </w:r>
        <w:r w:rsidR="00867AFC" w:rsidRPr="00224934">
          <w:rPr>
            <w:webHidden/>
          </w:rPr>
          <w:fldChar w:fldCharType="separate"/>
        </w:r>
        <w:r w:rsidR="009D206A">
          <w:rPr>
            <w:webHidden/>
          </w:rPr>
          <w:t>4</w:t>
        </w:r>
        <w:r w:rsidR="00867AFC" w:rsidRPr="00224934">
          <w:rPr>
            <w:webHidden/>
          </w:rPr>
          <w:fldChar w:fldCharType="end"/>
        </w:r>
      </w:hyperlink>
    </w:p>
    <w:p w14:paraId="6B870FA4" w14:textId="6A7F271B" w:rsidR="00867AFC" w:rsidRPr="00224934" w:rsidRDefault="00000000" w:rsidP="002F4BDF">
      <w:pPr>
        <w:pStyle w:val="Turinys1"/>
        <w:rPr>
          <w:rFonts w:eastAsiaTheme="minorEastAsia"/>
          <w:b w:val="0"/>
          <w:bCs w:val="0"/>
          <w:color w:val="auto"/>
          <w:lang w:eastAsia="lt-LT"/>
        </w:rPr>
      </w:pPr>
      <w:hyperlink w:anchor="_Toc94117561" w:history="1">
        <w:r w:rsidR="00867AFC" w:rsidRPr="00224934">
          <w:rPr>
            <w:rStyle w:val="Hipersaitas"/>
          </w:rPr>
          <w:t>Paveikslų sąrašas</w:t>
        </w:r>
        <w:r w:rsidR="00867AFC" w:rsidRPr="00224934">
          <w:rPr>
            <w:webHidden/>
          </w:rPr>
          <w:tab/>
        </w:r>
        <w:r w:rsidR="00867AFC" w:rsidRPr="00224934">
          <w:rPr>
            <w:webHidden/>
          </w:rPr>
          <w:fldChar w:fldCharType="begin"/>
        </w:r>
        <w:r w:rsidR="00867AFC" w:rsidRPr="00224934">
          <w:rPr>
            <w:webHidden/>
          </w:rPr>
          <w:instrText xml:space="preserve"> PAGEREF _Toc94117561 \h </w:instrText>
        </w:r>
        <w:r w:rsidR="00867AFC" w:rsidRPr="00224934">
          <w:rPr>
            <w:webHidden/>
          </w:rPr>
        </w:r>
        <w:r w:rsidR="00867AFC" w:rsidRPr="00224934">
          <w:rPr>
            <w:webHidden/>
          </w:rPr>
          <w:fldChar w:fldCharType="separate"/>
        </w:r>
        <w:r w:rsidR="009D206A">
          <w:rPr>
            <w:webHidden/>
          </w:rPr>
          <w:t>5</w:t>
        </w:r>
        <w:r w:rsidR="00867AFC" w:rsidRPr="00224934">
          <w:rPr>
            <w:webHidden/>
          </w:rPr>
          <w:fldChar w:fldCharType="end"/>
        </w:r>
      </w:hyperlink>
    </w:p>
    <w:p w14:paraId="376FE656" w14:textId="3E8E07D7" w:rsidR="00867AFC" w:rsidRPr="00224934" w:rsidRDefault="00000000" w:rsidP="002F4BDF">
      <w:pPr>
        <w:pStyle w:val="Turinys1"/>
        <w:rPr>
          <w:rFonts w:eastAsiaTheme="minorEastAsia"/>
          <w:b w:val="0"/>
          <w:bCs w:val="0"/>
          <w:color w:val="auto"/>
          <w:lang w:eastAsia="lt-LT"/>
        </w:rPr>
      </w:pPr>
      <w:hyperlink w:anchor="_Toc94117562" w:history="1">
        <w:r w:rsidR="00867AFC" w:rsidRPr="00224934">
          <w:rPr>
            <w:rStyle w:val="Hipersaitas"/>
          </w:rPr>
          <w:t>Įvadas</w:t>
        </w:r>
        <w:r w:rsidR="00867AFC" w:rsidRPr="00224934">
          <w:rPr>
            <w:webHidden/>
          </w:rPr>
          <w:tab/>
        </w:r>
        <w:r w:rsidR="00867AFC" w:rsidRPr="00224934">
          <w:rPr>
            <w:webHidden/>
          </w:rPr>
          <w:fldChar w:fldCharType="begin"/>
        </w:r>
        <w:r w:rsidR="00867AFC" w:rsidRPr="00224934">
          <w:rPr>
            <w:webHidden/>
          </w:rPr>
          <w:instrText xml:space="preserve"> PAGEREF _Toc94117562 \h </w:instrText>
        </w:r>
        <w:r w:rsidR="00867AFC" w:rsidRPr="00224934">
          <w:rPr>
            <w:webHidden/>
          </w:rPr>
        </w:r>
        <w:r w:rsidR="00867AFC" w:rsidRPr="00224934">
          <w:rPr>
            <w:webHidden/>
          </w:rPr>
          <w:fldChar w:fldCharType="separate"/>
        </w:r>
        <w:r w:rsidR="009D206A">
          <w:rPr>
            <w:webHidden/>
          </w:rPr>
          <w:t>7</w:t>
        </w:r>
        <w:r w:rsidR="00867AFC" w:rsidRPr="00224934">
          <w:rPr>
            <w:webHidden/>
          </w:rPr>
          <w:fldChar w:fldCharType="end"/>
        </w:r>
      </w:hyperlink>
    </w:p>
    <w:p w14:paraId="5AE4507A" w14:textId="121BF158" w:rsidR="00867AFC" w:rsidRPr="00224934" w:rsidRDefault="00000000" w:rsidP="002F4BDF">
      <w:pPr>
        <w:pStyle w:val="Turinys1"/>
        <w:rPr>
          <w:rFonts w:eastAsiaTheme="minorEastAsia"/>
          <w:b w:val="0"/>
          <w:bCs w:val="0"/>
          <w:color w:val="auto"/>
          <w:lang w:eastAsia="lt-LT"/>
        </w:rPr>
      </w:pPr>
      <w:hyperlink w:anchor="_Toc94117563" w:history="1">
        <w:r w:rsidR="00867AFC" w:rsidRPr="00224934">
          <w:rPr>
            <w:rStyle w:val="Hipersaitas"/>
          </w:rPr>
          <w:t>Santrauka</w:t>
        </w:r>
        <w:r w:rsidR="00867AFC" w:rsidRPr="00224934">
          <w:rPr>
            <w:webHidden/>
          </w:rPr>
          <w:tab/>
        </w:r>
        <w:r w:rsidR="00867AFC" w:rsidRPr="00224934">
          <w:rPr>
            <w:webHidden/>
          </w:rPr>
          <w:fldChar w:fldCharType="begin"/>
        </w:r>
        <w:r w:rsidR="00867AFC" w:rsidRPr="00224934">
          <w:rPr>
            <w:webHidden/>
          </w:rPr>
          <w:instrText xml:space="preserve"> PAGEREF _Toc94117563 \h </w:instrText>
        </w:r>
        <w:r w:rsidR="00867AFC" w:rsidRPr="00224934">
          <w:rPr>
            <w:webHidden/>
          </w:rPr>
        </w:r>
        <w:r w:rsidR="00867AFC" w:rsidRPr="00224934">
          <w:rPr>
            <w:webHidden/>
          </w:rPr>
          <w:fldChar w:fldCharType="separate"/>
        </w:r>
        <w:r w:rsidR="009D206A">
          <w:rPr>
            <w:webHidden/>
          </w:rPr>
          <w:t>8</w:t>
        </w:r>
        <w:r w:rsidR="00867AFC" w:rsidRPr="00224934">
          <w:rPr>
            <w:webHidden/>
          </w:rPr>
          <w:fldChar w:fldCharType="end"/>
        </w:r>
      </w:hyperlink>
    </w:p>
    <w:p w14:paraId="03F02CFE" w14:textId="2B6B87A3" w:rsidR="00867AFC" w:rsidRPr="00224934" w:rsidRDefault="00000000" w:rsidP="002F4BDF">
      <w:pPr>
        <w:pStyle w:val="Turinys1"/>
        <w:rPr>
          <w:rFonts w:eastAsiaTheme="minorEastAsia"/>
          <w:b w:val="0"/>
          <w:bCs w:val="0"/>
          <w:color w:val="auto"/>
          <w:lang w:eastAsia="lt-LT"/>
        </w:rPr>
      </w:pPr>
      <w:hyperlink w:anchor="_Toc94117564" w:history="1">
        <w:r w:rsidR="00867AFC" w:rsidRPr="00224934">
          <w:rPr>
            <w:rStyle w:val="Hipersaitas"/>
          </w:rPr>
          <w:t>Extended summary</w:t>
        </w:r>
        <w:r w:rsidR="00867AFC" w:rsidRPr="00224934">
          <w:rPr>
            <w:webHidden/>
          </w:rPr>
          <w:tab/>
        </w:r>
        <w:r w:rsidR="00867AFC" w:rsidRPr="00224934">
          <w:rPr>
            <w:webHidden/>
          </w:rPr>
          <w:fldChar w:fldCharType="begin"/>
        </w:r>
        <w:r w:rsidR="00867AFC" w:rsidRPr="00224934">
          <w:rPr>
            <w:webHidden/>
          </w:rPr>
          <w:instrText xml:space="preserve"> PAGEREF _Toc94117564 \h </w:instrText>
        </w:r>
        <w:r w:rsidR="00867AFC" w:rsidRPr="00224934">
          <w:rPr>
            <w:webHidden/>
          </w:rPr>
        </w:r>
        <w:r w:rsidR="00867AFC" w:rsidRPr="00224934">
          <w:rPr>
            <w:webHidden/>
          </w:rPr>
          <w:fldChar w:fldCharType="separate"/>
        </w:r>
        <w:r w:rsidR="009D206A">
          <w:rPr>
            <w:webHidden/>
          </w:rPr>
          <w:t>10</w:t>
        </w:r>
        <w:r w:rsidR="00867AFC" w:rsidRPr="00224934">
          <w:rPr>
            <w:webHidden/>
          </w:rPr>
          <w:fldChar w:fldCharType="end"/>
        </w:r>
      </w:hyperlink>
    </w:p>
    <w:p w14:paraId="2FFAC97E" w14:textId="64BBD86F" w:rsidR="00867AFC" w:rsidRPr="00224934" w:rsidRDefault="00000000" w:rsidP="002F4BDF">
      <w:pPr>
        <w:pStyle w:val="Turinys1"/>
        <w:rPr>
          <w:rFonts w:eastAsiaTheme="minorEastAsia"/>
          <w:b w:val="0"/>
          <w:bCs w:val="0"/>
          <w:color w:val="auto"/>
          <w:lang w:eastAsia="lt-LT"/>
        </w:rPr>
      </w:pPr>
      <w:hyperlink w:anchor="_Toc94117565" w:history="1">
        <w:r w:rsidR="00867AFC" w:rsidRPr="00224934">
          <w:rPr>
            <w:rStyle w:val="Hipersaitas"/>
          </w:rPr>
          <w:t>1. Esamos būklės analizė</w:t>
        </w:r>
        <w:r w:rsidR="00867AFC" w:rsidRPr="00224934">
          <w:rPr>
            <w:webHidden/>
          </w:rPr>
          <w:tab/>
        </w:r>
        <w:r w:rsidR="00867AFC" w:rsidRPr="00224934">
          <w:rPr>
            <w:webHidden/>
          </w:rPr>
          <w:fldChar w:fldCharType="begin"/>
        </w:r>
        <w:r w:rsidR="00867AFC" w:rsidRPr="00224934">
          <w:rPr>
            <w:webHidden/>
          </w:rPr>
          <w:instrText xml:space="preserve"> PAGEREF _Toc94117565 \h </w:instrText>
        </w:r>
        <w:r w:rsidR="00867AFC" w:rsidRPr="00224934">
          <w:rPr>
            <w:webHidden/>
          </w:rPr>
        </w:r>
        <w:r w:rsidR="00867AFC" w:rsidRPr="00224934">
          <w:rPr>
            <w:webHidden/>
          </w:rPr>
          <w:fldChar w:fldCharType="separate"/>
        </w:r>
        <w:r w:rsidR="009D206A">
          <w:rPr>
            <w:webHidden/>
          </w:rPr>
          <w:t>11</w:t>
        </w:r>
        <w:r w:rsidR="00867AFC" w:rsidRPr="00224934">
          <w:rPr>
            <w:webHidden/>
          </w:rPr>
          <w:fldChar w:fldCharType="end"/>
        </w:r>
      </w:hyperlink>
    </w:p>
    <w:p w14:paraId="4310A99C" w14:textId="79E68EDA" w:rsidR="00867AFC" w:rsidRPr="00224934" w:rsidRDefault="00000000" w:rsidP="002F4BDF">
      <w:pPr>
        <w:pStyle w:val="Turinys2"/>
        <w:rPr>
          <w:rFonts w:eastAsiaTheme="minorEastAsia" w:cs="Arial"/>
          <w:noProof/>
          <w:lang w:eastAsia="lt-LT"/>
        </w:rPr>
      </w:pPr>
      <w:hyperlink w:anchor="_Toc94117566" w:history="1">
        <w:r w:rsidR="00867AFC" w:rsidRPr="00224934">
          <w:rPr>
            <w:rStyle w:val="Hipersaitas"/>
            <w:rFonts w:cs="Arial"/>
            <w:noProof/>
          </w:rPr>
          <w:t>1.1. Savivaldybės geografinė padėtis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_Toc94117566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11</w:t>
        </w:r>
        <w:r w:rsidR="00867AFC" w:rsidRPr="00224934">
          <w:rPr>
            <w:rFonts w:cs="Arial"/>
            <w:noProof/>
            <w:webHidden/>
          </w:rPr>
          <w:fldChar w:fldCharType="end"/>
        </w:r>
      </w:hyperlink>
    </w:p>
    <w:p w14:paraId="7147A068" w14:textId="1114DA3F" w:rsidR="00867AFC" w:rsidRPr="00224934" w:rsidRDefault="00000000" w:rsidP="002F4BDF">
      <w:pPr>
        <w:pStyle w:val="Turinys2"/>
        <w:rPr>
          <w:rFonts w:eastAsiaTheme="minorEastAsia" w:cs="Arial"/>
          <w:noProof/>
          <w:lang w:eastAsia="lt-LT"/>
        </w:rPr>
      </w:pPr>
      <w:hyperlink w:anchor="_Toc94117567" w:history="1">
        <w:r w:rsidR="00867AFC" w:rsidRPr="00224934">
          <w:rPr>
            <w:rStyle w:val="Hipersaitas"/>
            <w:rFonts w:cs="Arial"/>
            <w:noProof/>
          </w:rPr>
          <w:t>1.2. Savivaldybės klimatinės sąlygos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_Toc94117567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12</w:t>
        </w:r>
        <w:r w:rsidR="00867AFC" w:rsidRPr="00224934">
          <w:rPr>
            <w:rFonts w:cs="Arial"/>
            <w:noProof/>
            <w:webHidden/>
          </w:rPr>
          <w:fldChar w:fldCharType="end"/>
        </w:r>
      </w:hyperlink>
    </w:p>
    <w:p w14:paraId="63E1B4B5" w14:textId="6C339913" w:rsidR="00867AFC" w:rsidRPr="00224934" w:rsidRDefault="00000000" w:rsidP="002F4BDF">
      <w:pPr>
        <w:pStyle w:val="Turinys2"/>
        <w:rPr>
          <w:rFonts w:eastAsiaTheme="minorEastAsia" w:cs="Arial"/>
          <w:noProof/>
          <w:lang w:eastAsia="lt-LT"/>
        </w:rPr>
      </w:pPr>
      <w:hyperlink w:anchor="_Toc94117568" w:history="1">
        <w:r w:rsidR="00867AFC" w:rsidRPr="00224934">
          <w:rPr>
            <w:rStyle w:val="Hipersaitas"/>
            <w:rFonts w:cs="Arial"/>
            <w:noProof/>
          </w:rPr>
          <w:t>1.3. Duomenys apie energijos vartotojus savivaldybėje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_Toc94117568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13</w:t>
        </w:r>
        <w:r w:rsidR="00867AFC" w:rsidRPr="00224934">
          <w:rPr>
            <w:rFonts w:cs="Arial"/>
            <w:noProof/>
            <w:webHidden/>
          </w:rPr>
          <w:fldChar w:fldCharType="end"/>
        </w:r>
      </w:hyperlink>
    </w:p>
    <w:p w14:paraId="64DE7891" w14:textId="2767831C" w:rsidR="00867AFC" w:rsidRPr="00224934" w:rsidRDefault="00000000" w:rsidP="002F4BDF">
      <w:pPr>
        <w:pStyle w:val="Turinys3"/>
        <w:rPr>
          <w:rFonts w:eastAsiaTheme="minorEastAsia"/>
          <w:lang w:eastAsia="lt-LT"/>
        </w:rPr>
      </w:pPr>
      <w:hyperlink w:anchor="_Toc94117569" w:history="1">
        <w:r w:rsidR="00867AFC" w:rsidRPr="00224934">
          <w:rPr>
            <w:rStyle w:val="Hipersaitas"/>
          </w:rPr>
          <w:t>1.3.1. Gyventojai</w:t>
        </w:r>
        <w:r w:rsidR="00867AFC" w:rsidRPr="00224934">
          <w:rPr>
            <w:webHidden/>
          </w:rPr>
          <w:tab/>
        </w:r>
        <w:r w:rsidR="00867AFC" w:rsidRPr="00224934">
          <w:rPr>
            <w:webHidden/>
          </w:rPr>
          <w:fldChar w:fldCharType="begin"/>
        </w:r>
        <w:r w:rsidR="00867AFC" w:rsidRPr="00224934">
          <w:rPr>
            <w:webHidden/>
          </w:rPr>
          <w:instrText xml:space="preserve"> PAGEREF _Toc94117569 \h </w:instrText>
        </w:r>
        <w:r w:rsidR="00867AFC" w:rsidRPr="00224934">
          <w:rPr>
            <w:webHidden/>
          </w:rPr>
        </w:r>
        <w:r w:rsidR="00867AFC" w:rsidRPr="00224934">
          <w:rPr>
            <w:webHidden/>
          </w:rPr>
          <w:fldChar w:fldCharType="separate"/>
        </w:r>
        <w:r w:rsidR="009D206A">
          <w:rPr>
            <w:webHidden/>
          </w:rPr>
          <w:t>13</w:t>
        </w:r>
        <w:r w:rsidR="00867AFC" w:rsidRPr="00224934">
          <w:rPr>
            <w:webHidden/>
          </w:rPr>
          <w:fldChar w:fldCharType="end"/>
        </w:r>
      </w:hyperlink>
    </w:p>
    <w:p w14:paraId="45C43355" w14:textId="400B215A" w:rsidR="00867AFC" w:rsidRPr="00224934" w:rsidRDefault="00000000" w:rsidP="002F4BDF">
      <w:pPr>
        <w:pStyle w:val="Turinys3"/>
        <w:rPr>
          <w:rFonts w:eastAsiaTheme="minorEastAsia"/>
          <w:lang w:eastAsia="lt-LT"/>
        </w:rPr>
      </w:pPr>
      <w:hyperlink w:anchor="_Toc94117570" w:history="1">
        <w:r w:rsidR="00867AFC" w:rsidRPr="00224934">
          <w:rPr>
            <w:rStyle w:val="Hipersaitas"/>
          </w:rPr>
          <w:t>1.3.2. Namų ūkių sektorius</w:t>
        </w:r>
        <w:r w:rsidR="00867AFC" w:rsidRPr="00224934">
          <w:rPr>
            <w:webHidden/>
          </w:rPr>
          <w:tab/>
        </w:r>
        <w:r w:rsidR="00867AFC" w:rsidRPr="00224934">
          <w:rPr>
            <w:webHidden/>
          </w:rPr>
          <w:fldChar w:fldCharType="begin"/>
        </w:r>
        <w:r w:rsidR="00867AFC" w:rsidRPr="00224934">
          <w:rPr>
            <w:webHidden/>
          </w:rPr>
          <w:instrText xml:space="preserve"> PAGEREF _Toc94117570 \h </w:instrText>
        </w:r>
        <w:r w:rsidR="00867AFC" w:rsidRPr="00224934">
          <w:rPr>
            <w:webHidden/>
          </w:rPr>
        </w:r>
        <w:r w:rsidR="00867AFC" w:rsidRPr="00224934">
          <w:rPr>
            <w:webHidden/>
          </w:rPr>
          <w:fldChar w:fldCharType="separate"/>
        </w:r>
        <w:r w:rsidR="009D206A">
          <w:rPr>
            <w:webHidden/>
          </w:rPr>
          <w:t>15</w:t>
        </w:r>
        <w:r w:rsidR="00867AFC" w:rsidRPr="00224934">
          <w:rPr>
            <w:webHidden/>
          </w:rPr>
          <w:fldChar w:fldCharType="end"/>
        </w:r>
      </w:hyperlink>
    </w:p>
    <w:p w14:paraId="12F229DC" w14:textId="679E9B7C" w:rsidR="00867AFC" w:rsidRPr="00224934" w:rsidRDefault="00000000" w:rsidP="002F4BDF">
      <w:pPr>
        <w:pStyle w:val="Turinys3"/>
        <w:rPr>
          <w:rFonts w:eastAsiaTheme="minorEastAsia"/>
          <w:lang w:eastAsia="lt-LT"/>
        </w:rPr>
      </w:pPr>
      <w:hyperlink w:anchor="_Toc94117571" w:history="1">
        <w:r w:rsidR="00867AFC" w:rsidRPr="00224934">
          <w:rPr>
            <w:rStyle w:val="Hipersaitas"/>
          </w:rPr>
          <w:t>1.3.3. Paslaugų sektorius</w:t>
        </w:r>
        <w:r w:rsidR="00867AFC" w:rsidRPr="00224934">
          <w:rPr>
            <w:webHidden/>
          </w:rPr>
          <w:tab/>
        </w:r>
        <w:r w:rsidR="00867AFC" w:rsidRPr="00224934">
          <w:rPr>
            <w:webHidden/>
          </w:rPr>
          <w:fldChar w:fldCharType="begin"/>
        </w:r>
        <w:r w:rsidR="00867AFC" w:rsidRPr="00224934">
          <w:rPr>
            <w:webHidden/>
          </w:rPr>
          <w:instrText xml:space="preserve"> PAGEREF _Toc94117571 \h </w:instrText>
        </w:r>
        <w:r w:rsidR="00867AFC" w:rsidRPr="00224934">
          <w:rPr>
            <w:webHidden/>
          </w:rPr>
        </w:r>
        <w:r w:rsidR="00867AFC" w:rsidRPr="00224934">
          <w:rPr>
            <w:webHidden/>
          </w:rPr>
          <w:fldChar w:fldCharType="separate"/>
        </w:r>
        <w:r w:rsidR="009D206A">
          <w:rPr>
            <w:webHidden/>
          </w:rPr>
          <w:t>19</w:t>
        </w:r>
        <w:r w:rsidR="00867AFC" w:rsidRPr="00224934">
          <w:rPr>
            <w:webHidden/>
          </w:rPr>
          <w:fldChar w:fldCharType="end"/>
        </w:r>
      </w:hyperlink>
    </w:p>
    <w:p w14:paraId="6F3C9890" w14:textId="7CB1CB8E" w:rsidR="00867AFC" w:rsidRPr="00224934" w:rsidRDefault="00000000" w:rsidP="002F4BDF">
      <w:pPr>
        <w:pStyle w:val="Turinys3"/>
        <w:rPr>
          <w:rFonts w:eastAsiaTheme="minorEastAsia"/>
          <w:lang w:eastAsia="lt-LT"/>
        </w:rPr>
      </w:pPr>
      <w:hyperlink w:anchor="_Toc94117572" w:history="1">
        <w:r w:rsidR="00867AFC" w:rsidRPr="00224934">
          <w:rPr>
            <w:rStyle w:val="Hipersaitas"/>
          </w:rPr>
          <w:t>1.3.4. Žemės ūkio sektorius</w:t>
        </w:r>
        <w:r w:rsidR="00867AFC" w:rsidRPr="00224934">
          <w:rPr>
            <w:webHidden/>
          </w:rPr>
          <w:tab/>
        </w:r>
        <w:r w:rsidR="00867AFC" w:rsidRPr="00224934">
          <w:rPr>
            <w:webHidden/>
          </w:rPr>
          <w:fldChar w:fldCharType="begin"/>
        </w:r>
        <w:r w:rsidR="00867AFC" w:rsidRPr="00224934">
          <w:rPr>
            <w:webHidden/>
          </w:rPr>
          <w:instrText xml:space="preserve"> PAGEREF _Toc94117572 \h </w:instrText>
        </w:r>
        <w:r w:rsidR="00867AFC" w:rsidRPr="00224934">
          <w:rPr>
            <w:webHidden/>
          </w:rPr>
        </w:r>
        <w:r w:rsidR="00867AFC" w:rsidRPr="00224934">
          <w:rPr>
            <w:webHidden/>
          </w:rPr>
          <w:fldChar w:fldCharType="separate"/>
        </w:r>
        <w:r w:rsidR="009D206A">
          <w:rPr>
            <w:webHidden/>
          </w:rPr>
          <w:t>20</w:t>
        </w:r>
        <w:r w:rsidR="00867AFC" w:rsidRPr="00224934">
          <w:rPr>
            <w:webHidden/>
          </w:rPr>
          <w:fldChar w:fldCharType="end"/>
        </w:r>
      </w:hyperlink>
    </w:p>
    <w:p w14:paraId="02B5BCA2" w14:textId="7667200D" w:rsidR="00867AFC" w:rsidRPr="00224934" w:rsidRDefault="00000000" w:rsidP="002F4BDF">
      <w:pPr>
        <w:pStyle w:val="Turinys3"/>
        <w:rPr>
          <w:rFonts w:eastAsiaTheme="minorEastAsia"/>
          <w:lang w:eastAsia="lt-LT"/>
        </w:rPr>
      </w:pPr>
      <w:hyperlink w:anchor="_Toc94117573" w:history="1">
        <w:r w:rsidR="00867AFC" w:rsidRPr="00224934">
          <w:rPr>
            <w:rStyle w:val="Hipersaitas"/>
          </w:rPr>
          <w:t>1.3.5. Pramonės ir statybos sektorius</w:t>
        </w:r>
        <w:r w:rsidR="00867AFC" w:rsidRPr="00224934">
          <w:rPr>
            <w:webHidden/>
          </w:rPr>
          <w:tab/>
        </w:r>
        <w:r w:rsidR="00867AFC" w:rsidRPr="00224934">
          <w:rPr>
            <w:webHidden/>
          </w:rPr>
          <w:fldChar w:fldCharType="begin"/>
        </w:r>
        <w:r w:rsidR="00867AFC" w:rsidRPr="00224934">
          <w:rPr>
            <w:webHidden/>
          </w:rPr>
          <w:instrText xml:space="preserve"> PAGEREF _Toc94117573 \h </w:instrText>
        </w:r>
        <w:r w:rsidR="00867AFC" w:rsidRPr="00224934">
          <w:rPr>
            <w:webHidden/>
          </w:rPr>
        </w:r>
        <w:r w:rsidR="00867AFC" w:rsidRPr="00224934">
          <w:rPr>
            <w:webHidden/>
          </w:rPr>
          <w:fldChar w:fldCharType="separate"/>
        </w:r>
        <w:r w:rsidR="009D206A">
          <w:rPr>
            <w:webHidden/>
          </w:rPr>
          <w:t>20</w:t>
        </w:r>
        <w:r w:rsidR="00867AFC" w:rsidRPr="00224934">
          <w:rPr>
            <w:webHidden/>
          </w:rPr>
          <w:fldChar w:fldCharType="end"/>
        </w:r>
      </w:hyperlink>
    </w:p>
    <w:p w14:paraId="1112511F" w14:textId="310FBFD3" w:rsidR="00867AFC" w:rsidRPr="00224934" w:rsidRDefault="00000000" w:rsidP="002F4BDF">
      <w:pPr>
        <w:pStyle w:val="Turinys3"/>
        <w:rPr>
          <w:rFonts w:eastAsiaTheme="minorEastAsia"/>
          <w:lang w:eastAsia="lt-LT"/>
        </w:rPr>
      </w:pPr>
      <w:hyperlink w:anchor="_Toc94117574" w:history="1">
        <w:r w:rsidR="00867AFC" w:rsidRPr="00224934">
          <w:rPr>
            <w:rStyle w:val="Hipersaitas"/>
          </w:rPr>
          <w:t>1.3.6. Transporto sektorius</w:t>
        </w:r>
        <w:r w:rsidR="00867AFC" w:rsidRPr="00224934">
          <w:rPr>
            <w:webHidden/>
          </w:rPr>
          <w:tab/>
        </w:r>
        <w:r w:rsidR="00867AFC" w:rsidRPr="00224934">
          <w:rPr>
            <w:webHidden/>
          </w:rPr>
          <w:fldChar w:fldCharType="begin"/>
        </w:r>
        <w:r w:rsidR="00867AFC" w:rsidRPr="00224934">
          <w:rPr>
            <w:webHidden/>
          </w:rPr>
          <w:instrText xml:space="preserve"> PAGEREF _Toc94117574 \h </w:instrText>
        </w:r>
        <w:r w:rsidR="00867AFC" w:rsidRPr="00224934">
          <w:rPr>
            <w:webHidden/>
          </w:rPr>
        </w:r>
        <w:r w:rsidR="00867AFC" w:rsidRPr="00224934">
          <w:rPr>
            <w:webHidden/>
          </w:rPr>
          <w:fldChar w:fldCharType="separate"/>
        </w:r>
        <w:r w:rsidR="009D206A">
          <w:rPr>
            <w:webHidden/>
          </w:rPr>
          <w:t>22</w:t>
        </w:r>
        <w:r w:rsidR="00867AFC" w:rsidRPr="00224934">
          <w:rPr>
            <w:webHidden/>
          </w:rPr>
          <w:fldChar w:fldCharType="end"/>
        </w:r>
      </w:hyperlink>
    </w:p>
    <w:p w14:paraId="06BEC392" w14:textId="604AD985" w:rsidR="00867AFC" w:rsidRPr="00224934" w:rsidRDefault="00000000" w:rsidP="002F4BDF">
      <w:pPr>
        <w:pStyle w:val="Turinys2"/>
        <w:rPr>
          <w:rFonts w:eastAsiaTheme="minorEastAsia" w:cs="Arial"/>
          <w:noProof/>
          <w:lang w:eastAsia="lt-LT"/>
        </w:rPr>
      </w:pPr>
      <w:hyperlink w:anchor="_Toc94117575" w:history="1">
        <w:r w:rsidR="00867AFC" w:rsidRPr="00224934">
          <w:rPr>
            <w:rStyle w:val="Hipersaitas"/>
            <w:rFonts w:cs="Arial"/>
            <w:noProof/>
          </w:rPr>
          <w:t>1.5. Duomenys apie šilumos energijos vartotojus, kurie šiluma apsirūpina decentralizuotai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_Toc94117575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26</w:t>
        </w:r>
        <w:r w:rsidR="00867AFC" w:rsidRPr="00224934">
          <w:rPr>
            <w:rFonts w:cs="Arial"/>
            <w:noProof/>
            <w:webHidden/>
          </w:rPr>
          <w:fldChar w:fldCharType="end"/>
        </w:r>
      </w:hyperlink>
    </w:p>
    <w:p w14:paraId="5F617015" w14:textId="392CED0D" w:rsidR="00867AFC" w:rsidRPr="00224934" w:rsidRDefault="00000000" w:rsidP="002F4BDF">
      <w:pPr>
        <w:pStyle w:val="Turinys3"/>
        <w:rPr>
          <w:rFonts w:eastAsiaTheme="minorEastAsia"/>
          <w:lang w:eastAsia="lt-LT"/>
        </w:rPr>
      </w:pPr>
      <w:hyperlink w:anchor="_Toc94117576" w:history="1">
        <w:r w:rsidR="00867AFC" w:rsidRPr="00224934">
          <w:rPr>
            <w:rStyle w:val="Hipersaitas"/>
          </w:rPr>
          <w:t>1.5.1. Šilumos energijos gamyba įstaigų ir įmonių katilinėse</w:t>
        </w:r>
        <w:r w:rsidR="00867AFC" w:rsidRPr="00224934">
          <w:rPr>
            <w:webHidden/>
          </w:rPr>
          <w:tab/>
        </w:r>
        <w:r w:rsidR="00867AFC" w:rsidRPr="00224934">
          <w:rPr>
            <w:webHidden/>
          </w:rPr>
          <w:fldChar w:fldCharType="begin"/>
        </w:r>
        <w:r w:rsidR="00867AFC" w:rsidRPr="00224934">
          <w:rPr>
            <w:webHidden/>
          </w:rPr>
          <w:instrText xml:space="preserve"> PAGEREF _Toc94117576 \h </w:instrText>
        </w:r>
        <w:r w:rsidR="00867AFC" w:rsidRPr="00224934">
          <w:rPr>
            <w:webHidden/>
          </w:rPr>
        </w:r>
        <w:r w:rsidR="00867AFC" w:rsidRPr="00224934">
          <w:rPr>
            <w:webHidden/>
          </w:rPr>
          <w:fldChar w:fldCharType="separate"/>
        </w:r>
        <w:r w:rsidR="009D206A">
          <w:rPr>
            <w:webHidden/>
          </w:rPr>
          <w:t>26</w:t>
        </w:r>
        <w:r w:rsidR="00867AFC" w:rsidRPr="00224934">
          <w:rPr>
            <w:webHidden/>
          </w:rPr>
          <w:fldChar w:fldCharType="end"/>
        </w:r>
      </w:hyperlink>
    </w:p>
    <w:p w14:paraId="3815D0BD" w14:textId="6C6223F2" w:rsidR="00867AFC" w:rsidRPr="00224934" w:rsidRDefault="00000000" w:rsidP="002F4BDF">
      <w:pPr>
        <w:pStyle w:val="Turinys3"/>
        <w:rPr>
          <w:rFonts w:eastAsiaTheme="minorEastAsia"/>
          <w:lang w:eastAsia="lt-LT"/>
        </w:rPr>
      </w:pPr>
      <w:hyperlink w:anchor="_Toc94117577" w:history="1">
        <w:r w:rsidR="00867AFC" w:rsidRPr="00224934">
          <w:rPr>
            <w:rStyle w:val="Hipersaitas"/>
          </w:rPr>
          <w:t xml:space="preserve">1.5.2. Šilumos vartojimas namų ūkiuose, neprijungtuose prie </w:t>
        </w:r>
        <w:r w:rsidR="002F4BDF">
          <w:rPr>
            <w:rStyle w:val="Hipersaitas"/>
          </w:rPr>
          <w:t>CŠT</w:t>
        </w:r>
        <w:r w:rsidR="00867AFC" w:rsidRPr="00224934">
          <w:rPr>
            <w:rStyle w:val="Hipersaitas"/>
          </w:rPr>
          <w:t xml:space="preserve"> tinklo</w:t>
        </w:r>
        <w:r w:rsidR="00867AFC" w:rsidRPr="00224934">
          <w:rPr>
            <w:webHidden/>
          </w:rPr>
          <w:tab/>
        </w:r>
        <w:r w:rsidR="00867AFC" w:rsidRPr="00224934">
          <w:rPr>
            <w:webHidden/>
          </w:rPr>
          <w:fldChar w:fldCharType="begin"/>
        </w:r>
        <w:r w:rsidR="00867AFC" w:rsidRPr="00224934">
          <w:rPr>
            <w:webHidden/>
          </w:rPr>
          <w:instrText xml:space="preserve"> PAGEREF _Toc94117577 \h </w:instrText>
        </w:r>
        <w:r w:rsidR="00867AFC" w:rsidRPr="00224934">
          <w:rPr>
            <w:webHidden/>
          </w:rPr>
        </w:r>
        <w:r w:rsidR="00867AFC" w:rsidRPr="00224934">
          <w:rPr>
            <w:webHidden/>
          </w:rPr>
          <w:fldChar w:fldCharType="separate"/>
        </w:r>
        <w:r w:rsidR="009D206A">
          <w:rPr>
            <w:webHidden/>
          </w:rPr>
          <w:t>26</w:t>
        </w:r>
        <w:r w:rsidR="00867AFC" w:rsidRPr="00224934">
          <w:rPr>
            <w:webHidden/>
          </w:rPr>
          <w:fldChar w:fldCharType="end"/>
        </w:r>
      </w:hyperlink>
    </w:p>
    <w:p w14:paraId="37F5A6D9" w14:textId="68B09BC7" w:rsidR="00867AFC" w:rsidRPr="00224934" w:rsidRDefault="00000000" w:rsidP="002F4BDF">
      <w:pPr>
        <w:pStyle w:val="Turinys2"/>
        <w:rPr>
          <w:rFonts w:eastAsiaTheme="minorEastAsia" w:cs="Arial"/>
          <w:noProof/>
          <w:lang w:eastAsia="lt-LT"/>
        </w:rPr>
      </w:pPr>
      <w:hyperlink w:anchor="_Toc94117578" w:history="1">
        <w:r w:rsidR="00867AFC" w:rsidRPr="00224934">
          <w:rPr>
            <w:rStyle w:val="Hipersaitas"/>
            <w:rFonts w:cs="Arial"/>
            <w:noProof/>
          </w:rPr>
          <w:t>1.6. Elektros energijos vartojimas savivaldybėje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_Toc94117578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28</w:t>
        </w:r>
        <w:r w:rsidR="00867AFC" w:rsidRPr="00224934">
          <w:rPr>
            <w:rFonts w:cs="Arial"/>
            <w:noProof/>
            <w:webHidden/>
          </w:rPr>
          <w:fldChar w:fldCharType="end"/>
        </w:r>
      </w:hyperlink>
    </w:p>
    <w:p w14:paraId="660E918C" w14:textId="4884BD94" w:rsidR="00867AFC" w:rsidRPr="00224934" w:rsidRDefault="00000000" w:rsidP="002F4BDF">
      <w:pPr>
        <w:pStyle w:val="Turinys2"/>
        <w:rPr>
          <w:rFonts w:eastAsiaTheme="minorEastAsia" w:cs="Arial"/>
          <w:noProof/>
          <w:lang w:eastAsia="lt-LT"/>
        </w:rPr>
      </w:pPr>
      <w:hyperlink w:anchor="_Toc94117579" w:history="1">
        <w:r w:rsidR="00867AFC" w:rsidRPr="00224934">
          <w:rPr>
            <w:rStyle w:val="Hipersaitas"/>
            <w:rFonts w:eastAsia="SegoeUI" w:cs="Arial"/>
            <w:noProof/>
          </w:rPr>
          <w:t>1.7. Dujų sektorius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_Toc94117579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29</w:t>
        </w:r>
        <w:r w:rsidR="00867AFC" w:rsidRPr="00224934">
          <w:rPr>
            <w:rFonts w:cs="Arial"/>
            <w:noProof/>
            <w:webHidden/>
          </w:rPr>
          <w:fldChar w:fldCharType="end"/>
        </w:r>
      </w:hyperlink>
    </w:p>
    <w:p w14:paraId="57F282F9" w14:textId="613D146A" w:rsidR="00867AFC" w:rsidRPr="00224934" w:rsidRDefault="00000000" w:rsidP="002F4BDF">
      <w:pPr>
        <w:pStyle w:val="Turinys1"/>
        <w:rPr>
          <w:rFonts w:eastAsiaTheme="minorEastAsia"/>
          <w:b w:val="0"/>
          <w:bCs w:val="0"/>
          <w:color w:val="auto"/>
          <w:lang w:eastAsia="lt-LT"/>
        </w:rPr>
      </w:pPr>
      <w:hyperlink w:anchor="_Toc94117580" w:history="1">
        <w:r w:rsidR="00867AFC" w:rsidRPr="00224934">
          <w:rPr>
            <w:rStyle w:val="Hipersaitas"/>
          </w:rPr>
          <w:t>2. Galutinis energijos suvartojimas</w:t>
        </w:r>
        <w:r w:rsidR="00867AFC" w:rsidRPr="00224934">
          <w:rPr>
            <w:webHidden/>
          </w:rPr>
          <w:tab/>
        </w:r>
        <w:r w:rsidR="00867AFC" w:rsidRPr="00224934">
          <w:rPr>
            <w:webHidden/>
          </w:rPr>
          <w:fldChar w:fldCharType="begin"/>
        </w:r>
        <w:r w:rsidR="00867AFC" w:rsidRPr="00224934">
          <w:rPr>
            <w:webHidden/>
          </w:rPr>
          <w:instrText xml:space="preserve"> PAGEREF _Toc94117580 \h </w:instrText>
        </w:r>
        <w:r w:rsidR="00867AFC" w:rsidRPr="00224934">
          <w:rPr>
            <w:webHidden/>
          </w:rPr>
        </w:r>
        <w:r w:rsidR="00867AFC" w:rsidRPr="00224934">
          <w:rPr>
            <w:webHidden/>
          </w:rPr>
          <w:fldChar w:fldCharType="separate"/>
        </w:r>
        <w:r w:rsidR="009D206A">
          <w:rPr>
            <w:webHidden/>
          </w:rPr>
          <w:t>32</w:t>
        </w:r>
        <w:r w:rsidR="00867AFC" w:rsidRPr="00224934">
          <w:rPr>
            <w:webHidden/>
          </w:rPr>
          <w:fldChar w:fldCharType="end"/>
        </w:r>
      </w:hyperlink>
    </w:p>
    <w:p w14:paraId="0D975F81" w14:textId="43CB2DA2" w:rsidR="00867AFC" w:rsidRPr="00224934" w:rsidRDefault="00000000" w:rsidP="002F4BDF">
      <w:pPr>
        <w:pStyle w:val="Turinys2"/>
        <w:rPr>
          <w:rFonts w:eastAsiaTheme="minorEastAsia" w:cs="Arial"/>
          <w:noProof/>
          <w:lang w:eastAsia="lt-LT"/>
        </w:rPr>
      </w:pPr>
      <w:hyperlink w:anchor="_Toc94117581" w:history="1">
        <w:r w:rsidR="00867AFC" w:rsidRPr="00224934">
          <w:rPr>
            <w:rStyle w:val="Hipersaitas"/>
            <w:rFonts w:eastAsia="SegoeUI" w:cs="Arial"/>
            <w:noProof/>
          </w:rPr>
          <w:t>2.1. Galutinis energijos suvartojimas transporto sektoriuje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_Toc94117581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32</w:t>
        </w:r>
        <w:r w:rsidR="00867AFC" w:rsidRPr="00224934">
          <w:rPr>
            <w:rFonts w:cs="Arial"/>
            <w:noProof/>
            <w:webHidden/>
          </w:rPr>
          <w:fldChar w:fldCharType="end"/>
        </w:r>
      </w:hyperlink>
    </w:p>
    <w:p w14:paraId="03379190" w14:textId="38404A24" w:rsidR="00867AFC" w:rsidRPr="00224934" w:rsidRDefault="00000000" w:rsidP="002F4BDF">
      <w:pPr>
        <w:pStyle w:val="Turinys2"/>
        <w:rPr>
          <w:rFonts w:eastAsiaTheme="minorEastAsia" w:cs="Arial"/>
          <w:noProof/>
          <w:lang w:eastAsia="lt-LT"/>
        </w:rPr>
      </w:pPr>
      <w:hyperlink w:anchor="_Toc94117582" w:history="1">
        <w:r w:rsidR="00867AFC" w:rsidRPr="00224934">
          <w:rPr>
            <w:rStyle w:val="Hipersaitas"/>
            <w:rFonts w:cs="Arial"/>
            <w:noProof/>
          </w:rPr>
          <w:t>2.2. Galutinis energijos suvartojimas pramonėje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_Toc94117582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33</w:t>
        </w:r>
        <w:r w:rsidR="00867AFC" w:rsidRPr="00224934">
          <w:rPr>
            <w:rFonts w:cs="Arial"/>
            <w:noProof/>
            <w:webHidden/>
          </w:rPr>
          <w:fldChar w:fldCharType="end"/>
        </w:r>
      </w:hyperlink>
    </w:p>
    <w:p w14:paraId="05D7EF8C" w14:textId="42C0AC19" w:rsidR="00867AFC" w:rsidRPr="00224934" w:rsidRDefault="00000000" w:rsidP="002F4BDF">
      <w:pPr>
        <w:pStyle w:val="Turinys2"/>
        <w:rPr>
          <w:rFonts w:eastAsiaTheme="minorEastAsia" w:cs="Arial"/>
          <w:noProof/>
          <w:lang w:eastAsia="lt-LT"/>
        </w:rPr>
      </w:pPr>
      <w:hyperlink w:anchor="_Toc94117583" w:history="1">
        <w:r w:rsidR="00867AFC" w:rsidRPr="00224934">
          <w:rPr>
            <w:rStyle w:val="Hipersaitas"/>
            <w:rFonts w:cs="Arial"/>
            <w:noProof/>
          </w:rPr>
          <w:t>2.3. Galutinis energijos suvartojimas žemės ūkio sektoriuje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_Toc94117583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34</w:t>
        </w:r>
        <w:r w:rsidR="00867AFC" w:rsidRPr="00224934">
          <w:rPr>
            <w:rFonts w:cs="Arial"/>
            <w:noProof/>
            <w:webHidden/>
          </w:rPr>
          <w:fldChar w:fldCharType="end"/>
        </w:r>
      </w:hyperlink>
    </w:p>
    <w:p w14:paraId="480D841C" w14:textId="142F958A" w:rsidR="00867AFC" w:rsidRPr="00224934" w:rsidRDefault="00000000" w:rsidP="002F4BDF">
      <w:pPr>
        <w:pStyle w:val="Turinys2"/>
        <w:rPr>
          <w:rFonts w:eastAsiaTheme="minorEastAsia" w:cs="Arial"/>
          <w:noProof/>
          <w:lang w:eastAsia="lt-LT"/>
        </w:rPr>
      </w:pPr>
      <w:hyperlink w:anchor="_Toc94117584" w:history="1">
        <w:r w:rsidR="00867AFC" w:rsidRPr="00224934">
          <w:rPr>
            <w:rStyle w:val="Hipersaitas"/>
            <w:rFonts w:cs="Arial"/>
            <w:noProof/>
          </w:rPr>
          <w:t>2.4. Galutinis energijos suvartojimas namų ūkiuose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_Toc94117584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34</w:t>
        </w:r>
        <w:r w:rsidR="00867AFC" w:rsidRPr="00224934">
          <w:rPr>
            <w:rFonts w:cs="Arial"/>
            <w:noProof/>
            <w:webHidden/>
          </w:rPr>
          <w:fldChar w:fldCharType="end"/>
        </w:r>
      </w:hyperlink>
    </w:p>
    <w:p w14:paraId="4992041F" w14:textId="754A7B7B" w:rsidR="00867AFC" w:rsidRPr="00224934" w:rsidRDefault="00000000" w:rsidP="002F4BDF">
      <w:pPr>
        <w:pStyle w:val="Turinys2"/>
        <w:rPr>
          <w:rFonts w:eastAsiaTheme="minorEastAsia" w:cs="Arial"/>
          <w:noProof/>
          <w:lang w:eastAsia="lt-LT"/>
        </w:rPr>
      </w:pPr>
      <w:hyperlink w:anchor="_Toc94117585" w:history="1">
        <w:r w:rsidR="00867AFC" w:rsidRPr="00224934">
          <w:rPr>
            <w:rStyle w:val="Hipersaitas"/>
            <w:rFonts w:cs="Arial"/>
            <w:noProof/>
          </w:rPr>
          <w:t>2.5. Galutinis energijos suvartojimas paslaugų sektoriuje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35</w:t>
        </w:r>
        <w:r w:rsidR="00867AFC" w:rsidRPr="00224934">
          <w:rPr>
            <w:rFonts w:cs="Arial"/>
            <w:noProof/>
            <w:webHidden/>
          </w:rPr>
          <w:fldChar w:fldCharType="end"/>
        </w:r>
      </w:hyperlink>
    </w:p>
    <w:p w14:paraId="01B501A4" w14:textId="502CD569" w:rsidR="00867AFC" w:rsidRPr="00224934" w:rsidRDefault="00000000" w:rsidP="002F4BDF">
      <w:pPr>
        <w:pStyle w:val="Turinys2"/>
        <w:rPr>
          <w:rFonts w:eastAsiaTheme="minorEastAsia" w:cs="Arial"/>
          <w:noProof/>
          <w:lang w:eastAsia="lt-LT"/>
        </w:rPr>
      </w:pPr>
      <w:hyperlink w:anchor="_Toc94117586" w:history="1">
        <w:r w:rsidR="00867AFC" w:rsidRPr="00224934">
          <w:rPr>
            <w:rStyle w:val="Hipersaitas"/>
            <w:rFonts w:eastAsia="SegoeUI" w:cs="Arial"/>
            <w:bCs/>
            <w:noProof/>
          </w:rPr>
          <w:t>2.6. Galutinis energijos suvartojimas Visagino savivaldybėje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35</w:t>
        </w:r>
        <w:r w:rsidR="00867AFC" w:rsidRPr="00224934">
          <w:rPr>
            <w:rFonts w:cs="Arial"/>
            <w:noProof/>
            <w:webHidden/>
          </w:rPr>
          <w:fldChar w:fldCharType="end"/>
        </w:r>
      </w:hyperlink>
    </w:p>
    <w:p w14:paraId="180CA508" w14:textId="66B24062" w:rsidR="00867AFC" w:rsidRPr="00224934" w:rsidRDefault="00000000" w:rsidP="002F4BDF">
      <w:pPr>
        <w:pStyle w:val="Turinys1"/>
        <w:rPr>
          <w:rFonts w:eastAsiaTheme="minorEastAsia"/>
          <w:b w:val="0"/>
          <w:bCs w:val="0"/>
          <w:color w:val="auto"/>
          <w:lang w:eastAsia="lt-LT"/>
        </w:rPr>
      </w:pPr>
      <w:hyperlink w:anchor="_Toc94117587" w:history="1">
        <w:r w:rsidR="00867AFC" w:rsidRPr="00224934">
          <w:rPr>
            <w:rStyle w:val="Hipersaitas"/>
          </w:rPr>
          <w:t>3. AEI dalies energijos vartojime nustatymas</w:t>
        </w:r>
        <w:r w:rsidR="00867AFC" w:rsidRPr="00224934">
          <w:rPr>
            <w:webHidden/>
          </w:rPr>
          <w:tab/>
        </w:r>
        <w:r w:rsidR="00867AFC" w:rsidRPr="00224934">
          <w:rPr>
            <w:webHidden/>
          </w:rPr>
          <w:fldChar w:fldCharType="begin"/>
        </w:r>
        <w:r w:rsidR="00867AFC" w:rsidRPr="00224934">
          <w:rPr>
            <w:webHidden/>
          </w:rPr>
          <w:instrText xml:space="preserve"> PAGEREF _Toc94117587 \h </w:instrText>
        </w:r>
        <w:r w:rsidR="00867AFC" w:rsidRPr="00224934">
          <w:rPr>
            <w:webHidden/>
          </w:rPr>
        </w:r>
        <w:r w:rsidR="00867AFC" w:rsidRPr="00224934">
          <w:rPr>
            <w:webHidden/>
          </w:rPr>
          <w:fldChar w:fldCharType="separate"/>
        </w:r>
        <w:r w:rsidR="009D206A">
          <w:rPr>
            <w:webHidden/>
          </w:rPr>
          <w:t>37</w:t>
        </w:r>
        <w:r w:rsidR="00867AFC" w:rsidRPr="00224934">
          <w:rPr>
            <w:webHidden/>
          </w:rPr>
          <w:fldChar w:fldCharType="end"/>
        </w:r>
      </w:hyperlink>
    </w:p>
    <w:p w14:paraId="3823DD14" w14:textId="03B5023D" w:rsidR="00867AFC" w:rsidRPr="00224934" w:rsidRDefault="00000000" w:rsidP="002F4BDF">
      <w:pPr>
        <w:pStyle w:val="Turinys2"/>
        <w:rPr>
          <w:rFonts w:eastAsiaTheme="minorEastAsia" w:cs="Arial"/>
          <w:noProof/>
          <w:lang w:eastAsia="lt-LT"/>
        </w:rPr>
      </w:pPr>
      <w:hyperlink w:anchor="_Toc94117588" w:history="1">
        <w:r w:rsidR="00867AFC" w:rsidRPr="00224934">
          <w:rPr>
            <w:rStyle w:val="Hipersaitas"/>
            <w:rFonts w:cs="Arial"/>
            <w:noProof/>
          </w:rPr>
          <w:t>3.1. AIE naudojimas centralizuoto šilumos tiekimo sistemoje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_Toc94117588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38</w:t>
        </w:r>
        <w:r w:rsidR="00867AFC" w:rsidRPr="00224934">
          <w:rPr>
            <w:rFonts w:cs="Arial"/>
            <w:noProof/>
            <w:webHidden/>
          </w:rPr>
          <w:fldChar w:fldCharType="end"/>
        </w:r>
      </w:hyperlink>
    </w:p>
    <w:p w14:paraId="52E52972" w14:textId="160095F6" w:rsidR="00867AFC" w:rsidRPr="00224934" w:rsidRDefault="00000000" w:rsidP="002F4BDF">
      <w:pPr>
        <w:pStyle w:val="Turinys2"/>
        <w:rPr>
          <w:rFonts w:eastAsiaTheme="minorEastAsia" w:cs="Arial"/>
          <w:noProof/>
          <w:lang w:eastAsia="lt-LT"/>
        </w:rPr>
      </w:pPr>
      <w:hyperlink w:anchor="_Toc94117589" w:history="1">
        <w:r w:rsidR="00867AFC" w:rsidRPr="00224934">
          <w:rPr>
            <w:rStyle w:val="Hipersaitas"/>
            <w:rFonts w:cs="Arial"/>
            <w:noProof/>
          </w:rPr>
          <w:t xml:space="preserve">3.2. AIE naudojimas šildymui </w:t>
        </w:r>
        <w:r w:rsidR="00224934">
          <w:rPr>
            <w:rStyle w:val="Hipersaitas"/>
            <w:rFonts w:cs="Arial"/>
            <w:noProof/>
          </w:rPr>
          <w:t xml:space="preserve">CŠT </w:t>
        </w:r>
        <w:r w:rsidR="00867AFC" w:rsidRPr="00224934">
          <w:rPr>
            <w:rStyle w:val="Hipersaitas"/>
            <w:rFonts w:cs="Arial"/>
            <w:noProof/>
          </w:rPr>
          <w:t>nepriklausančiuose namų ūkiuose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_Toc94117589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38</w:t>
        </w:r>
        <w:r w:rsidR="00867AFC" w:rsidRPr="00224934">
          <w:rPr>
            <w:rFonts w:cs="Arial"/>
            <w:noProof/>
            <w:webHidden/>
          </w:rPr>
          <w:fldChar w:fldCharType="end"/>
        </w:r>
      </w:hyperlink>
    </w:p>
    <w:p w14:paraId="3C73EACF" w14:textId="7A08ECC7" w:rsidR="00867AFC" w:rsidRPr="00224934" w:rsidRDefault="00000000" w:rsidP="002F4BDF">
      <w:pPr>
        <w:pStyle w:val="Turinys2"/>
        <w:rPr>
          <w:rFonts w:eastAsiaTheme="minorEastAsia" w:cs="Arial"/>
          <w:noProof/>
          <w:lang w:eastAsia="lt-LT"/>
        </w:rPr>
      </w:pPr>
      <w:hyperlink w:anchor="_Toc94117590" w:history="1">
        <w:r w:rsidR="00867AFC" w:rsidRPr="00224934">
          <w:rPr>
            <w:rStyle w:val="Hipersaitas"/>
            <w:rFonts w:cs="Arial"/>
            <w:noProof/>
          </w:rPr>
          <w:t>3.3. Elektros energijos gamyba savivaldybėje iš AEI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_Toc94117590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39</w:t>
        </w:r>
        <w:r w:rsidR="00867AFC" w:rsidRPr="00224934">
          <w:rPr>
            <w:rFonts w:cs="Arial"/>
            <w:noProof/>
            <w:webHidden/>
          </w:rPr>
          <w:fldChar w:fldCharType="end"/>
        </w:r>
      </w:hyperlink>
    </w:p>
    <w:p w14:paraId="4603CC5C" w14:textId="60F644CA" w:rsidR="00867AFC" w:rsidRPr="00224934" w:rsidRDefault="00000000" w:rsidP="002F4BDF">
      <w:pPr>
        <w:pStyle w:val="Turinys2"/>
        <w:rPr>
          <w:rFonts w:eastAsiaTheme="minorEastAsia" w:cs="Arial"/>
          <w:noProof/>
          <w:lang w:eastAsia="lt-LT"/>
        </w:rPr>
      </w:pPr>
      <w:hyperlink w:anchor="_Toc94117591" w:history="1">
        <w:r w:rsidR="00867AFC" w:rsidRPr="00224934">
          <w:rPr>
            <w:rStyle w:val="Hipersaitas"/>
            <w:rFonts w:eastAsia="SegoeUI" w:cs="Arial"/>
            <w:bCs/>
            <w:noProof/>
          </w:rPr>
          <w:t>3.4. Biodegalų naudojimas ir kiekiai savivaldybėje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_Toc94117591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41</w:t>
        </w:r>
        <w:r w:rsidR="00867AFC" w:rsidRPr="00224934">
          <w:rPr>
            <w:rFonts w:cs="Arial"/>
            <w:noProof/>
            <w:webHidden/>
          </w:rPr>
          <w:fldChar w:fldCharType="end"/>
        </w:r>
      </w:hyperlink>
    </w:p>
    <w:p w14:paraId="1AC3B200" w14:textId="41087B4A" w:rsidR="00867AFC" w:rsidRPr="00224934" w:rsidRDefault="00000000" w:rsidP="002F4BDF">
      <w:pPr>
        <w:pStyle w:val="Turinys2"/>
        <w:rPr>
          <w:rFonts w:eastAsiaTheme="minorEastAsia" w:cs="Arial"/>
          <w:noProof/>
          <w:lang w:eastAsia="lt-LT"/>
        </w:rPr>
      </w:pPr>
      <w:hyperlink w:anchor="_Toc94117592" w:history="1">
        <w:r w:rsidR="00867AFC" w:rsidRPr="00224934">
          <w:rPr>
            <w:rStyle w:val="Hipersaitas"/>
            <w:rFonts w:cs="Arial"/>
            <w:noProof/>
          </w:rPr>
          <w:t>3.5. AIE sunaudojimo bendrajame galutinės energijos suvartojime nustatymas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_Toc94117592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42</w:t>
        </w:r>
        <w:r w:rsidR="00867AFC" w:rsidRPr="00224934">
          <w:rPr>
            <w:rFonts w:cs="Arial"/>
            <w:noProof/>
            <w:webHidden/>
          </w:rPr>
          <w:fldChar w:fldCharType="end"/>
        </w:r>
      </w:hyperlink>
    </w:p>
    <w:p w14:paraId="609075E7" w14:textId="097D69D0" w:rsidR="00867AFC" w:rsidRPr="00224934" w:rsidRDefault="00000000" w:rsidP="002F4BDF">
      <w:pPr>
        <w:pStyle w:val="Turinys1"/>
        <w:rPr>
          <w:rFonts w:eastAsiaTheme="minorEastAsia"/>
          <w:b w:val="0"/>
          <w:bCs w:val="0"/>
          <w:color w:val="auto"/>
          <w:lang w:eastAsia="lt-LT"/>
        </w:rPr>
      </w:pPr>
      <w:hyperlink w:anchor="_Toc94117593" w:history="1">
        <w:r w:rsidR="00867AFC" w:rsidRPr="00224934">
          <w:rPr>
            <w:rStyle w:val="Hipersaitas"/>
          </w:rPr>
          <w:t>4. Visagino savivaldybės atsinaujinančių išteklių energijos potencialas</w:t>
        </w:r>
        <w:r w:rsidR="00867AFC" w:rsidRPr="00224934">
          <w:rPr>
            <w:webHidden/>
          </w:rPr>
          <w:tab/>
        </w:r>
        <w:r w:rsidR="00867AFC" w:rsidRPr="00224934">
          <w:rPr>
            <w:webHidden/>
          </w:rPr>
          <w:fldChar w:fldCharType="begin"/>
        </w:r>
        <w:r w:rsidR="00867AFC" w:rsidRPr="00224934">
          <w:rPr>
            <w:webHidden/>
          </w:rPr>
          <w:instrText xml:space="preserve"> PAGEREF _Toc94117593 \h </w:instrText>
        </w:r>
        <w:r w:rsidR="00867AFC" w:rsidRPr="00224934">
          <w:rPr>
            <w:webHidden/>
          </w:rPr>
        </w:r>
        <w:r w:rsidR="00867AFC" w:rsidRPr="00224934">
          <w:rPr>
            <w:webHidden/>
          </w:rPr>
          <w:fldChar w:fldCharType="separate"/>
        </w:r>
        <w:r w:rsidR="009D206A">
          <w:rPr>
            <w:webHidden/>
          </w:rPr>
          <w:t>46</w:t>
        </w:r>
        <w:r w:rsidR="00867AFC" w:rsidRPr="00224934">
          <w:rPr>
            <w:webHidden/>
          </w:rPr>
          <w:fldChar w:fldCharType="end"/>
        </w:r>
      </w:hyperlink>
    </w:p>
    <w:p w14:paraId="2107F8D6" w14:textId="5B5DA97D" w:rsidR="00867AFC" w:rsidRPr="00224934" w:rsidRDefault="00000000" w:rsidP="002F4BDF">
      <w:pPr>
        <w:pStyle w:val="Turinys2"/>
        <w:rPr>
          <w:rFonts w:eastAsiaTheme="minorEastAsia" w:cs="Arial"/>
          <w:noProof/>
          <w:lang w:eastAsia="lt-LT"/>
        </w:rPr>
      </w:pPr>
      <w:hyperlink w:anchor="_Toc94117594" w:history="1">
        <w:r w:rsidR="00867AFC" w:rsidRPr="00224934">
          <w:rPr>
            <w:rStyle w:val="Hipersaitas"/>
            <w:rFonts w:cs="Arial"/>
            <w:noProof/>
          </w:rPr>
          <w:t>4.1. Biomasės (medienos) kuro išteklių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_Toc94117594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46</w:t>
        </w:r>
        <w:r w:rsidR="00867AFC" w:rsidRPr="00224934">
          <w:rPr>
            <w:rFonts w:cs="Arial"/>
            <w:noProof/>
            <w:webHidden/>
          </w:rPr>
          <w:fldChar w:fldCharType="end"/>
        </w:r>
      </w:hyperlink>
    </w:p>
    <w:p w14:paraId="49E1DC05" w14:textId="4CB0EB17" w:rsidR="00867AFC" w:rsidRPr="00224934" w:rsidRDefault="00000000" w:rsidP="002F4BDF">
      <w:pPr>
        <w:pStyle w:val="Turinys2"/>
        <w:rPr>
          <w:rFonts w:eastAsiaTheme="minorEastAsia" w:cs="Arial"/>
          <w:noProof/>
          <w:lang w:eastAsia="lt-LT"/>
        </w:rPr>
      </w:pPr>
      <w:hyperlink w:anchor="_Toc94117595" w:history="1">
        <w:r w:rsidR="00867AFC" w:rsidRPr="00224934">
          <w:rPr>
            <w:rStyle w:val="Hipersaitas"/>
            <w:rFonts w:cs="Arial"/>
            <w:noProof/>
          </w:rPr>
          <w:t>4.2. Energetinių plantacijų kuras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46</w:t>
        </w:r>
        <w:r w:rsidR="00867AFC" w:rsidRPr="00224934">
          <w:rPr>
            <w:rFonts w:cs="Arial"/>
            <w:noProof/>
            <w:webHidden/>
          </w:rPr>
          <w:fldChar w:fldCharType="end"/>
        </w:r>
      </w:hyperlink>
    </w:p>
    <w:p w14:paraId="78C28115" w14:textId="2F1B6FBE" w:rsidR="00867AFC" w:rsidRPr="00224934" w:rsidRDefault="00000000" w:rsidP="002F4BDF">
      <w:pPr>
        <w:pStyle w:val="Turinys2"/>
        <w:rPr>
          <w:rFonts w:eastAsiaTheme="minorEastAsia" w:cs="Arial"/>
          <w:noProof/>
          <w:lang w:eastAsia="lt-LT"/>
        </w:rPr>
      </w:pPr>
      <w:hyperlink w:anchor="_Toc94117596" w:history="1">
        <w:r w:rsidR="00867AFC" w:rsidRPr="00224934">
          <w:rPr>
            <w:rStyle w:val="Hipersaitas"/>
            <w:rFonts w:cs="Arial"/>
            <w:noProof/>
          </w:rPr>
          <w:t>4.3. Šiaudų kuro ištekliai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46</w:t>
        </w:r>
        <w:r w:rsidR="00867AFC" w:rsidRPr="00224934">
          <w:rPr>
            <w:rFonts w:cs="Arial"/>
            <w:noProof/>
            <w:webHidden/>
          </w:rPr>
          <w:fldChar w:fldCharType="end"/>
        </w:r>
      </w:hyperlink>
    </w:p>
    <w:p w14:paraId="58DEF797" w14:textId="01022DE6" w:rsidR="00867AFC" w:rsidRPr="00224934" w:rsidRDefault="00000000" w:rsidP="002F4BDF">
      <w:pPr>
        <w:pStyle w:val="Turinys2"/>
        <w:rPr>
          <w:rFonts w:eastAsiaTheme="minorEastAsia" w:cs="Arial"/>
          <w:noProof/>
          <w:lang w:eastAsia="lt-LT"/>
        </w:rPr>
      </w:pPr>
      <w:hyperlink w:anchor="_Toc94117597" w:history="1">
        <w:r w:rsidR="00867AFC" w:rsidRPr="00224934">
          <w:rPr>
            <w:rStyle w:val="Hipersaitas"/>
            <w:rFonts w:cs="Arial"/>
            <w:noProof/>
          </w:rPr>
          <w:t>4.4. B</w:t>
        </w:r>
        <w:r w:rsidR="00224934" w:rsidRPr="00224934">
          <w:rPr>
            <w:rStyle w:val="Hipersaitas"/>
            <w:rFonts w:cs="Arial"/>
            <w:noProof/>
          </w:rPr>
          <w:t>iodujų gamybos ir išgavimo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_Toc94117597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46</w:t>
        </w:r>
        <w:r w:rsidR="00867AFC" w:rsidRPr="00224934">
          <w:rPr>
            <w:rFonts w:cs="Arial"/>
            <w:noProof/>
            <w:webHidden/>
          </w:rPr>
          <w:fldChar w:fldCharType="end"/>
        </w:r>
      </w:hyperlink>
    </w:p>
    <w:p w14:paraId="7CCD4A85" w14:textId="4AF202FA" w:rsidR="00867AFC" w:rsidRPr="00224934" w:rsidRDefault="00000000" w:rsidP="002F4BDF">
      <w:pPr>
        <w:pStyle w:val="Turinys3"/>
        <w:rPr>
          <w:rFonts w:eastAsiaTheme="minorEastAsia"/>
          <w:lang w:eastAsia="lt-LT"/>
        </w:rPr>
      </w:pPr>
      <w:hyperlink w:anchor="_Toc94117598" w:history="1">
        <w:r w:rsidR="00867AFC" w:rsidRPr="00224934">
          <w:rPr>
            <w:rStyle w:val="Hipersaitas"/>
          </w:rPr>
          <w:t>4.4.1. Biodujų potencialas iš žemės ūkio ir maisto pramonės atliekų</w:t>
        </w:r>
        <w:r w:rsidR="00867AFC" w:rsidRPr="00224934">
          <w:rPr>
            <w:webHidden/>
          </w:rPr>
          <w:tab/>
        </w:r>
        <w:r w:rsidR="00867AFC" w:rsidRPr="00224934">
          <w:rPr>
            <w:webHidden/>
          </w:rPr>
          <w:fldChar w:fldCharType="begin"/>
        </w:r>
        <w:r w:rsidR="00867AFC" w:rsidRPr="00224934">
          <w:rPr>
            <w:webHidden/>
          </w:rPr>
          <w:instrText xml:space="preserve"> PAGEREF _Toc94117598 \h </w:instrText>
        </w:r>
        <w:r w:rsidR="00867AFC" w:rsidRPr="00224934">
          <w:rPr>
            <w:webHidden/>
          </w:rPr>
        </w:r>
        <w:r w:rsidR="00867AFC" w:rsidRPr="00224934">
          <w:rPr>
            <w:webHidden/>
          </w:rPr>
          <w:fldChar w:fldCharType="separate"/>
        </w:r>
        <w:r w:rsidR="009D206A">
          <w:rPr>
            <w:webHidden/>
          </w:rPr>
          <w:t>47</w:t>
        </w:r>
        <w:r w:rsidR="00867AFC" w:rsidRPr="00224934">
          <w:rPr>
            <w:webHidden/>
          </w:rPr>
          <w:fldChar w:fldCharType="end"/>
        </w:r>
      </w:hyperlink>
    </w:p>
    <w:p w14:paraId="6AB0DB62" w14:textId="03346306" w:rsidR="00867AFC" w:rsidRPr="00224934" w:rsidRDefault="00000000" w:rsidP="002F4BDF">
      <w:pPr>
        <w:pStyle w:val="Turinys3"/>
        <w:rPr>
          <w:rFonts w:eastAsiaTheme="minorEastAsia"/>
          <w:lang w:eastAsia="lt-LT"/>
        </w:rPr>
      </w:pPr>
      <w:hyperlink w:anchor="_Toc94117599" w:history="1">
        <w:r w:rsidR="00867AFC" w:rsidRPr="00224934">
          <w:rPr>
            <w:rStyle w:val="Hipersaitas"/>
          </w:rPr>
          <w:t>4.4.2. Sąvartynų biodujų potencialas</w:t>
        </w:r>
        <w:r w:rsidR="00867AFC" w:rsidRPr="00224934">
          <w:rPr>
            <w:webHidden/>
          </w:rPr>
          <w:tab/>
        </w:r>
        <w:r w:rsidR="00867AFC" w:rsidRPr="00224934">
          <w:rPr>
            <w:webHidden/>
          </w:rPr>
          <w:fldChar w:fldCharType="begin"/>
        </w:r>
        <w:r w:rsidR="00867AFC" w:rsidRPr="00224934">
          <w:rPr>
            <w:webHidden/>
          </w:rPr>
          <w:instrText xml:space="preserve"> PAGEREF _Toc94117599 \h </w:instrText>
        </w:r>
        <w:r w:rsidR="00867AFC" w:rsidRPr="00224934">
          <w:rPr>
            <w:webHidden/>
          </w:rPr>
        </w:r>
        <w:r w:rsidR="00867AFC" w:rsidRPr="00224934">
          <w:rPr>
            <w:webHidden/>
          </w:rPr>
          <w:fldChar w:fldCharType="separate"/>
        </w:r>
        <w:r w:rsidR="009D206A">
          <w:rPr>
            <w:webHidden/>
          </w:rPr>
          <w:t>48</w:t>
        </w:r>
        <w:r w:rsidR="00867AFC" w:rsidRPr="00224934">
          <w:rPr>
            <w:webHidden/>
          </w:rPr>
          <w:fldChar w:fldCharType="end"/>
        </w:r>
      </w:hyperlink>
    </w:p>
    <w:p w14:paraId="1DDD1D3D" w14:textId="2257FF68" w:rsidR="00867AFC" w:rsidRPr="00224934" w:rsidRDefault="00000000" w:rsidP="002F4BDF">
      <w:pPr>
        <w:pStyle w:val="Turinys3"/>
        <w:rPr>
          <w:rFonts w:eastAsiaTheme="minorEastAsia"/>
          <w:lang w:eastAsia="lt-LT"/>
        </w:rPr>
      </w:pPr>
      <w:hyperlink w:anchor="_Toc94117600" w:history="1">
        <w:r w:rsidR="00867AFC" w:rsidRPr="00224934">
          <w:rPr>
            <w:rStyle w:val="Hipersaitas"/>
          </w:rPr>
          <w:t>4.4.3. Biodujų iš nuotekų dumblo potencialas</w:t>
        </w:r>
        <w:r w:rsidR="00867AFC" w:rsidRPr="00224934">
          <w:rPr>
            <w:webHidden/>
          </w:rPr>
          <w:tab/>
        </w:r>
        <w:r w:rsidR="00867AFC" w:rsidRPr="00224934">
          <w:rPr>
            <w:webHidden/>
          </w:rPr>
          <w:fldChar w:fldCharType="begin"/>
        </w:r>
        <w:r w:rsidR="00867AFC" w:rsidRPr="00224934">
          <w:rPr>
            <w:webHidden/>
          </w:rPr>
          <w:instrText xml:space="preserve"> PAGEREF _Toc94117600 \h </w:instrText>
        </w:r>
        <w:r w:rsidR="00867AFC" w:rsidRPr="00224934">
          <w:rPr>
            <w:webHidden/>
          </w:rPr>
        </w:r>
        <w:r w:rsidR="00867AFC" w:rsidRPr="00224934">
          <w:rPr>
            <w:webHidden/>
          </w:rPr>
          <w:fldChar w:fldCharType="separate"/>
        </w:r>
        <w:r w:rsidR="009D206A">
          <w:rPr>
            <w:webHidden/>
          </w:rPr>
          <w:t>48</w:t>
        </w:r>
        <w:r w:rsidR="00867AFC" w:rsidRPr="00224934">
          <w:rPr>
            <w:webHidden/>
          </w:rPr>
          <w:fldChar w:fldCharType="end"/>
        </w:r>
      </w:hyperlink>
    </w:p>
    <w:p w14:paraId="46B77072" w14:textId="3C241C4F" w:rsidR="00867AFC" w:rsidRPr="00224934" w:rsidRDefault="00000000" w:rsidP="002F4BDF">
      <w:pPr>
        <w:pStyle w:val="Turinys2"/>
        <w:rPr>
          <w:rFonts w:eastAsiaTheme="minorEastAsia" w:cs="Arial"/>
          <w:noProof/>
          <w:lang w:eastAsia="lt-LT"/>
        </w:rPr>
      </w:pPr>
      <w:hyperlink w:anchor="_Toc94117601" w:history="1">
        <w:r w:rsidR="00867AFC" w:rsidRPr="00224934">
          <w:rPr>
            <w:rStyle w:val="Hipersaitas"/>
            <w:rFonts w:cs="Arial"/>
            <w:noProof/>
          </w:rPr>
          <w:t>4.5. Komunalinių atliekų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_Toc94117601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48</w:t>
        </w:r>
        <w:r w:rsidR="00867AFC" w:rsidRPr="00224934">
          <w:rPr>
            <w:rFonts w:cs="Arial"/>
            <w:noProof/>
            <w:webHidden/>
          </w:rPr>
          <w:fldChar w:fldCharType="end"/>
        </w:r>
      </w:hyperlink>
    </w:p>
    <w:p w14:paraId="0661A39A" w14:textId="4E022B4A" w:rsidR="00867AFC" w:rsidRPr="00224934" w:rsidRDefault="00000000" w:rsidP="002F4BDF">
      <w:pPr>
        <w:pStyle w:val="Turinys2"/>
        <w:rPr>
          <w:rFonts w:eastAsiaTheme="minorEastAsia" w:cs="Arial"/>
          <w:noProof/>
          <w:lang w:eastAsia="lt-LT"/>
        </w:rPr>
      </w:pPr>
      <w:hyperlink w:anchor="_Toc94117602" w:history="1">
        <w:r w:rsidR="00867AFC" w:rsidRPr="00224934">
          <w:rPr>
            <w:rStyle w:val="Hipersaitas"/>
            <w:rFonts w:cs="Arial"/>
            <w:noProof/>
          </w:rPr>
          <w:t>4.6. Vėjo energijos išteklių panaudojimo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_Toc94117602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49</w:t>
        </w:r>
        <w:r w:rsidR="00867AFC" w:rsidRPr="00224934">
          <w:rPr>
            <w:rFonts w:cs="Arial"/>
            <w:noProof/>
            <w:webHidden/>
          </w:rPr>
          <w:fldChar w:fldCharType="end"/>
        </w:r>
      </w:hyperlink>
    </w:p>
    <w:p w14:paraId="6ACE0AC8" w14:textId="643EDE7D" w:rsidR="00867AFC" w:rsidRPr="00224934" w:rsidRDefault="00000000" w:rsidP="002F4BDF">
      <w:pPr>
        <w:pStyle w:val="Turinys2"/>
        <w:rPr>
          <w:rFonts w:eastAsiaTheme="minorEastAsia" w:cs="Arial"/>
          <w:noProof/>
          <w:lang w:eastAsia="lt-LT"/>
        </w:rPr>
      </w:pPr>
      <w:hyperlink w:anchor="_Toc94117603" w:history="1">
        <w:r w:rsidR="00867AFC" w:rsidRPr="00224934">
          <w:rPr>
            <w:rStyle w:val="Hipersaitas"/>
            <w:rFonts w:eastAsia="SegoeUI" w:cs="Arial"/>
            <w:noProof/>
          </w:rPr>
          <w:t xml:space="preserve">4.7. </w:t>
        </w:r>
        <w:r w:rsidR="00867AFC" w:rsidRPr="00224934">
          <w:rPr>
            <w:rStyle w:val="Hipersaitas"/>
            <w:rFonts w:cs="Arial"/>
            <w:noProof/>
          </w:rPr>
          <w:t>Saulės energijos išteklių panaudojimo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_Toc94117603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51</w:t>
        </w:r>
        <w:r w:rsidR="00867AFC" w:rsidRPr="00224934">
          <w:rPr>
            <w:rFonts w:cs="Arial"/>
            <w:noProof/>
            <w:webHidden/>
          </w:rPr>
          <w:fldChar w:fldCharType="end"/>
        </w:r>
      </w:hyperlink>
    </w:p>
    <w:p w14:paraId="7D809190" w14:textId="3C4F2730" w:rsidR="00867AFC" w:rsidRPr="00224934" w:rsidRDefault="00000000" w:rsidP="002F4BDF">
      <w:pPr>
        <w:pStyle w:val="Turinys2"/>
        <w:rPr>
          <w:rFonts w:eastAsiaTheme="minorEastAsia" w:cs="Arial"/>
          <w:noProof/>
          <w:lang w:eastAsia="lt-LT"/>
        </w:rPr>
      </w:pPr>
      <w:hyperlink w:anchor="_Toc94117604" w:history="1">
        <w:r w:rsidR="00867AFC" w:rsidRPr="00224934">
          <w:rPr>
            <w:rStyle w:val="Hipersaitas"/>
            <w:rFonts w:cs="Arial"/>
            <w:noProof/>
          </w:rPr>
          <w:t>4.8. Geoterminės ir aeroterminės energijos potencialas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_Toc94117604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54</w:t>
        </w:r>
        <w:r w:rsidR="00867AFC" w:rsidRPr="00224934">
          <w:rPr>
            <w:rFonts w:cs="Arial"/>
            <w:noProof/>
            <w:webHidden/>
          </w:rPr>
          <w:fldChar w:fldCharType="end"/>
        </w:r>
      </w:hyperlink>
    </w:p>
    <w:p w14:paraId="485D4BB4" w14:textId="799A690C" w:rsidR="00867AFC" w:rsidRPr="00224934" w:rsidRDefault="00000000" w:rsidP="002F4BDF">
      <w:pPr>
        <w:pStyle w:val="Turinys2"/>
        <w:rPr>
          <w:rFonts w:eastAsiaTheme="minorEastAsia" w:cs="Arial"/>
          <w:noProof/>
          <w:lang w:eastAsia="lt-LT"/>
        </w:rPr>
      </w:pPr>
      <w:hyperlink w:anchor="_Toc94117605" w:history="1">
        <w:r w:rsidR="00867AFC" w:rsidRPr="00224934">
          <w:rPr>
            <w:rStyle w:val="Hipersaitas"/>
            <w:rFonts w:eastAsia="SegoeUI" w:cs="Arial"/>
            <w:noProof/>
          </w:rPr>
          <w:t>4.9. Hidroenergijos ištekliai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57</w:t>
        </w:r>
        <w:r w:rsidR="00867AFC" w:rsidRPr="00224934">
          <w:rPr>
            <w:rFonts w:cs="Arial"/>
            <w:noProof/>
            <w:webHidden/>
          </w:rPr>
          <w:fldChar w:fldCharType="end"/>
        </w:r>
      </w:hyperlink>
    </w:p>
    <w:p w14:paraId="3E2E251D" w14:textId="08CC44EF" w:rsidR="00867AFC" w:rsidRPr="00224934" w:rsidRDefault="00000000" w:rsidP="002F4BDF">
      <w:pPr>
        <w:pStyle w:val="Turinys2"/>
        <w:rPr>
          <w:rFonts w:eastAsiaTheme="minorEastAsia" w:cs="Arial"/>
          <w:noProof/>
          <w:lang w:eastAsia="lt-LT"/>
        </w:rPr>
      </w:pPr>
      <w:hyperlink w:anchor="_Toc94117606" w:history="1">
        <w:r w:rsidR="00867AFC" w:rsidRPr="00224934">
          <w:rPr>
            <w:rStyle w:val="Hipersaitas"/>
            <w:rFonts w:eastAsia="SegoeUI" w:cs="Arial"/>
            <w:noProof/>
            <w:lang w:val="en-US"/>
          </w:rPr>
          <w:t>4</w:t>
        </w:r>
        <w:r w:rsidR="00867AFC" w:rsidRPr="00224934">
          <w:rPr>
            <w:rStyle w:val="Hipersaitas"/>
            <w:rFonts w:eastAsia="SegoeUI" w:cs="Arial"/>
            <w:noProof/>
          </w:rPr>
          <w:t>.10. Hidroterminės energijos ištekliai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58</w:t>
        </w:r>
        <w:r w:rsidR="00867AFC" w:rsidRPr="00224934">
          <w:rPr>
            <w:rFonts w:cs="Arial"/>
            <w:noProof/>
            <w:webHidden/>
          </w:rPr>
          <w:fldChar w:fldCharType="end"/>
        </w:r>
      </w:hyperlink>
    </w:p>
    <w:p w14:paraId="0B529285" w14:textId="6780DF1C" w:rsidR="00867AFC" w:rsidRPr="00224934" w:rsidRDefault="00000000" w:rsidP="002F4BDF">
      <w:pPr>
        <w:pStyle w:val="Turinys2"/>
        <w:rPr>
          <w:rFonts w:eastAsiaTheme="minorEastAsia" w:cs="Arial"/>
          <w:noProof/>
          <w:lang w:eastAsia="lt-LT"/>
        </w:rPr>
      </w:pPr>
      <w:hyperlink w:anchor="_Toc94117607" w:history="1">
        <w:r w:rsidR="00867AFC" w:rsidRPr="00224934">
          <w:rPr>
            <w:rStyle w:val="Hipersaitas"/>
            <w:rFonts w:eastAsia="SegoeUI" w:cs="Arial"/>
            <w:noProof/>
          </w:rPr>
          <w:t xml:space="preserve">4.11. </w:t>
        </w:r>
        <w:r w:rsidR="00867AFC" w:rsidRPr="00224934">
          <w:rPr>
            <w:rStyle w:val="Hipersaitas"/>
            <w:rFonts w:cs="Arial"/>
            <w:noProof/>
          </w:rPr>
          <w:t>AEI naudojimas centralizuoto šilumos tiekimo sistemoje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_Toc94117607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58</w:t>
        </w:r>
        <w:r w:rsidR="00867AFC" w:rsidRPr="00224934">
          <w:rPr>
            <w:rFonts w:cs="Arial"/>
            <w:noProof/>
            <w:webHidden/>
          </w:rPr>
          <w:fldChar w:fldCharType="end"/>
        </w:r>
      </w:hyperlink>
    </w:p>
    <w:p w14:paraId="79CBA8A4" w14:textId="53DBF307" w:rsidR="00867AFC" w:rsidRPr="00224934" w:rsidRDefault="00000000" w:rsidP="002F4BDF">
      <w:pPr>
        <w:pStyle w:val="Turinys3"/>
        <w:rPr>
          <w:rFonts w:eastAsiaTheme="minorEastAsia"/>
          <w:lang w:eastAsia="lt-LT"/>
        </w:rPr>
      </w:pPr>
      <w:hyperlink w:anchor="_Toc94117608" w:history="1">
        <w:r w:rsidR="00867AFC" w:rsidRPr="00224934">
          <w:rPr>
            <w:rStyle w:val="Hipersaitas"/>
          </w:rPr>
          <w:t>4.11.1. Saulės energija pagamintos šilumos integracija</w:t>
        </w:r>
        <w:r w:rsidR="00867AFC" w:rsidRPr="00224934">
          <w:rPr>
            <w:webHidden/>
          </w:rPr>
          <w:tab/>
        </w:r>
        <w:r w:rsidR="00867AFC" w:rsidRPr="00224934">
          <w:rPr>
            <w:webHidden/>
          </w:rPr>
          <w:fldChar w:fldCharType="begin"/>
        </w:r>
        <w:r w:rsidR="00867AFC" w:rsidRPr="00224934">
          <w:rPr>
            <w:webHidden/>
          </w:rPr>
          <w:instrText xml:space="preserve"> PAGEREF _Toc94117608 \h </w:instrText>
        </w:r>
        <w:r w:rsidR="00867AFC" w:rsidRPr="00224934">
          <w:rPr>
            <w:webHidden/>
          </w:rPr>
        </w:r>
        <w:r w:rsidR="00867AFC" w:rsidRPr="00224934">
          <w:rPr>
            <w:webHidden/>
          </w:rPr>
          <w:fldChar w:fldCharType="separate"/>
        </w:r>
        <w:r w:rsidR="009D206A">
          <w:rPr>
            <w:webHidden/>
          </w:rPr>
          <w:t>59</w:t>
        </w:r>
        <w:r w:rsidR="00867AFC" w:rsidRPr="00224934">
          <w:rPr>
            <w:webHidden/>
          </w:rPr>
          <w:fldChar w:fldCharType="end"/>
        </w:r>
      </w:hyperlink>
    </w:p>
    <w:p w14:paraId="1511A1DA" w14:textId="535B02CA" w:rsidR="00867AFC" w:rsidRPr="00224934" w:rsidRDefault="00000000" w:rsidP="002F4BDF">
      <w:pPr>
        <w:pStyle w:val="Turinys3"/>
        <w:rPr>
          <w:rFonts w:eastAsiaTheme="minorEastAsia"/>
          <w:lang w:eastAsia="lt-LT"/>
        </w:rPr>
      </w:pPr>
      <w:hyperlink w:anchor="_Toc94117609" w:history="1">
        <w:r w:rsidR="00867AFC" w:rsidRPr="00224934">
          <w:rPr>
            <w:rStyle w:val="Hipersaitas"/>
          </w:rPr>
          <w:t>4.11.2. Šilumos gamyba naudojant elektrą</w:t>
        </w:r>
        <w:r w:rsidR="00867AFC" w:rsidRPr="00224934">
          <w:rPr>
            <w:webHidden/>
          </w:rPr>
          <w:tab/>
        </w:r>
        <w:r w:rsidR="00867AFC" w:rsidRPr="00224934">
          <w:rPr>
            <w:webHidden/>
          </w:rPr>
          <w:fldChar w:fldCharType="begin"/>
        </w:r>
        <w:r w:rsidR="00867AFC" w:rsidRPr="00224934">
          <w:rPr>
            <w:webHidden/>
          </w:rPr>
          <w:instrText xml:space="preserve"> PAGEREF _Toc94117609 \h </w:instrText>
        </w:r>
        <w:r w:rsidR="00867AFC" w:rsidRPr="00224934">
          <w:rPr>
            <w:webHidden/>
          </w:rPr>
        </w:r>
        <w:r w:rsidR="00867AFC" w:rsidRPr="00224934">
          <w:rPr>
            <w:webHidden/>
          </w:rPr>
          <w:fldChar w:fldCharType="separate"/>
        </w:r>
        <w:r w:rsidR="009D206A">
          <w:rPr>
            <w:webHidden/>
          </w:rPr>
          <w:t>59</w:t>
        </w:r>
        <w:r w:rsidR="00867AFC" w:rsidRPr="00224934">
          <w:rPr>
            <w:webHidden/>
          </w:rPr>
          <w:fldChar w:fldCharType="end"/>
        </w:r>
      </w:hyperlink>
    </w:p>
    <w:p w14:paraId="607AEEDA" w14:textId="5EA7B0C1" w:rsidR="00867AFC" w:rsidRPr="00224934" w:rsidRDefault="00000000" w:rsidP="002F4BDF">
      <w:pPr>
        <w:pStyle w:val="Turinys3"/>
        <w:rPr>
          <w:rFonts w:eastAsiaTheme="minorEastAsia"/>
          <w:lang w:eastAsia="lt-LT"/>
        </w:rPr>
      </w:pPr>
      <w:hyperlink w:anchor="_Toc94117610" w:history="1">
        <w:r w:rsidR="00867AFC" w:rsidRPr="00224934">
          <w:rPr>
            <w:rStyle w:val="Hipersaitas"/>
            <w:rFonts w:eastAsia="SegoeUI"/>
          </w:rPr>
          <w:t>4.11.3. Šilumos akumuliacijos technologijų integravimas</w:t>
        </w:r>
        <w:r w:rsidR="00867AFC" w:rsidRPr="00224934">
          <w:rPr>
            <w:webHidden/>
          </w:rPr>
          <w:tab/>
        </w:r>
        <w:r w:rsidR="00867AFC" w:rsidRPr="00224934">
          <w:rPr>
            <w:webHidden/>
          </w:rPr>
          <w:fldChar w:fldCharType="begin"/>
        </w:r>
        <w:r w:rsidR="00867AFC" w:rsidRPr="00224934">
          <w:rPr>
            <w:webHidden/>
          </w:rPr>
          <w:instrText xml:space="preserve"> PAGEREF _Toc94117610 \h </w:instrText>
        </w:r>
        <w:r w:rsidR="00867AFC" w:rsidRPr="00224934">
          <w:rPr>
            <w:webHidden/>
          </w:rPr>
        </w:r>
        <w:r w:rsidR="00867AFC" w:rsidRPr="00224934">
          <w:rPr>
            <w:webHidden/>
          </w:rPr>
          <w:fldChar w:fldCharType="separate"/>
        </w:r>
        <w:r w:rsidR="009D206A">
          <w:rPr>
            <w:webHidden/>
          </w:rPr>
          <w:t>60</w:t>
        </w:r>
        <w:r w:rsidR="00867AFC" w:rsidRPr="00224934">
          <w:rPr>
            <w:webHidden/>
          </w:rPr>
          <w:fldChar w:fldCharType="end"/>
        </w:r>
      </w:hyperlink>
    </w:p>
    <w:p w14:paraId="672A060C" w14:textId="0EBD4C3F" w:rsidR="00867AFC" w:rsidRPr="00224934" w:rsidRDefault="00000000" w:rsidP="002F4BDF">
      <w:pPr>
        <w:pStyle w:val="Turinys3"/>
        <w:rPr>
          <w:rFonts w:eastAsiaTheme="minorEastAsia"/>
          <w:lang w:eastAsia="lt-LT"/>
        </w:rPr>
      </w:pPr>
      <w:hyperlink w:anchor="_Toc94117611" w:history="1">
        <w:r w:rsidR="00867AFC" w:rsidRPr="00224934">
          <w:rPr>
            <w:rStyle w:val="Hipersaitas"/>
          </w:rPr>
          <w:t>4.11.4. Vėsinimo technologijų integravimas</w:t>
        </w:r>
        <w:r w:rsidR="00867AFC" w:rsidRPr="00224934">
          <w:rPr>
            <w:webHidden/>
          </w:rPr>
          <w:tab/>
        </w:r>
        <w:r w:rsidR="00867AFC" w:rsidRPr="00224934">
          <w:rPr>
            <w:webHidden/>
          </w:rPr>
          <w:fldChar w:fldCharType="begin"/>
        </w:r>
        <w:r w:rsidR="00867AFC" w:rsidRPr="00224934">
          <w:rPr>
            <w:webHidden/>
          </w:rPr>
          <w:instrText xml:space="preserve"> PAGEREF _Toc94117611 \h </w:instrText>
        </w:r>
        <w:r w:rsidR="00867AFC" w:rsidRPr="00224934">
          <w:rPr>
            <w:webHidden/>
          </w:rPr>
        </w:r>
        <w:r w:rsidR="00867AFC" w:rsidRPr="00224934">
          <w:rPr>
            <w:webHidden/>
          </w:rPr>
          <w:fldChar w:fldCharType="separate"/>
        </w:r>
        <w:r w:rsidR="009D206A">
          <w:rPr>
            <w:webHidden/>
          </w:rPr>
          <w:t>60</w:t>
        </w:r>
        <w:r w:rsidR="00867AFC" w:rsidRPr="00224934">
          <w:rPr>
            <w:webHidden/>
          </w:rPr>
          <w:fldChar w:fldCharType="end"/>
        </w:r>
      </w:hyperlink>
    </w:p>
    <w:p w14:paraId="5236E6EE" w14:textId="28F19532" w:rsidR="00867AFC" w:rsidRPr="00224934" w:rsidRDefault="00000000" w:rsidP="002F4BDF">
      <w:pPr>
        <w:pStyle w:val="Turinys3"/>
        <w:rPr>
          <w:rFonts w:eastAsiaTheme="minorEastAsia"/>
          <w:lang w:eastAsia="lt-LT"/>
        </w:rPr>
      </w:pPr>
      <w:hyperlink w:anchor="_Toc94117612" w:history="1">
        <w:r w:rsidR="00867AFC" w:rsidRPr="00224934">
          <w:rPr>
            <w:rStyle w:val="Hipersaitas"/>
          </w:rPr>
          <w:t xml:space="preserve">4.11.5. </w:t>
        </w:r>
        <w:r w:rsidR="00867AFC" w:rsidRPr="00224934">
          <w:rPr>
            <w:rStyle w:val="Hipersaitas"/>
            <w:rFonts w:eastAsia="Times New Roman"/>
          </w:rPr>
          <w:t>Nuotekinio vandens šilumos panaudojimas</w:t>
        </w:r>
        <w:r w:rsidR="00867AFC" w:rsidRPr="00224934">
          <w:rPr>
            <w:webHidden/>
          </w:rPr>
          <w:tab/>
        </w:r>
        <w:r w:rsidR="00867AFC" w:rsidRPr="00224934">
          <w:rPr>
            <w:webHidden/>
          </w:rPr>
          <w:fldChar w:fldCharType="begin"/>
        </w:r>
        <w:r w:rsidR="00867AFC" w:rsidRPr="00224934">
          <w:rPr>
            <w:webHidden/>
          </w:rPr>
          <w:instrText xml:space="preserve"> PAGEREF _Toc94117612 \h </w:instrText>
        </w:r>
        <w:r w:rsidR="00867AFC" w:rsidRPr="00224934">
          <w:rPr>
            <w:webHidden/>
          </w:rPr>
        </w:r>
        <w:r w:rsidR="00867AFC" w:rsidRPr="00224934">
          <w:rPr>
            <w:webHidden/>
          </w:rPr>
          <w:fldChar w:fldCharType="separate"/>
        </w:r>
        <w:r w:rsidR="009D206A">
          <w:rPr>
            <w:webHidden/>
          </w:rPr>
          <w:t>62</w:t>
        </w:r>
        <w:r w:rsidR="00867AFC" w:rsidRPr="00224934">
          <w:rPr>
            <w:webHidden/>
          </w:rPr>
          <w:fldChar w:fldCharType="end"/>
        </w:r>
      </w:hyperlink>
    </w:p>
    <w:p w14:paraId="1F4619DF" w14:textId="6FC09E2F" w:rsidR="00867AFC" w:rsidRPr="00224934" w:rsidRDefault="00000000" w:rsidP="002F4BDF">
      <w:pPr>
        <w:pStyle w:val="Turinys2"/>
        <w:rPr>
          <w:rFonts w:eastAsiaTheme="minorEastAsia" w:cs="Arial"/>
          <w:noProof/>
          <w:lang w:eastAsia="lt-LT"/>
        </w:rPr>
      </w:pPr>
      <w:hyperlink w:anchor="_Toc94117613" w:history="1">
        <w:r w:rsidR="00867AFC" w:rsidRPr="00224934">
          <w:rPr>
            <w:rStyle w:val="Hipersaitas"/>
            <w:rFonts w:eastAsia="SegoeUI" w:cs="Arial"/>
            <w:noProof/>
          </w:rPr>
          <w:t>4.12. Savivaldybės teritorijoje esančio atsinaujinančių išteklių energijos potencialo apibendrinimas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_Toc94117613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62</w:t>
        </w:r>
        <w:r w:rsidR="00867AFC" w:rsidRPr="00224934">
          <w:rPr>
            <w:rFonts w:cs="Arial"/>
            <w:noProof/>
            <w:webHidden/>
          </w:rPr>
          <w:fldChar w:fldCharType="end"/>
        </w:r>
      </w:hyperlink>
    </w:p>
    <w:p w14:paraId="5F5B3895" w14:textId="4F74B84D" w:rsidR="00867AFC" w:rsidRPr="00224934" w:rsidRDefault="00000000" w:rsidP="002F4BDF">
      <w:pPr>
        <w:pStyle w:val="Turinys1"/>
        <w:rPr>
          <w:rFonts w:eastAsiaTheme="minorEastAsia"/>
          <w:b w:val="0"/>
          <w:bCs w:val="0"/>
          <w:color w:val="auto"/>
          <w:lang w:eastAsia="lt-LT"/>
        </w:rPr>
      </w:pPr>
      <w:hyperlink w:anchor="_Toc94117614" w:history="1">
        <w:r w:rsidR="00867AFC" w:rsidRPr="00224934">
          <w:rPr>
            <w:rStyle w:val="Hipersaitas"/>
          </w:rPr>
          <w:t>5. Energijos vartotojų informavimas AIE naudojimo ir energijos vartojimo efektyvumo klausimais bei vartotojų informuotumo vertinimas</w:t>
        </w:r>
        <w:r w:rsidR="00867AFC" w:rsidRPr="00224934">
          <w:rPr>
            <w:webHidden/>
          </w:rPr>
          <w:tab/>
        </w:r>
        <w:r w:rsidR="00867AFC" w:rsidRPr="00224934">
          <w:rPr>
            <w:webHidden/>
          </w:rPr>
          <w:fldChar w:fldCharType="begin"/>
        </w:r>
        <w:r w:rsidR="00867AFC" w:rsidRPr="00224934">
          <w:rPr>
            <w:webHidden/>
          </w:rPr>
          <w:instrText xml:space="preserve"> PAGEREF _Toc94117614 \h </w:instrText>
        </w:r>
        <w:r w:rsidR="00867AFC" w:rsidRPr="00224934">
          <w:rPr>
            <w:webHidden/>
          </w:rPr>
        </w:r>
        <w:r w:rsidR="00867AFC" w:rsidRPr="00224934">
          <w:rPr>
            <w:webHidden/>
          </w:rPr>
          <w:fldChar w:fldCharType="separate"/>
        </w:r>
        <w:r w:rsidR="009D206A">
          <w:rPr>
            <w:webHidden/>
          </w:rPr>
          <w:t>64</w:t>
        </w:r>
        <w:r w:rsidR="00867AFC" w:rsidRPr="00224934">
          <w:rPr>
            <w:webHidden/>
          </w:rPr>
          <w:fldChar w:fldCharType="end"/>
        </w:r>
      </w:hyperlink>
    </w:p>
    <w:p w14:paraId="49968B4A" w14:textId="02D98D1E" w:rsidR="00867AFC" w:rsidRPr="00224934" w:rsidRDefault="00000000" w:rsidP="002F4BDF">
      <w:pPr>
        <w:pStyle w:val="Turinys2"/>
        <w:rPr>
          <w:rFonts w:eastAsiaTheme="minorEastAsia" w:cs="Arial"/>
          <w:noProof/>
          <w:lang w:eastAsia="lt-LT"/>
        </w:rPr>
      </w:pPr>
      <w:hyperlink w:anchor="_Toc94117615" w:history="1">
        <w:r w:rsidR="00867AFC" w:rsidRPr="00224934">
          <w:rPr>
            <w:rStyle w:val="Hipersaitas"/>
            <w:rFonts w:cs="Arial"/>
            <w:noProof/>
          </w:rPr>
          <w:t>5.1. Savivaldybės</w:t>
        </w:r>
        <w:r w:rsidR="00867AFC" w:rsidRPr="00224934">
          <w:rPr>
            <w:rStyle w:val="Hipersaitas"/>
            <w:rFonts w:cs="Arial"/>
            <w:noProof/>
            <w:spacing w:val="-9"/>
          </w:rPr>
          <w:t xml:space="preserve"> </w:t>
        </w:r>
        <w:r w:rsidR="00867AFC" w:rsidRPr="00224934">
          <w:rPr>
            <w:rStyle w:val="Hipersaitas"/>
            <w:rFonts w:cs="Arial"/>
            <w:noProof/>
          </w:rPr>
          <w:t>darbuotojų</w:t>
        </w:r>
        <w:r w:rsidR="00867AFC" w:rsidRPr="00224934">
          <w:rPr>
            <w:rStyle w:val="Hipersaitas"/>
            <w:rFonts w:cs="Arial"/>
            <w:noProof/>
            <w:spacing w:val="-9"/>
          </w:rPr>
          <w:t xml:space="preserve"> </w:t>
        </w:r>
        <w:r w:rsidR="00867AFC" w:rsidRPr="00224934">
          <w:rPr>
            <w:rStyle w:val="Hipersaitas"/>
            <w:rFonts w:cs="Arial"/>
            <w:noProof/>
          </w:rPr>
          <w:t>apklausa</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_Toc94117615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64</w:t>
        </w:r>
        <w:r w:rsidR="00867AFC" w:rsidRPr="00224934">
          <w:rPr>
            <w:rFonts w:cs="Arial"/>
            <w:noProof/>
            <w:webHidden/>
          </w:rPr>
          <w:fldChar w:fldCharType="end"/>
        </w:r>
      </w:hyperlink>
    </w:p>
    <w:p w14:paraId="2F6A6396" w14:textId="5F3C5D45" w:rsidR="00867AFC" w:rsidRPr="00224934" w:rsidRDefault="00000000" w:rsidP="002F4BDF">
      <w:pPr>
        <w:pStyle w:val="Turinys2"/>
        <w:rPr>
          <w:rFonts w:eastAsiaTheme="minorEastAsia" w:cs="Arial"/>
          <w:noProof/>
          <w:lang w:eastAsia="lt-LT"/>
        </w:rPr>
      </w:pPr>
      <w:hyperlink w:anchor="_Toc94117616" w:history="1">
        <w:r w:rsidR="00867AFC" w:rsidRPr="00224934">
          <w:rPr>
            <w:rStyle w:val="Hipersaitas"/>
            <w:rFonts w:cs="Arial"/>
            <w:noProof/>
          </w:rPr>
          <w:t>5.2. Savivaldybės</w:t>
        </w:r>
        <w:r w:rsidR="00867AFC" w:rsidRPr="00224934">
          <w:rPr>
            <w:rStyle w:val="Hipersaitas"/>
            <w:rFonts w:cs="Arial"/>
            <w:noProof/>
            <w:spacing w:val="-11"/>
          </w:rPr>
          <w:t xml:space="preserve"> </w:t>
        </w:r>
        <w:r w:rsidR="00867AFC" w:rsidRPr="00224934">
          <w:rPr>
            <w:rStyle w:val="Hipersaitas"/>
            <w:rFonts w:cs="Arial"/>
            <w:noProof/>
          </w:rPr>
          <w:t>gyventojų</w:t>
        </w:r>
        <w:r w:rsidR="00867AFC" w:rsidRPr="00224934">
          <w:rPr>
            <w:rStyle w:val="Hipersaitas"/>
            <w:rFonts w:cs="Arial"/>
            <w:noProof/>
            <w:spacing w:val="-10"/>
          </w:rPr>
          <w:t xml:space="preserve"> </w:t>
        </w:r>
        <w:r w:rsidR="00867AFC" w:rsidRPr="00224934">
          <w:rPr>
            <w:rStyle w:val="Hipersaitas"/>
            <w:rFonts w:cs="Arial"/>
            <w:noProof/>
          </w:rPr>
          <w:t>apklausa</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_Toc94117616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64</w:t>
        </w:r>
        <w:r w:rsidR="00867AFC" w:rsidRPr="00224934">
          <w:rPr>
            <w:rFonts w:cs="Arial"/>
            <w:noProof/>
            <w:webHidden/>
          </w:rPr>
          <w:fldChar w:fldCharType="end"/>
        </w:r>
      </w:hyperlink>
    </w:p>
    <w:p w14:paraId="1F7B32D5" w14:textId="75BC7F28" w:rsidR="00867AFC" w:rsidRPr="00224934" w:rsidRDefault="00000000" w:rsidP="002F4BDF">
      <w:pPr>
        <w:pStyle w:val="Turinys1"/>
        <w:rPr>
          <w:rFonts w:eastAsiaTheme="minorEastAsia"/>
          <w:b w:val="0"/>
          <w:bCs w:val="0"/>
          <w:color w:val="auto"/>
          <w:lang w:eastAsia="lt-LT"/>
        </w:rPr>
      </w:pPr>
      <w:hyperlink w:anchor="_Toc94117617" w:history="1">
        <w:r w:rsidR="00867AFC" w:rsidRPr="00224934">
          <w:rPr>
            <w:rStyle w:val="Hipersaitas"/>
          </w:rPr>
          <w:t>6. Savivaldybės energijos poreikių prognozė iki 2030 metų be papildomų priemonių</w:t>
        </w:r>
        <w:r w:rsidR="00867AFC" w:rsidRPr="00224934">
          <w:rPr>
            <w:webHidden/>
          </w:rPr>
          <w:tab/>
        </w:r>
        <w:r w:rsidR="00867AFC" w:rsidRPr="00224934">
          <w:rPr>
            <w:webHidden/>
          </w:rPr>
          <w:fldChar w:fldCharType="begin"/>
        </w:r>
        <w:r w:rsidR="00867AFC" w:rsidRPr="00224934">
          <w:rPr>
            <w:webHidden/>
          </w:rPr>
          <w:instrText xml:space="preserve"> PAGEREF _Toc94117617 \h </w:instrText>
        </w:r>
        <w:r w:rsidR="00867AFC" w:rsidRPr="00224934">
          <w:rPr>
            <w:webHidden/>
          </w:rPr>
        </w:r>
        <w:r w:rsidR="00867AFC" w:rsidRPr="00224934">
          <w:rPr>
            <w:webHidden/>
          </w:rPr>
          <w:fldChar w:fldCharType="separate"/>
        </w:r>
        <w:r w:rsidR="009D206A">
          <w:rPr>
            <w:webHidden/>
          </w:rPr>
          <w:t>71</w:t>
        </w:r>
        <w:r w:rsidR="00867AFC" w:rsidRPr="00224934">
          <w:rPr>
            <w:webHidden/>
          </w:rPr>
          <w:fldChar w:fldCharType="end"/>
        </w:r>
      </w:hyperlink>
    </w:p>
    <w:p w14:paraId="5459D7D7" w14:textId="5C40708F" w:rsidR="00867AFC" w:rsidRPr="00224934" w:rsidRDefault="00000000" w:rsidP="002F4BDF">
      <w:pPr>
        <w:pStyle w:val="Turinys2"/>
        <w:rPr>
          <w:rFonts w:eastAsiaTheme="minorEastAsia" w:cs="Arial"/>
          <w:noProof/>
          <w:lang w:eastAsia="lt-LT"/>
        </w:rPr>
      </w:pPr>
      <w:hyperlink w:anchor="_Toc94117618" w:history="1">
        <w:r w:rsidR="00867AFC" w:rsidRPr="00224934">
          <w:rPr>
            <w:rStyle w:val="Hipersaitas"/>
            <w:rFonts w:eastAsia="SegoeUI" w:cs="Arial"/>
            <w:noProof/>
          </w:rPr>
          <w:t>6.</w:t>
        </w:r>
        <w:r w:rsidR="00867AFC" w:rsidRPr="00224934">
          <w:rPr>
            <w:rStyle w:val="Hipersaitas"/>
            <w:rFonts w:cs="Arial"/>
            <w:noProof/>
          </w:rPr>
          <w:t>1. Esamos energijos vartojimo</w:t>
        </w:r>
        <w:r w:rsidR="00867AFC" w:rsidRPr="00224934">
          <w:rPr>
            <w:rStyle w:val="Hipersaitas"/>
            <w:rFonts w:eastAsia="SegoeUI" w:cs="Arial"/>
            <w:noProof/>
          </w:rPr>
          <w:t xml:space="preserve"> efektyvumo didinimo priemonės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_Toc94117618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72</w:t>
        </w:r>
        <w:r w:rsidR="00867AFC" w:rsidRPr="00224934">
          <w:rPr>
            <w:rFonts w:cs="Arial"/>
            <w:noProof/>
            <w:webHidden/>
          </w:rPr>
          <w:fldChar w:fldCharType="end"/>
        </w:r>
      </w:hyperlink>
    </w:p>
    <w:p w14:paraId="15BA315E" w14:textId="52F31735" w:rsidR="00867AFC" w:rsidRPr="00224934" w:rsidRDefault="00000000" w:rsidP="002F4BDF">
      <w:pPr>
        <w:pStyle w:val="Turinys2"/>
        <w:rPr>
          <w:rFonts w:eastAsiaTheme="minorEastAsia" w:cs="Arial"/>
          <w:noProof/>
          <w:lang w:eastAsia="lt-LT"/>
        </w:rPr>
      </w:pPr>
      <w:hyperlink w:anchor="_Toc94117619" w:history="1">
        <w:r w:rsidR="00867AFC" w:rsidRPr="00224934">
          <w:rPr>
            <w:rStyle w:val="Hipersaitas"/>
            <w:rFonts w:cs="Arial"/>
            <w:noProof/>
          </w:rPr>
          <w:t>6.2. Centralizuoto šilumos tiekimo sistemos modernizavimas pereinant prie vietinių ir atsinaujinančių energijos išteklių</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_Toc94117619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73</w:t>
        </w:r>
        <w:r w:rsidR="00867AFC" w:rsidRPr="00224934">
          <w:rPr>
            <w:rFonts w:cs="Arial"/>
            <w:noProof/>
            <w:webHidden/>
          </w:rPr>
          <w:fldChar w:fldCharType="end"/>
        </w:r>
      </w:hyperlink>
    </w:p>
    <w:p w14:paraId="2304A9F5" w14:textId="78566034" w:rsidR="00867AFC" w:rsidRPr="00224934" w:rsidRDefault="00000000" w:rsidP="002F4BDF">
      <w:pPr>
        <w:pStyle w:val="Turinys2"/>
        <w:rPr>
          <w:rFonts w:eastAsiaTheme="minorEastAsia" w:cs="Arial"/>
          <w:noProof/>
          <w:lang w:eastAsia="lt-LT"/>
        </w:rPr>
      </w:pPr>
      <w:hyperlink w:anchor="_Toc94117620" w:history="1">
        <w:r w:rsidR="00867AFC" w:rsidRPr="00224934">
          <w:rPr>
            <w:rStyle w:val="Hipersaitas"/>
            <w:rFonts w:cs="Arial"/>
            <w:noProof/>
          </w:rPr>
          <w:t>6.3. Prognozuojamas kuro ir energijos balansas be papildomų priemonių įgyvendinimo</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_Toc94117620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74</w:t>
        </w:r>
        <w:r w:rsidR="00867AFC" w:rsidRPr="00224934">
          <w:rPr>
            <w:rFonts w:cs="Arial"/>
            <w:noProof/>
            <w:webHidden/>
          </w:rPr>
          <w:fldChar w:fldCharType="end"/>
        </w:r>
      </w:hyperlink>
    </w:p>
    <w:p w14:paraId="04F8E86F" w14:textId="6186C9EF" w:rsidR="00867AFC" w:rsidRPr="00224934" w:rsidRDefault="00000000" w:rsidP="002F4BDF">
      <w:pPr>
        <w:pStyle w:val="Turinys1"/>
        <w:rPr>
          <w:rFonts w:eastAsiaTheme="minorEastAsia"/>
          <w:b w:val="0"/>
          <w:bCs w:val="0"/>
          <w:color w:val="auto"/>
          <w:lang w:eastAsia="lt-LT"/>
        </w:rPr>
      </w:pPr>
      <w:hyperlink w:anchor="_Toc94117621" w:history="1">
        <w:r w:rsidR="00867AFC" w:rsidRPr="00224934">
          <w:rPr>
            <w:rStyle w:val="Hipersaitas"/>
          </w:rPr>
          <w:t>7. Siektino AIE dalies galutiniame vartojime rodiklio nustatymas</w:t>
        </w:r>
        <w:r w:rsidR="00867AFC" w:rsidRPr="00224934">
          <w:rPr>
            <w:webHidden/>
          </w:rPr>
          <w:tab/>
        </w:r>
        <w:r w:rsidR="00867AFC" w:rsidRPr="00224934">
          <w:rPr>
            <w:webHidden/>
          </w:rPr>
          <w:fldChar w:fldCharType="begin"/>
        </w:r>
        <w:r w:rsidR="00867AFC" w:rsidRPr="00224934">
          <w:rPr>
            <w:webHidden/>
          </w:rPr>
          <w:instrText xml:space="preserve"> PAGEREF _Toc94117621 \h </w:instrText>
        </w:r>
        <w:r w:rsidR="00867AFC" w:rsidRPr="00224934">
          <w:rPr>
            <w:webHidden/>
          </w:rPr>
        </w:r>
        <w:r w:rsidR="00867AFC" w:rsidRPr="00224934">
          <w:rPr>
            <w:webHidden/>
          </w:rPr>
          <w:fldChar w:fldCharType="separate"/>
        </w:r>
        <w:r w:rsidR="009D206A">
          <w:rPr>
            <w:webHidden/>
          </w:rPr>
          <w:t>77</w:t>
        </w:r>
        <w:r w:rsidR="00867AFC" w:rsidRPr="00224934">
          <w:rPr>
            <w:webHidden/>
          </w:rPr>
          <w:fldChar w:fldCharType="end"/>
        </w:r>
      </w:hyperlink>
    </w:p>
    <w:p w14:paraId="5BF9A84A" w14:textId="12EFE9D0" w:rsidR="00867AFC" w:rsidRPr="00224934" w:rsidRDefault="00000000" w:rsidP="002F4BDF">
      <w:pPr>
        <w:pStyle w:val="Turinys1"/>
        <w:rPr>
          <w:rFonts w:eastAsiaTheme="minorEastAsia"/>
          <w:b w:val="0"/>
          <w:bCs w:val="0"/>
          <w:color w:val="auto"/>
          <w:lang w:eastAsia="lt-LT"/>
        </w:rPr>
      </w:pPr>
      <w:hyperlink w:anchor="_Toc94117622" w:history="1">
        <w:r w:rsidR="00867AFC" w:rsidRPr="00224934">
          <w:rPr>
            <w:rStyle w:val="Hipersaitas"/>
          </w:rPr>
          <w:t>8. AIE dalies galutiniame vartojime didinimo priemonės</w:t>
        </w:r>
        <w:r w:rsidR="00867AFC" w:rsidRPr="00224934">
          <w:rPr>
            <w:webHidden/>
          </w:rPr>
          <w:tab/>
        </w:r>
        <w:r w:rsidR="00867AFC" w:rsidRPr="00224934">
          <w:rPr>
            <w:webHidden/>
          </w:rPr>
          <w:fldChar w:fldCharType="begin"/>
        </w:r>
        <w:r w:rsidR="00867AFC" w:rsidRPr="00224934">
          <w:rPr>
            <w:webHidden/>
          </w:rPr>
          <w:instrText xml:space="preserve"> PAGEREF _Toc94117622 \h </w:instrText>
        </w:r>
        <w:r w:rsidR="00867AFC" w:rsidRPr="00224934">
          <w:rPr>
            <w:webHidden/>
          </w:rPr>
        </w:r>
        <w:r w:rsidR="00867AFC" w:rsidRPr="00224934">
          <w:rPr>
            <w:webHidden/>
          </w:rPr>
          <w:fldChar w:fldCharType="separate"/>
        </w:r>
        <w:r w:rsidR="009D206A">
          <w:rPr>
            <w:webHidden/>
          </w:rPr>
          <w:t>78</w:t>
        </w:r>
        <w:r w:rsidR="00867AFC" w:rsidRPr="00224934">
          <w:rPr>
            <w:webHidden/>
          </w:rPr>
          <w:fldChar w:fldCharType="end"/>
        </w:r>
      </w:hyperlink>
    </w:p>
    <w:p w14:paraId="13BA010B" w14:textId="1F15300E" w:rsidR="00867AFC" w:rsidRPr="00224934" w:rsidRDefault="00000000" w:rsidP="002F4BDF">
      <w:pPr>
        <w:pStyle w:val="Turinys2"/>
        <w:rPr>
          <w:rFonts w:eastAsiaTheme="minorEastAsia" w:cs="Arial"/>
          <w:noProof/>
          <w:lang w:eastAsia="lt-LT"/>
        </w:rPr>
      </w:pPr>
      <w:hyperlink w:anchor="_Toc94117623" w:history="1">
        <w:r w:rsidR="00867AFC" w:rsidRPr="00224934">
          <w:rPr>
            <w:rStyle w:val="Hipersaitas"/>
            <w:rFonts w:cs="Arial"/>
            <w:noProof/>
          </w:rPr>
          <w:t>8.1. AIE dalies didinimo priemonės centralizuoto šilumos tiekimo sistemoje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_Toc94117623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78</w:t>
        </w:r>
        <w:r w:rsidR="00867AFC" w:rsidRPr="00224934">
          <w:rPr>
            <w:rFonts w:cs="Arial"/>
            <w:noProof/>
            <w:webHidden/>
          </w:rPr>
          <w:fldChar w:fldCharType="end"/>
        </w:r>
      </w:hyperlink>
    </w:p>
    <w:p w14:paraId="61C6B486" w14:textId="5C69DBED" w:rsidR="00867AFC" w:rsidRPr="00224934" w:rsidRDefault="00000000" w:rsidP="002F4BDF">
      <w:pPr>
        <w:pStyle w:val="Turinys2"/>
        <w:rPr>
          <w:rFonts w:eastAsiaTheme="minorEastAsia" w:cs="Arial"/>
          <w:noProof/>
          <w:lang w:eastAsia="lt-LT"/>
        </w:rPr>
      </w:pPr>
      <w:hyperlink w:anchor="_Toc94117624" w:history="1">
        <w:r w:rsidR="00867AFC" w:rsidRPr="00224934">
          <w:rPr>
            <w:rStyle w:val="Hipersaitas"/>
            <w:rFonts w:cs="Arial"/>
            <w:noProof/>
          </w:rPr>
          <w:t>8.2. AIE dalies didinimo priemonės namų ūkiuose ir paslaugų sektoriuje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_Toc94117624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79</w:t>
        </w:r>
        <w:r w:rsidR="00867AFC" w:rsidRPr="00224934">
          <w:rPr>
            <w:rFonts w:cs="Arial"/>
            <w:noProof/>
            <w:webHidden/>
          </w:rPr>
          <w:fldChar w:fldCharType="end"/>
        </w:r>
      </w:hyperlink>
    </w:p>
    <w:p w14:paraId="1F0854FE" w14:textId="6B3C4E8E" w:rsidR="00867AFC" w:rsidRPr="00224934" w:rsidRDefault="00000000" w:rsidP="002F4BDF">
      <w:pPr>
        <w:pStyle w:val="Turinys2"/>
        <w:rPr>
          <w:rFonts w:eastAsiaTheme="minorEastAsia" w:cs="Arial"/>
          <w:noProof/>
          <w:lang w:eastAsia="lt-LT"/>
        </w:rPr>
      </w:pPr>
      <w:hyperlink w:anchor="_Toc94117625" w:history="1">
        <w:r w:rsidR="00867AFC" w:rsidRPr="00224934">
          <w:rPr>
            <w:rStyle w:val="Hipersaitas"/>
            <w:rFonts w:cs="Arial"/>
            <w:noProof/>
          </w:rPr>
          <w:t>8.2. AIE dalies didinimo priemonės transporto sektoriuje</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_Toc94117625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80</w:t>
        </w:r>
        <w:r w:rsidR="00867AFC" w:rsidRPr="00224934">
          <w:rPr>
            <w:rFonts w:cs="Arial"/>
            <w:noProof/>
            <w:webHidden/>
          </w:rPr>
          <w:fldChar w:fldCharType="end"/>
        </w:r>
      </w:hyperlink>
    </w:p>
    <w:p w14:paraId="1DB165B9" w14:textId="7B2B8F30" w:rsidR="00867AFC" w:rsidRPr="00224934" w:rsidRDefault="00000000" w:rsidP="002F4BDF">
      <w:pPr>
        <w:pStyle w:val="Turinys1"/>
        <w:rPr>
          <w:rFonts w:eastAsiaTheme="minorEastAsia"/>
          <w:b w:val="0"/>
          <w:bCs w:val="0"/>
          <w:color w:val="auto"/>
          <w:lang w:eastAsia="lt-LT"/>
        </w:rPr>
      </w:pPr>
      <w:hyperlink w:anchor="_Toc94117626" w:history="1">
        <w:r w:rsidR="00867AFC" w:rsidRPr="00224934">
          <w:rPr>
            <w:rStyle w:val="Hipersaitas"/>
          </w:rPr>
          <w:t>9. Savivaldybei siūlomi AIE koncepciniai scenarijai, vertinimo kriterijai, lyginamosios analizės rodikliai</w:t>
        </w:r>
        <w:r w:rsidR="00867AFC" w:rsidRPr="00224934">
          <w:rPr>
            <w:webHidden/>
          </w:rPr>
          <w:tab/>
        </w:r>
        <w:r w:rsidR="00867AFC" w:rsidRPr="00224934">
          <w:rPr>
            <w:webHidden/>
          </w:rPr>
          <w:fldChar w:fldCharType="begin"/>
        </w:r>
        <w:r w:rsidR="00867AFC" w:rsidRPr="00224934">
          <w:rPr>
            <w:webHidden/>
          </w:rPr>
          <w:instrText xml:space="preserve"> PAGEREF _Toc94117626 \h </w:instrText>
        </w:r>
        <w:r w:rsidR="00867AFC" w:rsidRPr="00224934">
          <w:rPr>
            <w:webHidden/>
          </w:rPr>
        </w:r>
        <w:r w:rsidR="00867AFC" w:rsidRPr="00224934">
          <w:rPr>
            <w:webHidden/>
          </w:rPr>
          <w:fldChar w:fldCharType="separate"/>
        </w:r>
        <w:r w:rsidR="009D206A">
          <w:rPr>
            <w:webHidden/>
          </w:rPr>
          <w:t>86</w:t>
        </w:r>
        <w:r w:rsidR="00867AFC" w:rsidRPr="00224934">
          <w:rPr>
            <w:webHidden/>
          </w:rPr>
          <w:fldChar w:fldCharType="end"/>
        </w:r>
      </w:hyperlink>
    </w:p>
    <w:p w14:paraId="39982EB1" w14:textId="3DB811AA" w:rsidR="00867AFC" w:rsidRPr="00224934" w:rsidRDefault="00000000" w:rsidP="002F4BDF">
      <w:pPr>
        <w:pStyle w:val="Turinys2"/>
        <w:rPr>
          <w:rFonts w:eastAsiaTheme="minorEastAsia" w:cs="Arial"/>
          <w:noProof/>
          <w:lang w:eastAsia="lt-LT"/>
        </w:rPr>
      </w:pPr>
      <w:hyperlink w:anchor="_Toc94117627" w:history="1">
        <w:r w:rsidR="00867AFC" w:rsidRPr="00224934">
          <w:rPr>
            <w:rStyle w:val="Hipersaitas"/>
            <w:rFonts w:cs="Arial"/>
            <w:noProof/>
          </w:rPr>
          <w:t>9.1. Scenarijų vertinimo kriterijai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_Toc94117627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86</w:t>
        </w:r>
        <w:r w:rsidR="00867AFC" w:rsidRPr="00224934">
          <w:rPr>
            <w:rFonts w:cs="Arial"/>
            <w:noProof/>
            <w:webHidden/>
          </w:rPr>
          <w:fldChar w:fldCharType="end"/>
        </w:r>
      </w:hyperlink>
    </w:p>
    <w:p w14:paraId="1E4416E4" w14:textId="00DA16D5" w:rsidR="00867AFC" w:rsidRPr="00224934" w:rsidRDefault="00000000" w:rsidP="002F4BDF">
      <w:pPr>
        <w:pStyle w:val="Turinys2"/>
        <w:rPr>
          <w:rFonts w:eastAsiaTheme="minorEastAsia" w:cs="Arial"/>
          <w:noProof/>
          <w:lang w:eastAsia="lt-LT"/>
        </w:rPr>
      </w:pPr>
      <w:hyperlink w:anchor="_Toc94117628" w:history="1">
        <w:r w:rsidR="00867AFC" w:rsidRPr="00224934">
          <w:rPr>
            <w:rStyle w:val="Hipersaitas"/>
            <w:rFonts w:cs="Arial"/>
            <w:noProof/>
          </w:rPr>
          <w:t>9.2. Savivaldybės AIE 1 koncepcinis scenarijus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_Toc94117628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87</w:t>
        </w:r>
        <w:r w:rsidR="00867AFC" w:rsidRPr="00224934">
          <w:rPr>
            <w:rFonts w:cs="Arial"/>
            <w:noProof/>
            <w:webHidden/>
          </w:rPr>
          <w:fldChar w:fldCharType="end"/>
        </w:r>
      </w:hyperlink>
    </w:p>
    <w:p w14:paraId="352EF375" w14:textId="5DF023F1" w:rsidR="00867AFC" w:rsidRPr="00224934" w:rsidRDefault="00000000" w:rsidP="002F4BDF">
      <w:pPr>
        <w:pStyle w:val="Turinys2"/>
        <w:rPr>
          <w:rFonts w:eastAsiaTheme="minorEastAsia" w:cs="Arial"/>
          <w:noProof/>
          <w:lang w:eastAsia="lt-LT"/>
        </w:rPr>
      </w:pPr>
      <w:hyperlink w:anchor="_Toc94117629" w:history="1">
        <w:r w:rsidR="00867AFC" w:rsidRPr="00224934">
          <w:rPr>
            <w:rStyle w:val="Hipersaitas"/>
            <w:rFonts w:cs="Arial"/>
            <w:noProof/>
          </w:rPr>
          <w:t>9.3. Savivaldybės AIE 2 koncepcinis scenarijus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_Toc94117629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88</w:t>
        </w:r>
        <w:r w:rsidR="00867AFC" w:rsidRPr="00224934">
          <w:rPr>
            <w:rFonts w:cs="Arial"/>
            <w:noProof/>
            <w:webHidden/>
          </w:rPr>
          <w:fldChar w:fldCharType="end"/>
        </w:r>
      </w:hyperlink>
    </w:p>
    <w:p w14:paraId="653EA60B" w14:textId="631E72AB" w:rsidR="00867AFC" w:rsidRPr="00224934" w:rsidRDefault="00000000" w:rsidP="002F4BDF">
      <w:pPr>
        <w:pStyle w:val="Turinys2"/>
        <w:rPr>
          <w:rFonts w:eastAsiaTheme="minorEastAsia" w:cs="Arial"/>
          <w:noProof/>
          <w:lang w:eastAsia="lt-LT"/>
        </w:rPr>
      </w:pPr>
      <w:hyperlink w:anchor="_Toc94117630" w:history="1">
        <w:r w:rsidR="00867AFC" w:rsidRPr="00224934">
          <w:rPr>
            <w:rStyle w:val="Hipersaitas"/>
            <w:rFonts w:cs="Arial"/>
            <w:noProof/>
          </w:rPr>
          <w:t>9.4. Savivaldybės AIE 3 koncepcinis scenarijus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_Toc94117630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89</w:t>
        </w:r>
        <w:r w:rsidR="00867AFC" w:rsidRPr="00224934">
          <w:rPr>
            <w:rFonts w:cs="Arial"/>
            <w:noProof/>
            <w:webHidden/>
          </w:rPr>
          <w:fldChar w:fldCharType="end"/>
        </w:r>
      </w:hyperlink>
    </w:p>
    <w:p w14:paraId="2F74EC55" w14:textId="50AFE523" w:rsidR="00867AFC" w:rsidRPr="00224934" w:rsidRDefault="00000000" w:rsidP="002F4BDF">
      <w:pPr>
        <w:pStyle w:val="Turinys2"/>
        <w:rPr>
          <w:rFonts w:eastAsiaTheme="minorEastAsia" w:cs="Arial"/>
          <w:noProof/>
          <w:lang w:eastAsia="lt-LT"/>
        </w:rPr>
      </w:pPr>
      <w:hyperlink w:anchor="_Toc94117631" w:history="1">
        <w:r w:rsidR="00867AFC" w:rsidRPr="00224934">
          <w:rPr>
            <w:rStyle w:val="Hipersaitas"/>
            <w:rFonts w:cs="Arial"/>
            <w:noProof/>
          </w:rPr>
          <w:t>9.5. Savivaldybės AIE koncepcinių scenarijų palyginimas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_Toc94117631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90</w:t>
        </w:r>
        <w:r w:rsidR="00867AFC" w:rsidRPr="00224934">
          <w:rPr>
            <w:rFonts w:cs="Arial"/>
            <w:noProof/>
            <w:webHidden/>
          </w:rPr>
          <w:fldChar w:fldCharType="end"/>
        </w:r>
      </w:hyperlink>
    </w:p>
    <w:p w14:paraId="339B47C8" w14:textId="304ACB36" w:rsidR="00867AFC" w:rsidRPr="00224934" w:rsidRDefault="00000000" w:rsidP="002F4BDF">
      <w:pPr>
        <w:pStyle w:val="Turinys1"/>
        <w:rPr>
          <w:rFonts w:eastAsiaTheme="minorEastAsia"/>
          <w:b w:val="0"/>
          <w:bCs w:val="0"/>
          <w:color w:val="auto"/>
          <w:lang w:eastAsia="lt-LT"/>
        </w:rPr>
      </w:pPr>
      <w:hyperlink w:anchor="_Toc94117632" w:history="1">
        <w:r w:rsidR="00867AFC" w:rsidRPr="00224934">
          <w:rPr>
            <w:rStyle w:val="Hipersaitas"/>
          </w:rPr>
          <w:t>10. AIE dalies galutiniame vartojime neapibrėžtumo bei rizikos veiksnių analizė, jų poveikio vertinimas</w:t>
        </w:r>
        <w:r w:rsidR="00867AFC" w:rsidRPr="00224934">
          <w:rPr>
            <w:webHidden/>
          </w:rPr>
          <w:tab/>
        </w:r>
        <w:r w:rsidR="00867AFC" w:rsidRPr="00224934">
          <w:rPr>
            <w:webHidden/>
          </w:rPr>
          <w:fldChar w:fldCharType="begin"/>
        </w:r>
        <w:r w:rsidR="00867AFC" w:rsidRPr="00224934">
          <w:rPr>
            <w:webHidden/>
          </w:rPr>
          <w:instrText xml:space="preserve"> PAGEREF _Toc94117632 \h </w:instrText>
        </w:r>
        <w:r w:rsidR="00867AFC" w:rsidRPr="00224934">
          <w:rPr>
            <w:webHidden/>
          </w:rPr>
        </w:r>
        <w:r w:rsidR="00867AFC" w:rsidRPr="00224934">
          <w:rPr>
            <w:webHidden/>
          </w:rPr>
          <w:fldChar w:fldCharType="separate"/>
        </w:r>
        <w:r w:rsidR="009D206A">
          <w:rPr>
            <w:webHidden/>
          </w:rPr>
          <w:t>92</w:t>
        </w:r>
        <w:r w:rsidR="00867AFC" w:rsidRPr="00224934">
          <w:rPr>
            <w:webHidden/>
          </w:rPr>
          <w:fldChar w:fldCharType="end"/>
        </w:r>
      </w:hyperlink>
    </w:p>
    <w:p w14:paraId="671D8165" w14:textId="7A7414FA" w:rsidR="00867AFC" w:rsidRPr="00224934" w:rsidRDefault="00000000" w:rsidP="002F4BDF">
      <w:pPr>
        <w:pStyle w:val="Turinys2"/>
        <w:rPr>
          <w:rFonts w:eastAsiaTheme="minorEastAsia" w:cs="Arial"/>
          <w:noProof/>
          <w:lang w:eastAsia="lt-LT"/>
        </w:rPr>
      </w:pPr>
      <w:hyperlink w:anchor="_Toc94117633" w:history="1">
        <w:r w:rsidR="00867AFC" w:rsidRPr="00224934">
          <w:rPr>
            <w:rStyle w:val="Hipersaitas"/>
            <w:rFonts w:cs="Arial"/>
            <w:noProof/>
          </w:rPr>
          <w:t>10.1. AIE dalies galutiniame vartojime neapibrėžtumo analizė</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_Toc94117633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92</w:t>
        </w:r>
        <w:r w:rsidR="00867AFC" w:rsidRPr="00224934">
          <w:rPr>
            <w:rFonts w:cs="Arial"/>
            <w:noProof/>
            <w:webHidden/>
          </w:rPr>
          <w:fldChar w:fldCharType="end"/>
        </w:r>
      </w:hyperlink>
    </w:p>
    <w:p w14:paraId="71F9F34E" w14:textId="108E3DB0" w:rsidR="00867AFC" w:rsidRPr="00224934" w:rsidRDefault="00000000" w:rsidP="002F4BDF">
      <w:pPr>
        <w:pStyle w:val="Turinys2"/>
        <w:rPr>
          <w:rFonts w:eastAsiaTheme="minorEastAsia" w:cs="Arial"/>
          <w:noProof/>
          <w:lang w:eastAsia="lt-LT"/>
        </w:rPr>
      </w:pPr>
      <w:hyperlink w:anchor="_Toc94117634" w:history="1">
        <w:r w:rsidR="00867AFC" w:rsidRPr="00224934">
          <w:rPr>
            <w:rStyle w:val="Hipersaitas"/>
            <w:rFonts w:eastAsia="SegoeUI" w:cs="Arial"/>
            <w:noProof/>
          </w:rPr>
          <w:t>10.2. Rizikos veiksniai ir jų poveikio įvertinimas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_Toc94117634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93</w:t>
        </w:r>
        <w:r w:rsidR="00867AFC" w:rsidRPr="00224934">
          <w:rPr>
            <w:rFonts w:cs="Arial"/>
            <w:noProof/>
            <w:webHidden/>
          </w:rPr>
          <w:fldChar w:fldCharType="end"/>
        </w:r>
      </w:hyperlink>
    </w:p>
    <w:p w14:paraId="1CF7DB98" w14:textId="07D435AD" w:rsidR="00867AFC" w:rsidRPr="00224934" w:rsidRDefault="00000000" w:rsidP="002F4BDF">
      <w:pPr>
        <w:pStyle w:val="Turinys1"/>
        <w:rPr>
          <w:rFonts w:eastAsiaTheme="minorEastAsia"/>
          <w:b w:val="0"/>
          <w:bCs w:val="0"/>
          <w:color w:val="auto"/>
          <w:lang w:eastAsia="lt-LT"/>
        </w:rPr>
      </w:pPr>
      <w:hyperlink w:anchor="_Toc94117635" w:history="1">
        <w:r w:rsidR="00867AFC" w:rsidRPr="00224934">
          <w:rPr>
            <w:rStyle w:val="Hipersaitas"/>
          </w:rPr>
          <w:t>11. Projektų finansavimo gairės ir jų atrankos kriterijai</w:t>
        </w:r>
        <w:r w:rsidR="00867AFC" w:rsidRPr="00224934">
          <w:rPr>
            <w:webHidden/>
          </w:rPr>
          <w:tab/>
        </w:r>
        <w:r w:rsidR="00867AFC" w:rsidRPr="00224934">
          <w:rPr>
            <w:webHidden/>
          </w:rPr>
          <w:fldChar w:fldCharType="begin"/>
        </w:r>
        <w:r w:rsidR="00867AFC" w:rsidRPr="00224934">
          <w:rPr>
            <w:webHidden/>
          </w:rPr>
          <w:instrText xml:space="preserve"> PAGEREF _Toc94117635 \h </w:instrText>
        </w:r>
        <w:r w:rsidR="00867AFC" w:rsidRPr="00224934">
          <w:rPr>
            <w:webHidden/>
          </w:rPr>
        </w:r>
        <w:r w:rsidR="00867AFC" w:rsidRPr="00224934">
          <w:rPr>
            <w:webHidden/>
          </w:rPr>
          <w:fldChar w:fldCharType="separate"/>
        </w:r>
        <w:r w:rsidR="009D206A">
          <w:rPr>
            <w:webHidden/>
          </w:rPr>
          <w:t>95</w:t>
        </w:r>
        <w:r w:rsidR="00867AFC" w:rsidRPr="00224934">
          <w:rPr>
            <w:webHidden/>
          </w:rPr>
          <w:fldChar w:fldCharType="end"/>
        </w:r>
      </w:hyperlink>
    </w:p>
    <w:p w14:paraId="6BB00B31" w14:textId="145B4C4A" w:rsidR="00867AFC" w:rsidRPr="00224934" w:rsidRDefault="00000000" w:rsidP="002F4BDF">
      <w:pPr>
        <w:pStyle w:val="Turinys2"/>
        <w:rPr>
          <w:rFonts w:eastAsiaTheme="minorEastAsia" w:cs="Arial"/>
          <w:noProof/>
          <w:lang w:eastAsia="lt-LT"/>
        </w:rPr>
      </w:pPr>
      <w:hyperlink w:anchor="_Toc94117636" w:history="1">
        <w:r w:rsidR="00867AFC" w:rsidRPr="00224934">
          <w:rPr>
            <w:rStyle w:val="Hipersaitas"/>
            <w:rFonts w:eastAsia="SegoeUI" w:cs="Arial"/>
            <w:noProof/>
          </w:rPr>
          <w:t>11.1. Reikalavimai projektų išlaidoms</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_Toc94117636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95</w:t>
        </w:r>
        <w:r w:rsidR="00867AFC" w:rsidRPr="00224934">
          <w:rPr>
            <w:rFonts w:cs="Arial"/>
            <w:noProof/>
            <w:webHidden/>
          </w:rPr>
          <w:fldChar w:fldCharType="end"/>
        </w:r>
      </w:hyperlink>
    </w:p>
    <w:p w14:paraId="5BAA40BF" w14:textId="08A83D6E" w:rsidR="00867AFC" w:rsidRPr="00224934" w:rsidRDefault="00000000" w:rsidP="002F4BDF">
      <w:pPr>
        <w:pStyle w:val="Turinys2"/>
        <w:rPr>
          <w:rFonts w:eastAsiaTheme="minorEastAsia" w:cs="Arial"/>
          <w:noProof/>
          <w:lang w:eastAsia="lt-LT"/>
        </w:rPr>
      </w:pPr>
      <w:hyperlink w:anchor="_Toc94117637" w:history="1">
        <w:r w:rsidR="00867AFC" w:rsidRPr="00224934">
          <w:rPr>
            <w:rStyle w:val="Hipersaitas"/>
            <w:rFonts w:cs="Arial"/>
            <w:noProof/>
          </w:rPr>
          <w:t>11.2. Projektų atrankos kriterijai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_Toc94117637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95</w:t>
        </w:r>
        <w:r w:rsidR="00867AFC" w:rsidRPr="00224934">
          <w:rPr>
            <w:rFonts w:cs="Arial"/>
            <w:noProof/>
            <w:webHidden/>
          </w:rPr>
          <w:fldChar w:fldCharType="end"/>
        </w:r>
      </w:hyperlink>
    </w:p>
    <w:p w14:paraId="2D82D999" w14:textId="047DB830" w:rsidR="00867AFC" w:rsidRPr="00224934" w:rsidRDefault="00000000" w:rsidP="002F4BDF">
      <w:pPr>
        <w:pStyle w:val="Turinys3"/>
        <w:rPr>
          <w:rFonts w:eastAsiaTheme="minorEastAsia"/>
          <w:lang w:eastAsia="lt-LT"/>
        </w:rPr>
      </w:pPr>
      <w:hyperlink w:anchor="_Toc94117638" w:history="1">
        <w:r w:rsidR="00867AFC" w:rsidRPr="00224934">
          <w:rPr>
            <w:rStyle w:val="Hipersaitas"/>
          </w:rPr>
          <w:t>11.2.1. Ekonominiai vertinimo kriterijai</w:t>
        </w:r>
        <w:r w:rsidR="00867AFC" w:rsidRPr="00224934">
          <w:rPr>
            <w:webHidden/>
          </w:rPr>
          <w:tab/>
        </w:r>
        <w:r w:rsidR="00867AFC" w:rsidRPr="00224934">
          <w:rPr>
            <w:webHidden/>
          </w:rPr>
          <w:fldChar w:fldCharType="begin"/>
        </w:r>
        <w:r w:rsidR="00867AFC" w:rsidRPr="00224934">
          <w:rPr>
            <w:webHidden/>
          </w:rPr>
          <w:instrText xml:space="preserve"> PAGEREF _Toc94117638 \h </w:instrText>
        </w:r>
        <w:r w:rsidR="00867AFC" w:rsidRPr="00224934">
          <w:rPr>
            <w:webHidden/>
          </w:rPr>
        </w:r>
        <w:r w:rsidR="00867AFC" w:rsidRPr="00224934">
          <w:rPr>
            <w:webHidden/>
          </w:rPr>
          <w:fldChar w:fldCharType="separate"/>
        </w:r>
        <w:r w:rsidR="009D206A">
          <w:rPr>
            <w:webHidden/>
          </w:rPr>
          <w:t>96</w:t>
        </w:r>
        <w:r w:rsidR="00867AFC" w:rsidRPr="00224934">
          <w:rPr>
            <w:webHidden/>
          </w:rPr>
          <w:fldChar w:fldCharType="end"/>
        </w:r>
      </w:hyperlink>
    </w:p>
    <w:p w14:paraId="0FE27FE0" w14:textId="084E5FD3" w:rsidR="00867AFC" w:rsidRPr="00224934" w:rsidRDefault="00000000" w:rsidP="002F4BDF">
      <w:pPr>
        <w:pStyle w:val="Turinys3"/>
        <w:rPr>
          <w:rFonts w:eastAsiaTheme="minorEastAsia"/>
          <w:lang w:eastAsia="lt-LT"/>
        </w:rPr>
      </w:pPr>
      <w:hyperlink w:anchor="_Toc94117639" w:history="1">
        <w:r w:rsidR="00867AFC" w:rsidRPr="00224934">
          <w:rPr>
            <w:rStyle w:val="Hipersaitas"/>
          </w:rPr>
          <w:t>11.2.2. Subsidijavimo intensyvumo vertinimas</w:t>
        </w:r>
        <w:r w:rsidR="00867AFC" w:rsidRPr="00224934">
          <w:rPr>
            <w:webHidden/>
          </w:rPr>
          <w:tab/>
        </w:r>
        <w:r w:rsidR="00867AFC" w:rsidRPr="00224934">
          <w:rPr>
            <w:webHidden/>
          </w:rPr>
          <w:fldChar w:fldCharType="begin"/>
        </w:r>
        <w:r w:rsidR="00867AFC" w:rsidRPr="00224934">
          <w:rPr>
            <w:webHidden/>
          </w:rPr>
          <w:instrText xml:space="preserve"> PAGEREF _Toc94117639 \h </w:instrText>
        </w:r>
        <w:r w:rsidR="00867AFC" w:rsidRPr="00224934">
          <w:rPr>
            <w:webHidden/>
          </w:rPr>
        </w:r>
        <w:r w:rsidR="00867AFC" w:rsidRPr="00224934">
          <w:rPr>
            <w:webHidden/>
          </w:rPr>
          <w:fldChar w:fldCharType="separate"/>
        </w:r>
        <w:r w:rsidR="009D206A">
          <w:rPr>
            <w:webHidden/>
          </w:rPr>
          <w:t>97</w:t>
        </w:r>
        <w:r w:rsidR="00867AFC" w:rsidRPr="00224934">
          <w:rPr>
            <w:webHidden/>
          </w:rPr>
          <w:fldChar w:fldCharType="end"/>
        </w:r>
      </w:hyperlink>
    </w:p>
    <w:p w14:paraId="7F507E2D" w14:textId="4AA10B37" w:rsidR="00867AFC" w:rsidRPr="00224934" w:rsidRDefault="00000000" w:rsidP="002F4BDF">
      <w:pPr>
        <w:pStyle w:val="Turinys3"/>
        <w:rPr>
          <w:rFonts w:eastAsiaTheme="minorEastAsia"/>
          <w:lang w:eastAsia="lt-LT"/>
        </w:rPr>
      </w:pPr>
      <w:hyperlink w:anchor="_Toc94117640" w:history="1">
        <w:r w:rsidR="00867AFC" w:rsidRPr="00224934">
          <w:rPr>
            <w:rStyle w:val="Hipersaitas"/>
          </w:rPr>
          <w:t>11.2.3. Aplinkosauginio kriterijaus vertinimas</w:t>
        </w:r>
        <w:r w:rsidR="00867AFC" w:rsidRPr="00224934">
          <w:rPr>
            <w:webHidden/>
          </w:rPr>
          <w:tab/>
        </w:r>
        <w:r w:rsidR="00867AFC" w:rsidRPr="00224934">
          <w:rPr>
            <w:webHidden/>
          </w:rPr>
          <w:fldChar w:fldCharType="begin"/>
        </w:r>
        <w:r w:rsidR="00867AFC" w:rsidRPr="00224934">
          <w:rPr>
            <w:webHidden/>
          </w:rPr>
          <w:instrText xml:space="preserve"> PAGEREF _Toc94117640 \h </w:instrText>
        </w:r>
        <w:r w:rsidR="00867AFC" w:rsidRPr="00224934">
          <w:rPr>
            <w:webHidden/>
          </w:rPr>
        </w:r>
        <w:r w:rsidR="00867AFC" w:rsidRPr="00224934">
          <w:rPr>
            <w:webHidden/>
          </w:rPr>
          <w:fldChar w:fldCharType="separate"/>
        </w:r>
        <w:r w:rsidR="009D206A">
          <w:rPr>
            <w:webHidden/>
          </w:rPr>
          <w:t>98</w:t>
        </w:r>
        <w:r w:rsidR="00867AFC" w:rsidRPr="00224934">
          <w:rPr>
            <w:webHidden/>
          </w:rPr>
          <w:fldChar w:fldCharType="end"/>
        </w:r>
      </w:hyperlink>
    </w:p>
    <w:p w14:paraId="4E058154" w14:textId="0D4016E3" w:rsidR="00867AFC" w:rsidRPr="00224934" w:rsidRDefault="00000000" w:rsidP="002F4BDF">
      <w:pPr>
        <w:pStyle w:val="Turinys2"/>
        <w:rPr>
          <w:rFonts w:eastAsiaTheme="minorEastAsia" w:cs="Arial"/>
          <w:noProof/>
          <w:lang w:eastAsia="lt-LT"/>
        </w:rPr>
      </w:pPr>
      <w:hyperlink w:anchor="_Toc94117641" w:history="1">
        <w:r w:rsidR="00867AFC" w:rsidRPr="00224934">
          <w:rPr>
            <w:rStyle w:val="Hipersaitas"/>
            <w:rFonts w:cs="Arial"/>
            <w:noProof/>
          </w:rPr>
          <w:t>11.3. Projektų atrankos principai</w:t>
        </w:r>
        <w:r w:rsidR="00867AFC" w:rsidRPr="00224934">
          <w:rPr>
            <w:rFonts w:cs="Arial"/>
            <w:noProof/>
            <w:webHidden/>
          </w:rPr>
          <w:tab/>
        </w:r>
        <w:r w:rsidR="00867AFC" w:rsidRPr="00224934">
          <w:rPr>
            <w:rFonts w:cs="Arial"/>
            <w:noProof/>
            <w:webHidden/>
          </w:rPr>
          <w:fldChar w:fldCharType="begin"/>
        </w:r>
        <w:r w:rsidR="00867AFC" w:rsidRPr="00224934">
          <w:rPr>
            <w:rFonts w:cs="Arial"/>
            <w:noProof/>
            <w:webHidden/>
          </w:rPr>
          <w:instrText xml:space="preserve"> PAGEREF _Toc94117641 \h </w:instrText>
        </w:r>
        <w:r w:rsidR="00867AFC" w:rsidRPr="00224934">
          <w:rPr>
            <w:rFonts w:cs="Arial"/>
            <w:noProof/>
            <w:webHidden/>
          </w:rPr>
        </w:r>
        <w:r w:rsidR="00867AFC" w:rsidRPr="00224934">
          <w:rPr>
            <w:rFonts w:cs="Arial"/>
            <w:noProof/>
            <w:webHidden/>
          </w:rPr>
          <w:fldChar w:fldCharType="separate"/>
        </w:r>
        <w:r w:rsidR="009D206A">
          <w:rPr>
            <w:rFonts w:cs="Arial"/>
            <w:noProof/>
            <w:webHidden/>
          </w:rPr>
          <w:t>98</w:t>
        </w:r>
        <w:r w:rsidR="00867AFC" w:rsidRPr="00224934">
          <w:rPr>
            <w:rFonts w:cs="Arial"/>
            <w:noProof/>
            <w:webHidden/>
          </w:rPr>
          <w:fldChar w:fldCharType="end"/>
        </w:r>
      </w:hyperlink>
    </w:p>
    <w:p w14:paraId="443F4C75" w14:textId="72D956F2" w:rsidR="00867AFC" w:rsidRPr="00224934" w:rsidRDefault="00000000" w:rsidP="002F4BDF">
      <w:pPr>
        <w:pStyle w:val="Turinys1"/>
        <w:rPr>
          <w:rFonts w:eastAsiaTheme="minorEastAsia"/>
          <w:b w:val="0"/>
          <w:bCs w:val="0"/>
          <w:color w:val="auto"/>
          <w:lang w:eastAsia="lt-LT"/>
        </w:rPr>
      </w:pPr>
      <w:hyperlink w:anchor="_Toc94117642" w:history="1">
        <w:r w:rsidR="00867AFC" w:rsidRPr="00224934">
          <w:rPr>
            <w:rStyle w:val="Hipersaitas"/>
          </w:rPr>
          <w:t>12. Išvados ir rekomendacijos</w:t>
        </w:r>
        <w:r w:rsidR="00867AFC" w:rsidRPr="00224934">
          <w:rPr>
            <w:webHidden/>
          </w:rPr>
          <w:tab/>
        </w:r>
        <w:r w:rsidR="00867AFC" w:rsidRPr="00224934">
          <w:rPr>
            <w:webHidden/>
          </w:rPr>
          <w:fldChar w:fldCharType="begin"/>
        </w:r>
        <w:r w:rsidR="00867AFC" w:rsidRPr="00224934">
          <w:rPr>
            <w:webHidden/>
          </w:rPr>
          <w:instrText xml:space="preserve"> PAGEREF _Toc94117642 \h </w:instrText>
        </w:r>
        <w:r w:rsidR="00867AFC" w:rsidRPr="00224934">
          <w:rPr>
            <w:webHidden/>
          </w:rPr>
        </w:r>
        <w:r w:rsidR="00867AFC" w:rsidRPr="00224934">
          <w:rPr>
            <w:webHidden/>
          </w:rPr>
          <w:fldChar w:fldCharType="separate"/>
        </w:r>
        <w:r w:rsidR="009D206A">
          <w:rPr>
            <w:webHidden/>
          </w:rPr>
          <w:t>101</w:t>
        </w:r>
        <w:r w:rsidR="00867AFC" w:rsidRPr="00224934">
          <w:rPr>
            <w:webHidden/>
          </w:rPr>
          <w:fldChar w:fldCharType="end"/>
        </w:r>
      </w:hyperlink>
    </w:p>
    <w:p w14:paraId="4B64EF48" w14:textId="6F37130F" w:rsidR="00867AFC" w:rsidRPr="00224934" w:rsidRDefault="00000000" w:rsidP="002F4BDF">
      <w:pPr>
        <w:pStyle w:val="Turinys1"/>
        <w:rPr>
          <w:rFonts w:eastAsiaTheme="minorEastAsia"/>
          <w:b w:val="0"/>
          <w:bCs w:val="0"/>
          <w:color w:val="auto"/>
          <w:lang w:eastAsia="lt-LT"/>
        </w:rPr>
      </w:pPr>
      <w:hyperlink w:anchor="_Toc94117643" w:history="1">
        <w:r w:rsidR="00867AFC" w:rsidRPr="00224934">
          <w:rPr>
            <w:rStyle w:val="Hipersaitas"/>
          </w:rPr>
          <w:t>Priedai</w:t>
        </w:r>
        <w:r w:rsidR="00867AFC" w:rsidRPr="00224934">
          <w:rPr>
            <w:webHidden/>
          </w:rPr>
          <w:tab/>
        </w:r>
        <w:r w:rsidR="00867AFC" w:rsidRPr="00224934">
          <w:rPr>
            <w:webHidden/>
          </w:rPr>
          <w:fldChar w:fldCharType="begin"/>
        </w:r>
        <w:r w:rsidR="00867AFC" w:rsidRPr="00224934">
          <w:rPr>
            <w:webHidden/>
          </w:rPr>
          <w:instrText xml:space="preserve"> PAGEREF _Toc94117643 \h </w:instrText>
        </w:r>
        <w:r w:rsidR="00867AFC" w:rsidRPr="00224934">
          <w:rPr>
            <w:webHidden/>
          </w:rPr>
        </w:r>
        <w:r w:rsidR="00867AFC" w:rsidRPr="00224934">
          <w:rPr>
            <w:webHidden/>
          </w:rPr>
          <w:fldChar w:fldCharType="separate"/>
        </w:r>
        <w:r w:rsidR="009D206A">
          <w:rPr>
            <w:webHidden/>
          </w:rPr>
          <w:t>105</w:t>
        </w:r>
        <w:r w:rsidR="00867AFC" w:rsidRPr="00224934">
          <w:rPr>
            <w:webHidden/>
          </w:rPr>
          <w:fldChar w:fldCharType="end"/>
        </w:r>
      </w:hyperlink>
    </w:p>
    <w:p w14:paraId="7A3C81A2" w14:textId="6748BADF" w:rsidR="00867AFC" w:rsidRPr="00224934" w:rsidRDefault="00000000" w:rsidP="002F4BDF">
      <w:pPr>
        <w:pStyle w:val="Turinys4"/>
        <w:tabs>
          <w:tab w:val="right" w:leader="underscore" w:pos="10195"/>
        </w:tabs>
        <w:spacing w:after="0"/>
        <w:rPr>
          <w:rFonts w:ascii="Arial" w:hAnsi="Arial" w:cs="Arial"/>
          <w:noProof/>
        </w:rPr>
      </w:pPr>
      <w:hyperlink w:anchor="_Toc94117644" w:history="1">
        <w:r w:rsidR="00867AFC" w:rsidRPr="00224934">
          <w:rPr>
            <w:rStyle w:val="Hipersaitas"/>
            <w:rFonts w:ascii="Arial" w:hAnsi="Arial" w:cs="Arial"/>
            <w:noProof/>
          </w:rPr>
          <w:t>1 Priedas. Gyventojų apklausa</w:t>
        </w:r>
        <w:r w:rsidR="00867AFC" w:rsidRPr="00224934">
          <w:rPr>
            <w:rFonts w:ascii="Arial" w:hAnsi="Arial" w:cs="Arial"/>
            <w:noProof/>
            <w:webHidden/>
          </w:rPr>
          <w:tab/>
        </w:r>
        <w:r w:rsidR="00867AFC" w:rsidRPr="00224934">
          <w:rPr>
            <w:rFonts w:ascii="Arial" w:hAnsi="Arial" w:cs="Arial"/>
            <w:noProof/>
            <w:webHidden/>
          </w:rPr>
          <w:fldChar w:fldCharType="begin"/>
        </w:r>
        <w:r w:rsidR="00867AFC" w:rsidRPr="00224934">
          <w:rPr>
            <w:rFonts w:ascii="Arial" w:hAnsi="Arial" w:cs="Arial"/>
            <w:noProof/>
            <w:webHidden/>
          </w:rPr>
          <w:instrText xml:space="preserve"> PAGEREF _Toc94117644 \h </w:instrText>
        </w:r>
        <w:r w:rsidR="00867AFC" w:rsidRPr="00224934">
          <w:rPr>
            <w:rFonts w:ascii="Arial" w:hAnsi="Arial" w:cs="Arial"/>
            <w:noProof/>
            <w:webHidden/>
          </w:rPr>
        </w:r>
        <w:r w:rsidR="00867AFC" w:rsidRPr="00224934">
          <w:rPr>
            <w:rFonts w:ascii="Arial" w:hAnsi="Arial" w:cs="Arial"/>
            <w:noProof/>
            <w:webHidden/>
          </w:rPr>
          <w:fldChar w:fldCharType="separate"/>
        </w:r>
        <w:r w:rsidR="009D206A">
          <w:rPr>
            <w:rFonts w:ascii="Arial" w:hAnsi="Arial" w:cs="Arial"/>
            <w:noProof/>
            <w:webHidden/>
          </w:rPr>
          <w:t>106</w:t>
        </w:r>
        <w:r w:rsidR="00867AFC" w:rsidRPr="00224934">
          <w:rPr>
            <w:rFonts w:ascii="Arial" w:hAnsi="Arial" w:cs="Arial"/>
            <w:noProof/>
            <w:webHidden/>
          </w:rPr>
          <w:fldChar w:fldCharType="end"/>
        </w:r>
      </w:hyperlink>
    </w:p>
    <w:p w14:paraId="7E4613F1" w14:textId="0DD8B084" w:rsidR="00867AFC" w:rsidRPr="00224934" w:rsidRDefault="00000000" w:rsidP="002F4BDF">
      <w:pPr>
        <w:pStyle w:val="Turinys4"/>
        <w:tabs>
          <w:tab w:val="right" w:leader="underscore" w:pos="10195"/>
        </w:tabs>
        <w:spacing w:after="0"/>
        <w:rPr>
          <w:rFonts w:ascii="Arial" w:hAnsi="Arial" w:cs="Arial"/>
          <w:noProof/>
        </w:rPr>
      </w:pPr>
      <w:hyperlink w:anchor="_Toc94117645" w:history="1">
        <w:r w:rsidR="00867AFC" w:rsidRPr="00224934">
          <w:rPr>
            <w:rStyle w:val="Hipersaitas"/>
            <w:rFonts w:ascii="Arial" w:hAnsi="Arial" w:cs="Arial"/>
            <w:noProof/>
          </w:rPr>
          <w:t>2 Priedas. Savivaldybės darbuotojų apklausa</w:t>
        </w:r>
        <w:r w:rsidR="00867AFC" w:rsidRPr="00224934">
          <w:rPr>
            <w:rFonts w:ascii="Arial" w:hAnsi="Arial" w:cs="Arial"/>
            <w:noProof/>
            <w:webHidden/>
          </w:rPr>
          <w:tab/>
        </w:r>
        <w:r w:rsidR="00867AFC" w:rsidRPr="00224934">
          <w:rPr>
            <w:rFonts w:ascii="Arial" w:hAnsi="Arial" w:cs="Arial"/>
            <w:noProof/>
            <w:webHidden/>
          </w:rPr>
          <w:fldChar w:fldCharType="begin"/>
        </w:r>
        <w:r w:rsidR="00867AFC" w:rsidRPr="00224934">
          <w:rPr>
            <w:rFonts w:ascii="Arial" w:hAnsi="Arial" w:cs="Arial"/>
            <w:noProof/>
            <w:webHidden/>
          </w:rPr>
          <w:instrText xml:space="preserve"> PAGEREF _Toc94117645 \h </w:instrText>
        </w:r>
        <w:r w:rsidR="00867AFC" w:rsidRPr="00224934">
          <w:rPr>
            <w:rFonts w:ascii="Arial" w:hAnsi="Arial" w:cs="Arial"/>
            <w:noProof/>
            <w:webHidden/>
          </w:rPr>
        </w:r>
        <w:r w:rsidR="00867AFC" w:rsidRPr="00224934">
          <w:rPr>
            <w:rFonts w:ascii="Arial" w:hAnsi="Arial" w:cs="Arial"/>
            <w:noProof/>
            <w:webHidden/>
          </w:rPr>
          <w:fldChar w:fldCharType="separate"/>
        </w:r>
        <w:r w:rsidR="009D206A">
          <w:rPr>
            <w:rFonts w:ascii="Arial" w:hAnsi="Arial" w:cs="Arial"/>
            <w:noProof/>
            <w:webHidden/>
          </w:rPr>
          <w:t>108</w:t>
        </w:r>
        <w:r w:rsidR="00867AFC" w:rsidRPr="00224934">
          <w:rPr>
            <w:rFonts w:ascii="Arial" w:hAnsi="Arial" w:cs="Arial"/>
            <w:noProof/>
            <w:webHidden/>
          </w:rPr>
          <w:fldChar w:fldCharType="end"/>
        </w:r>
      </w:hyperlink>
    </w:p>
    <w:p w14:paraId="54D2DB0D" w14:textId="52D44373" w:rsidR="00300F63" w:rsidRPr="00300F63" w:rsidRDefault="004E0A09" w:rsidP="004E0A09">
      <w:pPr>
        <w:spacing w:before="0" w:after="0" w:line="259" w:lineRule="auto"/>
        <w:ind w:firstLine="0"/>
      </w:pPr>
      <w:r>
        <w:rPr>
          <w:rFonts w:cs="Arial"/>
          <w:b/>
          <w:bCs/>
          <w:noProof/>
          <w:color w:val="0B4DA2"/>
        </w:rPr>
        <w:fldChar w:fldCharType="end"/>
      </w:r>
    </w:p>
    <w:p w14:paraId="1983CD71" w14:textId="77777777" w:rsidR="006D6612" w:rsidRDefault="006D6612">
      <w:pPr>
        <w:spacing w:before="0" w:after="160" w:line="259" w:lineRule="auto"/>
        <w:ind w:firstLine="0"/>
        <w:jc w:val="left"/>
        <w:rPr>
          <w:rFonts w:eastAsiaTheme="majorEastAsia" w:cstheme="majorBidi"/>
          <w:b/>
          <w:caps/>
          <w:color w:val="2B3A95"/>
          <w:sz w:val="28"/>
          <w:szCs w:val="32"/>
        </w:rPr>
      </w:pPr>
      <w:bookmarkStart w:id="9" w:name="_Toc86068283"/>
      <w:bookmarkStart w:id="10" w:name="_Toc89438343"/>
      <w:bookmarkStart w:id="11" w:name="_Toc89438439"/>
      <w:r>
        <w:br w:type="page"/>
      </w:r>
    </w:p>
    <w:p w14:paraId="18F23030" w14:textId="4F643251" w:rsidR="00545662" w:rsidRDefault="00855675" w:rsidP="008E5A16">
      <w:pPr>
        <w:pStyle w:val="Antrat1"/>
        <w:ind w:left="0"/>
      </w:pPr>
      <w:bookmarkStart w:id="12" w:name="_Toc92106784"/>
      <w:bookmarkStart w:id="13" w:name="_Toc94117560"/>
      <w:r>
        <w:lastRenderedPageBreak/>
        <w:t xml:space="preserve">Lentelių </w:t>
      </w:r>
      <w:r w:rsidR="00CE6564">
        <w:t>sąrašas</w:t>
      </w:r>
      <w:bookmarkEnd w:id="9"/>
      <w:bookmarkEnd w:id="10"/>
      <w:bookmarkEnd w:id="11"/>
      <w:bookmarkEnd w:id="12"/>
      <w:bookmarkEnd w:id="13"/>
    </w:p>
    <w:bookmarkStart w:id="14" w:name="_Toc86068284"/>
    <w:bookmarkStart w:id="15" w:name="_Toc89438344"/>
    <w:bookmarkStart w:id="16" w:name="_Toc89438440"/>
    <w:bookmarkStart w:id="17" w:name="_Toc92106785"/>
    <w:p w14:paraId="5A77B9BF" w14:textId="5A051B8D" w:rsidR="00402426" w:rsidRPr="00402426" w:rsidRDefault="00402426" w:rsidP="00402426">
      <w:pPr>
        <w:pStyle w:val="Turinys1"/>
        <w:ind w:left="-426"/>
        <w:jc w:val="left"/>
        <w:rPr>
          <w:rFonts w:eastAsiaTheme="minorEastAsia"/>
          <w:b w:val="0"/>
          <w:bCs w:val="0"/>
          <w:color w:val="auto"/>
          <w:lang w:eastAsia="lt-LT"/>
        </w:rPr>
      </w:pPr>
      <w:r>
        <w:fldChar w:fldCharType="begin"/>
      </w:r>
      <w:r>
        <w:instrText xml:space="preserve"> TOC \h \z \t "Lentelė;1" </w:instrText>
      </w:r>
      <w:r>
        <w:fldChar w:fldCharType="separate"/>
      </w:r>
      <w:hyperlink w:anchor="_Toc92107005" w:history="1">
        <w:r w:rsidRPr="00402426">
          <w:rPr>
            <w:rStyle w:val="Hipersaitas"/>
            <w:b w:val="0"/>
            <w:bCs w:val="0"/>
            <w:color w:val="auto"/>
          </w:rPr>
          <w:t>1.3.1.2. lentelė. Vidaus ir tarptautinė migracija 2016–2020 m.</w:t>
        </w:r>
        <w:r w:rsidRPr="00402426">
          <w:rPr>
            <w:b w:val="0"/>
            <w:bCs w:val="0"/>
            <w:webHidden/>
            <w:color w:val="auto"/>
          </w:rPr>
          <w:tab/>
        </w:r>
        <w:r w:rsidRPr="00402426">
          <w:rPr>
            <w:b w:val="0"/>
            <w:bCs w:val="0"/>
            <w:webHidden/>
            <w:color w:val="auto"/>
          </w:rPr>
          <w:fldChar w:fldCharType="begin"/>
        </w:r>
        <w:r w:rsidRPr="00402426">
          <w:rPr>
            <w:b w:val="0"/>
            <w:bCs w:val="0"/>
            <w:webHidden/>
            <w:color w:val="auto"/>
          </w:rPr>
          <w:instrText xml:space="preserve"> PAGEREF _Toc92107005 \h </w:instrText>
        </w:r>
        <w:r w:rsidRPr="00402426">
          <w:rPr>
            <w:b w:val="0"/>
            <w:bCs w:val="0"/>
            <w:webHidden/>
            <w:color w:val="auto"/>
          </w:rPr>
        </w:r>
        <w:r w:rsidRPr="00402426">
          <w:rPr>
            <w:b w:val="0"/>
            <w:bCs w:val="0"/>
            <w:webHidden/>
            <w:color w:val="auto"/>
          </w:rPr>
          <w:fldChar w:fldCharType="separate"/>
        </w:r>
        <w:r w:rsidR="00F624B4">
          <w:rPr>
            <w:b w:val="0"/>
            <w:bCs w:val="0"/>
            <w:webHidden/>
            <w:color w:val="auto"/>
          </w:rPr>
          <w:t>14</w:t>
        </w:r>
        <w:r w:rsidRPr="00402426">
          <w:rPr>
            <w:b w:val="0"/>
            <w:bCs w:val="0"/>
            <w:webHidden/>
            <w:color w:val="auto"/>
          </w:rPr>
          <w:fldChar w:fldCharType="end"/>
        </w:r>
      </w:hyperlink>
    </w:p>
    <w:p w14:paraId="3E1DB3D9" w14:textId="7817A440" w:rsidR="00402426" w:rsidRPr="00402426" w:rsidRDefault="00000000" w:rsidP="00402426">
      <w:pPr>
        <w:pStyle w:val="Turinys1"/>
        <w:ind w:left="-426"/>
        <w:jc w:val="left"/>
        <w:rPr>
          <w:rFonts w:eastAsiaTheme="minorEastAsia"/>
          <w:b w:val="0"/>
          <w:bCs w:val="0"/>
          <w:color w:val="auto"/>
          <w:lang w:eastAsia="lt-LT"/>
        </w:rPr>
      </w:pPr>
      <w:hyperlink w:anchor="_Toc92107006" w:history="1">
        <w:r w:rsidR="00402426" w:rsidRPr="00402426">
          <w:rPr>
            <w:rStyle w:val="Hipersaitas"/>
            <w:b w:val="0"/>
            <w:bCs w:val="0"/>
            <w:color w:val="auto"/>
          </w:rPr>
          <w:t>1.3.2.1. lentelė. Gyvenamųjų pastatų, pasiskirstymas pagal jų plotus ir statybos metus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_Toc92107006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16</w:t>
        </w:r>
        <w:r w:rsidR="00402426" w:rsidRPr="00402426">
          <w:rPr>
            <w:b w:val="0"/>
            <w:bCs w:val="0"/>
            <w:webHidden/>
            <w:color w:val="auto"/>
          </w:rPr>
          <w:fldChar w:fldCharType="end"/>
        </w:r>
      </w:hyperlink>
    </w:p>
    <w:p w14:paraId="14894F0C" w14:textId="79E121FF" w:rsidR="00402426" w:rsidRPr="00402426" w:rsidRDefault="00000000" w:rsidP="00402426">
      <w:pPr>
        <w:pStyle w:val="Turinys1"/>
        <w:ind w:left="-426"/>
        <w:jc w:val="left"/>
        <w:rPr>
          <w:rFonts w:eastAsiaTheme="minorEastAsia"/>
          <w:b w:val="0"/>
          <w:bCs w:val="0"/>
          <w:color w:val="auto"/>
          <w:lang w:eastAsia="lt-LT"/>
        </w:rPr>
      </w:pPr>
      <w:hyperlink w:anchor="_Toc92107007" w:history="1">
        <w:r w:rsidR="00402426" w:rsidRPr="00402426">
          <w:rPr>
            <w:rStyle w:val="Hipersaitas"/>
            <w:rFonts w:eastAsia="SegoeUI"/>
            <w:b w:val="0"/>
            <w:bCs w:val="0"/>
            <w:color w:val="auto"/>
          </w:rPr>
          <w:t>1.3.2.2. lentelė. Gyvenamųjų pastatų, pasiskirstymas pagal jų sienų statybai naudotas medžiagas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_Toc92107007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17</w:t>
        </w:r>
        <w:r w:rsidR="00402426" w:rsidRPr="00402426">
          <w:rPr>
            <w:b w:val="0"/>
            <w:bCs w:val="0"/>
            <w:webHidden/>
            <w:color w:val="auto"/>
          </w:rPr>
          <w:fldChar w:fldCharType="end"/>
        </w:r>
      </w:hyperlink>
    </w:p>
    <w:p w14:paraId="72AA3036" w14:textId="7467D2F0" w:rsidR="00402426" w:rsidRPr="00402426" w:rsidRDefault="00000000" w:rsidP="00402426">
      <w:pPr>
        <w:pStyle w:val="Turinys1"/>
        <w:ind w:left="-426"/>
        <w:jc w:val="left"/>
        <w:rPr>
          <w:rFonts w:eastAsiaTheme="minorEastAsia"/>
          <w:b w:val="0"/>
          <w:bCs w:val="0"/>
          <w:color w:val="auto"/>
          <w:lang w:eastAsia="lt-LT"/>
        </w:rPr>
      </w:pPr>
      <w:hyperlink w:anchor="_Toc92107008" w:history="1">
        <w:r w:rsidR="00402426" w:rsidRPr="00402426">
          <w:rPr>
            <w:rStyle w:val="Hipersaitas"/>
            <w:rFonts w:eastAsia="SegoeUI"/>
            <w:b w:val="0"/>
            <w:bCs w:val="0"/>
            <w:color w:val="auto"/>
          </w:rPr>
          <w:t>1.3.2.3. lentelė. Visagino savivaldybės pastatai pagal nuosavybės teisę</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_Toc92107008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18</w:t>
        </w:r>
        <w:r w:rsidR="00402426" w:rsidRPr="00402426">
          <w:rPr>
            <w:b w:val="0"/>
            <w:bCs w:val="0"/>
            <w:webHidden/>
            <w:color w:val="auto"/>
          </w:rPr>
          <w:fldChar w:fldCharType="end"/>
        </w:r>
      </w:hyperlink>
    </w:p>
    <w:p w14:paraId="060871F2" w14:textId="0C222636" w:rsidR="00402426" w:rsidRPr="00402426" w:rsidRDefault="00000000" w:rsidP="00402426">
      <w:pPr>
        <w:pStyle w:val="Turinys1"/>
        <w:ind w:left="-426"/>
        <w:jc w:val="left"/>
        <w:rPr>
          <w:rFonts w:eastAsiaTheme="minorEastAsia"/>
          <w:b w:val="0"/>
          <w:bCs w:val="0"/>
          <w:color w:val="auto"/>
          <w:lang w:eastAsia="lt-LT"/>
        </w:rPr>
      </w:pPr>
      <w:hyperlink w:anchor="_Toc92107009" w:history="1">
        <w:r w:rsidR="00402426" w:rsidRPr="00402426">
          <w:rPr>
            <w:rStyle w:val="Hipersaitas"/>
            <w:b w:val="0"/>
            <w:bCs w:val="0"/>
            <w:color w:val="auto"/>
          </w:rPr>
          <w:t>1.3.3.1. lentelė. Visagino savivaldybėje įregistruoti paslaugų sektoriaus pastatai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_Toc92107009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19</w:t>
        </w:r>
        <w:r w:rsidR="00402426" w:rsidRPr="00402426">
          <w:rPr>
            <w:b w:val="0"/>
            <w:bCs w:val="0"/>
            <w:webHidden/>
            <w:color w:val="auto"/>
          </w:rPr>
          <w:fldChar w:fldCharType="end"/>
        </w:r>
      </w:hyperlink>
    </w:p>
    <w:p w14:paraId="0D07FACD" w14:textId="48C97508" w:rsidR="00402426" w:rsidRPr="00402426" w:rsidRDefault="00000000" w:rsidP="00402426">
      <w:pPr>
        <w:pStyle w:val="Turinys1"/>
        <w:ind w:left="-426"/>
        <w:jc w:val="left"/>
        <w:rPr>
          <w:rFonts w:eastAsiaTheme="minorEastAsia"/>
          <w:b w:val="0"/>
          <w:bCs w:val="0"/>
          <w:color w:val="auto"/>
          <w:lang w:eastAsia="lt-LT"/>
        </w:rPr>
      </w:pPr>
      <w:hyperlink w:anchor="_Toc92107010" w:history="1">
        <w:r w:rsidR="00402426" w:rsidRPr="00402426">
          <w:rPr>
            <w:rStyle w:val="Hipersaitas"/>
            <w:b w:val="0"/>
            <w:bCs w:val="0"/>
            <w:color w:val="auto"/>
          </w:rPr>
          <w:t>1.3.3.2. lentelė. Savivaldybės kontroliuojamos ir viešosios bei biudžetinės įstaigos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19</w:t>
        </w:r>
        <w:r w:rsidR="00402426" w:rsidRPr="00402426">
          <w:rPr>
            <w:b w:val="0"/>
            <w:bCs w:val="0"/>
            <w:webHidden/>
            <w:color w:val="auto"/>
          </w:rPr>
          <w:fldChar w:fldCharType="end"/>
        </w:r>
      </w:hyperlink>
    </w:p>
    <w:p w14:paraId="062D528F" w14:textId="557ADEB5" w:rsidR="00402426" w:rsidRPr="00402426" w:rsidRDefault="00000000" w:rsidP="00402426">
      <w:pPr>
        <w:pStyle w:val="Turinys1"/>
        <w:ind w:left="-426"/>
        <w:jc w:val="left"/>
        <w:rPr>
          <w:rFonts w:eastAsiaTheme="minorEastAsia"/>
          <w:b w:val="0"/>
          <w:bCs w:val="0"/>
          <w:color w:val="auto"/>
          <w:lang w:eastAsia="lt-LT"/>
        </w:rPr>
      </w:pPr>
      <w:hyperlink w:anchor="_Toc92107011" w:history="1">
        <w:r w:rsidR="00402426" w:rsidRPr="00402426">
          <w:rPr>
            <w:rStyle w:val="Hipersaitas"/>
            <w:b w:val="0"/>
            <w:bCs w:val="0"/>
            <w:color w:val="auto"/>
          </w:rPr>
          <w:t>1.3.4.1. lentelė. Visagino savivaldybėje įregistruoti žemės ūkio sektoriaus pastatai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21</w:t>
        </w:r>
        <w:r w:rsidR="00402426" w:rsidRPr="00402426">
          <w:rPr>
            <w:b w:val="0"/>
            <w:bCs w:val="0"/>
            <w:webHidden/>
            <w:color w:val="auto"/>
          </w:rPr>
          <w:fldChar w:fldCharType="end"/>
        </w:r>
      </w:hyperlink>
    </w:p>
    <w:p w14:paraId="13C4E163" w14:textId="2122FC72" w:rsidR="00402426" w:rsidRPr="00402426" w:rsidRDefault="00000000" w:rsidP="00402426">
      <w:pPr>
        <w:pStyle w:val="Turinys1"/>
        <w:ind w:left="-426"/>
        <w:jc w:val="left"/>
        <w:rPr>
          <w:rFonts w:eastAsiaTheme="minorEastAsia"/>
          <w:b w:val="0"/>
          <w:bCs w:val="0"/>
          <w:color w:val="auto"/>
          <w:lang w:eastAsia="lt-LT"/>
        </w:rPr>
      </w:pPr>
      <w:hyperlink w:anchor="_Toc92107012" w:history="1">
        <w:r w:rsidR="00402426" w:rsidRPr="00402426">
          <w:rPr>
            <w:rStyle w:val="Hipersaitas"/>
            <w:rFonts w:eastAsia="SegoeUI"/>
            <w:b w:val="0"/>
            <w:bCs w:val="0"/>
            <w:color w:val="auto"/>
          </w:rPr>
          <w:t>1.3.5.1. lentelė. Pramonės ir statybos sektoriaus įmonių skaičiaus kaita 2017–2021 m.</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22</w:t>
        </w:r>
        <w:r w:rsidR="00402426" w:rsidRPr="00402426">
          <w:rPr>
            <w:b w:val="0"/>
            <w:bCs w:val="0"/>
            <w:webHidden/>
            <w:color w:val="auto"/>
          </w:rPr>
          <w:fldChar w:fldCharType="end"/>
        </w:r>
      </w:hyperlink>
    </w:p>
    <w:p w14:paraId="0307579A" w14:textId="185B5BA7" w:rsidR="00402426" w:rsidRPr="00402426" w:rsidRDefault="00000000" w:rsidP="00402426">
      <w:pPr>
        <w:pStyle w:val="Turinys1"/>
        <w:ind w:left="-426"/>
        <w:jc w:val="left"/>
        <w:rPr>
          <w:rFonts w:eastAsiaTheme="minorEastAsia"/>
          <w:b w:val="0"/>
          <w:bCs w:val="0"/>
          <w:color w:val="auto"/>
          <w:lang w:eastAsia="lt-LT"/>
        </w:rPr>
      </w:pPr>
      <w:hyperlink w:anchor="_Toc92107013" w:history="1">
        <w:r w:rsidR="00402426" w:rsidRPr="00402426">
          <w:rPr>
            <w:rStyle w:val="Hipersaitas"/>
            <w:rFonts w:eastAsia="SegoeUI"/>
            <w:b w:val="0"/>
            <w:bCs w:val="0"/>
            <w:color w:val="auto"/>
          </w:rPr>
          <w:t xml:space="preserve">1.3.5.2. </w:t>
        </w:r>
        <w:r w:rsidR="00402426" w:rsidRPr="00402426">
          <w:rPr>
            <w:rStyle w:val="Hipersaitas"/>
            <w:b w:val="0"/>
            <w:bCs w:val="0"/>
            <w:color w:val="auto"/>
          </w:rPr>
          <w:t>lentelė. Visagino savivaldybėje įregistruoti pramonės sektoriaus pastatai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22</w:t>
        </w:r>
        <w:r w:rsidR="00402426" w:rsidRPr="00402426">
          <w:rPr>
            <w:b w:val="0"/>
            <w:bCs w:val="0"/>
            <w:webHidden/>
            <w:color w:val="auto"/>
          </w:rPr>
          <w:fldChar w:fldCharType="end"/>
        </w:r>
      </w:hyperlink>
    </w:p>
    <w:p w14:paraId="4BB8711B" w14:textId="5C744EE3" w:rsidR="00402426" w:rsidRPr="00402426" w:rsidRDefault="00000000" w:rsidP="00402426">
      <w:pPr>
        <w:pStyle w:val="Turinys1"/>
        <w:ind w:left="-426"/>
        <w:jc w:val="left"/>
        <w:rPr>
          <w:rFonts w:eastAsiaTheme="minorEastAsia"/>
          <w:b w:val="0"/>
          <w:bCs w:val="0"/>
          <w:color w:val="auto"/>
          <w:lang w:eastAsia="lt-LT"/>
        </w:rPr>
      </w:pPr>
      <w:hyperlink w:anchor="_Toc92107014" w:history="1">
        <w:r w:rsidR="00402426" w:rsidRPr="00402426">
          <w:rPr>
            <w:rStyle w:val="Hipersaitas"/>
            <w:b w:val="0"/>
            <w:bCs w:val="0"/>
            <w:color w:val="auto"/>
          </w:rPr>
          <w:t>1.3.6.1. lentelė. Transporto priemonių registracija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23</w:t>
        </w:r>
        <w:r w:rsidR="00402426" w:rsidRPr="00402426">
          <w:rPr>
            <w:b w:val="0"/>
            <w:bCs w:val="0"/>
            <w:webHidden/>
            <w:color w:val="auto"/>
          </w:rPr>
          <w:fldChar w:fldCharType="end"/>
        </w:r>
      </w:hyperlink>
    </w:p>
    <w:p w14:paraId="7DD8018F" w14:textId="3C7FBD1B" w:rsidR="00402426" w:rsidRPr="00402426" w:rsidRDefault="00000000" w:rsidP="00402426">
      <w:pPr>
        <w:pStyle w:val="Turinys1"/>
        <w:ind w:left="-426"/>
        <w:jc w:val="left"/>
        <w:rPr>
          <w:rFonts w:eastAsiaTheme="minorEastAsia"/>
          <w:b w:val="0"/>
          <w:bCs w:val="0"/>
          <w:color w:val="auto"/>
          <w:lang w:eastAsia="lt-LT"/>
        </w:rPr>
      </w:pPr>
      <w:hyperlink w:anchor="_Toc92107015" w:history="1">
        <w:r w:rsidR="00402426" w:rsidRPr="00402426">
          <w:rPr>
            <w:rStyle w:val="Hipersaitas"/>
            <w:rFonts w:eastAsia="Calibri"/>
            <w:b w:val="0"/>
            <w:bCs w:val="0"/>
            <w:color w:val="auto"/>
            <w:lang w:val="en-US"/>
          </w:rPr>
          <w:t>1.3.6.2.</w:t>
        </w:r>
        <w:r w:rsidR="00402426" w:rsidRPr="00402426">
          <w:rPr>
            <w:rStyle w:val="Hipersaitas"/>
            <w:rFonts w:eastAsia="Calibri"/>
            <w:b w:val="0"/>
            <w:bCs w:val="0"/>
            <w:color w:val="auto"/>
          </w:rPr>
          <w:t xml:space="preserve"> </w:t>
        </w:r>
        <w:r w:rsidR="00402426" w:rsidRPr="00402426">
          <w:rPr>
            <w:rStyle w:val="Hipersaitas"/>
            <w:b w:val="0"/>
            <w:bCs w:val="0"/>
            <w:color w:val="auto"/>
          </w:rPr>
          <w:t>lentelė. Savivaldybės administracijos bei savivaldybės kontroliuojamų ir biudžetinių įstaigų eksploatuojamos transporto priemonės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23</w:t>
        </w:r>
        <w:r w:rsidR="00402426" w:rsidRPr="00402426">
          <w:rPr>
            <w:b w:val="0"/>
            <w:bCs w:val="0"/>
            <w:webHidden/>
            <w:color w:val="auto"/>
          </w:rPr>
          <w:fldChar w:fldCharType="end"/>
        </w:r>
      </w:hyperlink>
    </w:p>
    <w:p w14:paraId="62C0B93E" w14:textId="652A0AB4" w:rsidR="00402426" w:rsidRPr="00402426" w:rsidRDefault="00000000" w:rsidP="00402426">
      <w:pPr>
        <w:pStyle w:val="Turinys1"/>
        <w:ind w:left="-426"/>
        <w:jc w:val="left"/>
        <w:rPr>
          <w:rFonts w:eastAsiaTheme="minorEastAsia"/>
          <w:b w:val="0"/>
          <w:bCs w:val="0"/>
          <w:color w:val="auto"/>
          <w:lang w:eastAsia="lt-LT"/>
        </w:rPr>
      </w:pPr>
      <w:hyperlink w:anchor="_Toc92107016" w:history="1">
        <w:r w:rsidR="00402426" w:rsidRPr="00402426">
          <w:rPr>
            <w:rStyle w:val="Hipersaitas"/>
            <w:b w:val="0"/>
            <w:bCs w:val="0"/>
            <w:color w:val="auto"/>
          </w:rPr>
          <w:t>1.4.1. lentelė. UAB „Visagino energija“ pagamintas ir realizuotas šilumos kiekis (MWh)</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25</w:t>
        </w:r>
        <w:r w:rsidR="00402426" w:rsidRPr="00402426">
          <w:rPr>
            <w:b w:val="0"/>
            <w:bCs w:val="0"/>
            <w:webHidden/>
            <w:color w:val="auto"/>
          </w:rPr>
          <w:fldChar w:fldCharType="end"/>
        </w:r>
      </w:hyperlink>
    </w:p>
    <w:p w14:paraId="168BFDA1" w14:textId="11EF54DF" w:rsidR="00402426" w:rsidRPr="00402426" w:rsidRDefault="00000000" w:rsidP="00402426">
      <w:pPr>
        <w:pStyle w:val="Turinys1"/>
        <w:ind w:left="-426"/>
        <w:jc w:val="left"/>
        <w:rPr>
          <w:rFonts w:eastAsiaTheme="minorEastAsia"/>
          <w:b w:val="0"/>
          <w:bCs w:val="0"/>
          <w:color w:val="auto"/>
          <w:lang w:eastAsia="lt-LT"/>
        </w:rPr>
      </w:pPr>
      <w:hyperlink w:anchor="_Toc92107018" w:history="1">
        <w:r w:rsidR="00402426" w:rsidRPr="00402426">
          <w:rPr>
            <w:rStyle w:val="Hipersaitas"/>
            <w:rFonts w:eastAsia="Calibri"/>
            <w:b w:val="0"/>
            <w:bCs w:val="0"/>
            <w:color w:val="auto"/>
            <w:lang w:val="en-US"/>
          </w:rPr>
          <w:t>1.4.3.</w:t>
        </w:r>
        <w:r w:rsidR="00402426" w:rsidRPr="00402426">
          <w:rPr>
            <w:rStyle w:val="Hipersaitas"/>
            <w:rFonts w:eastAsia="Calibri"/>
            <w:b w:val="0"/>
            <w:bCs w:val="0"/>
            <w:color w:val="auto"/>
          </w:rPr>
          <w:t xml:space="preserve"> lentelė. </w:t>
        </w:r>
        <w:r w:rsidR="00402426" w:rsidRPr="00402426">
          <w:rPr>
            <w:rStyle w:val="Hipersaitas"/>
            <w:b w:val="0"/>
            <w:bCs w:val="0"/>
            <w:color w:val="auto"/>
          </w:rPr>
          <w:t xml:space="preserve">UAB „Visagino energija“ </w:t>
        </w:r>
        <w:r w:rsidR="00402426" w:rsidRPr="00402426">
          <w:rPr>
            <w:rStyle w:val="Hipersaitas"/>
            <w:rFonts w:eastAsia="Calibri"/>
            <w:b w:val="0"/>
            <w:bCs w:val="0"/>
            <w:color w:val="auto"/>
          </w:rPr>
          <w:t>šilumos tiekimo struktūra</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_Toc92107018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25</w:t>
        </w:r>
        <w:r w:rsidR="00402426" w:rsidRPr="00402426">
          <w:rPr>
            <w:b w:val="0"/>
            <w:bCs w:val="0"/>
            <w:webHidden/>
            <w:color w:val="auto"/>
          </w:rPr>
          <w:fldChar w:fldCharType="end"/>
        </w:r>
      </w:hyperlink>
    </w:p>
    <w:p w14:paraId="41ADC959" w14:textId="7457A1E2" w:rsidR="00402426" w:rsidRPr="00402426" w:rsidRDefault="00000000" w:rsidP="00402426">
      <w:pPr>
        <w:pStyle w:val="Turinys1"/>
        <w:ind w:left="-426"/>
        <w:jc w:val="left"/>
        <w:rPr>
          <w:rFonts w:eastAsiaTheme="minorEastAsia"/>
          <w:b w:val="0"/>
          <w:bCs w:val="0"/>
          <w:color w:val="auto"/>
          <w:lang w:eastAsia="lt-LT"/>
        </w:rPr>
      </w:pPr>
      <w:hyperlink w:anchor="_Toc92107020" w:history="1">
        <w:r w:rsidR="00402426" w:rsidRPr="00402426">
          <w:rPr>
            <w:rStyle w:val="Hipersaitas"/>
            <w:b w:val="0"/>
            <w:bCs w:val="0"/>
            <w:color w:val="auto"/>
          </w:rPr>
          <w:t>1.5.1.1. lentelė. Gamyba nuosavose katilinėse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27</w:t>
        </w:r>
        <w:r w:rsidR="00402426" w:rsidRPr="00402426">
          <w:rPr>
            <w:b w:val="0"/>
            <w:bCs w:val="0"/>
            <w:webHidden/>
            <w:color w:val="auto"/>
          </w:rPr>
          <w:fldChar w:fldCharType="end"/>
        </w:r>
      </w:hyperlink>
    </w:p>
    <w:p w14:paraId="43123579" w14:textId="39AEEFC9" w:rsidR="00402426" w:rsidRPr="00402426" w:rsidRDefault="00000000" w:rsidP="00402426">
      <w:pPr>
        <w:pStyle w:val="Turinys1"/>
        <w:ind w:left="-426"/>
        <w:jc w:val="left"/>
        <w:rPr>
          <w:rFonts w:eastAsiaTheme="minorEastAsia"/>
          <w:b w:val="0"/>
          <w:bCs w:val="0"/>
          <w:color w:val="auto"/>
          <w:lang w:eastAsia="lt-LT"/>
        </w:rPr>
      </w:pPr>
      <w:hyperlink w:anchor="_Toc92107021" w:history="1">
        <w:r w:rsidR="00402426" w:rsidRPr="00402426">
          <w:rPr>
            <w:rStyle w:val="Hipersaitas"/>
            <w:b w:val="0"/>
            <w:bCs w:val="0"/>
            <w:color w:val="auto"/>
          </w:rPr>
          <w:t>1.5.2.1 lentelė. Prie CŠT tinklų neprijungtų namų ūkių suvartojama energija</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28</w:t>
        </w:r>
        <w:r w:rsidR="00402426" w:rsidRPr="00402426">
          <w:rPr>
            <w:b w:val="0"/>
            <w:bCs w:val="0"/>
            <w:webHidden/>
            <w:color w:val="auto"/>
          </w:rPr>
          <w:fldChar w:fldCharType="end"/>
        </w:r>
      </w:hyperlink>
    </w:p>
    <w:p w14:paraId="2C9A2A24" w14:textId="65757A7D" w:rsidR="00402426" w:rsidRPr="00402426" w:rsidRDefault="00000000" w:rsidP="00402426">
      <w:pPr>
        <w:pStyle w:val="Turinys1"/>
        <w:ind w:left="-426"/>
        <w:jc w:val="left"/>
        <w:rPr>
          <w:rFonts w:eastAsiaTheme="minorEastAsia"/>
          <w:b w:val="0"/>
          <w:bCs w:val="0"/>
          <w:color w:val="auto"/>
          <w:lang w:eastAsia="lt-LT"/>
        </w:rPr>
      </w:pPr>
      <w:hyperlink w:anchor="_Toc92107022" w:history="1">
        <w:r w:rsidR="00402426" w:rsidRPr="00402426">
          <w:rPr>
            <w:rStyle w:val="Hipersaitas"/>
            <w:rFonts w:eastAsia="Calibri"/>
            <w:b w:val="0"/>
            <w:bCs w:val="0"/>
            <w:color w:val="auto"/>
            <w:lang w:val="en-US"/>
          </w:rPr>
          <w:t>1.5.2.2.</w:t>
        </w:r>
        <w:r w:rsidR="00402426" w:rsidRPr="00402426">
          <w:rPr>
            <w:rStyle w:val="Hipersaitas"/>
            <w:rFonts w:eastAsia="Calibri"/>
            <w:b w:val="0"/>
            <w:bCs w:val="0"/>
            <w:color w:val="auto"/>
          </w:rPr>
          <w:t xml:space="preserve"> lentelė. Kuro rūšių balansas namų ūkiuose Lietuvoje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28</w:t>
        </w:r>
        <w:r w:rsidR="00402426" w:rsidRPr="00402426">
          <w:rPr>
            <w:b w:val="0"/>
            <w:bCs w:val="0"/>
            <w:webHidden/>
            <w:color w:val="auto"/>
          </w:rPr>
          <w:fldChar w:fldCharType="end"/>
        </w:r>
      </w:hyperlink>
    </w:p>
    <w:p w14:paraId="314F6FFC" w14:textId="4285DC4B" w:rsidR="00402426" w:rsidRPr="00402426" w:rsidRDefault="00000000" w:rsidP="00402426">
      <w:pPr>
        <w:pStyle w:val="Turinys1"/>
        <w:ind w:left="-426"/>
        <w:jc w:val="left"/>
        <w:rPr>
          <w:rFonts w:eastAsiaTheme="minorEastAsia"/>
          <w:b w:val="0"/>
          <w:bCs w:val="0"/>
          <w:color w:val="auto"/>
          <w:lang w:eastAsia="lt-LT"/>
        </w:rPr>
      </w:pPr>
      <w:hyperlink w:anchor="_Toc92107023" w:history="1">
        <w:r w:rsidR="00402426" w:rsidRPr="00402426">
          <w:rPr>
            <w:rStyle w:val="Hipersaitas"/>
            <w:rFonts w:eastAsia="Calibri"/>
            <w:b w:val="0"/>
            <w:bCs w:val="0"/>
            <w:color w:val="auto"/>
            <w:lang w:val="en-US"/>
          </w:rPr>
          <w:t>1.5.2.3.</w:t>
        </w:r>
        <w:r w:rsidR="00402426" w:rsidRPr="00402426">
          <w:rPr>
            <w:rStyle w:val="Hipersaitas"/>
            <w:rFonts w:eastAsia="Calibri"/>
            <w:b w:val="0"/>
            <w:bCs w:val="0"/>
            <w:color w:val="auto"/>
          </w:rPr>
          <w:t xml:space="preserve"> lentelė. Energijos sąnaudos šildymui ir karštam vandeniui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29</w:t>
        </w:r>
        <w:r w:rsidR="00402426" w:rsidRPr="00402426">
          <w:rPr>
            <w:b w:val="0"/>
            <w:bCs w:val="0"/>
            <w:webHidden/>
            <w:color w:val="auto"/>
          </w:rPr>
          <w:fldChar w:fldCharType="end"/>
        </w:r>
      </w:hyperlink>
    </w:p>
    <w:p w14:paraId="4F87E645" w14:textId="147D8DAB" w:rsidR="00402426" w:rsidRPr="00402426" w:rsidRDefault="00000000" w:rsidP="00402426">
      <w:pPr>
        <w:pStyle w:val="Turinys1"/>
        <w:ind w:left="-426"/>
        <w:jc w:val="left"/>
        <w:rPr>
          <w:rFonts w:eastAsiaTheme="minorEastAsia"/>
          <w:b w:val="0"/>
          <w:bCs w:val="0"/>
          <w:color w:val="auto"/>
          <w:lang w:eastAsia="lt-LT"/>
        </w:rPr>
      </w:pPr>
      <w:hyperlink w:anchor="_Toc92107024" w:history="1">
        <w:r w:rsidR="00402426" w:rsidRPr="00402426">
          <w:rPr>
            <w:rStyle w:val="Hipersaitas"/>
            <w:b w:val="0"/>
            <w:bCs w:val="0"/>
            <w:color w:val="auto"/>
          </w:rPr>
          <w:t>1.6.1. lentelė. Elektros energijos suvartojimas Visagino savivaldybėje 2018–2020 m., MWh</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29</w:t>
        </w:r>
        <w:r w:rsidR="00402426" w:rsidRPr="00402426">
          <w:rPr>
            <w:b w:val="0"/>
            <w:bCs w:val="0"/>
            <w:webHidden/>
            <w:color w:val="auto"/>
          </w:rPr>
          <w:fldChar w:fldCharType="end"/>
        </w:r>
      </w:hyperlink>
    </w:p>
    <w:p w14:paraId="2B99C919" w14:textId="26A50036" w:rsidR="00402426" w:rsidRPr="00402426" w:rsidRDefault="00000000" w:rsidP="00402426">
      <w:pPr>
        <w:pStyle w:val="Turinys1"/>
        <w:ind w:left="-426"/>
        <w:jc w:val="left"/>
        <w:rPr>
          <w:rFonts w:eastAsiaTheme="minorEastAsia"/>
          <w:b w:val="0"/>
          <w:bCs w:val="0"/>
          <w:color w:val="auto"/>
          <w:lang w:eastAsia="lt-LT"/>
        </w:rPr>
      </w:pPr>
      <w:hyperlink w:anchor="_Toc92107025" w:history="1">
        <w:r w:rsidR="00402426" w:rsidRPr="00402426">
          <w:rPr>
            <w:rStyle w:val="Hipersaitas"/>
            <w:b w:val="0"/>
            <w:bCs w:val="0"/>
            <w:color w:val="auto"/>
          </w:rPr>
          <w:t>1.6.2. lentelė. Elektros energijos suvartojimas ir balansas pagal sektorius 2020 m.</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30</w:t>
        </w:r>
        <w:r w:rsidR="00402426" w:rsidRPr="00402426">
          <w:rPr>
            <w:b w:val="0"/>
            <w:bCs w:val="0"/>
            <w:webHidden/>
            <w:color w:val="auto"/>
          </w:rPr>
          <w:fldChar w:fldCharType="end"/>
        </w:r>
      </w:hyperlink>
    </w:p>
    <w:p w14:paraId="45C48A5D" w14:textId="086238DD" w:rsidR="00402426" w:rsidRPr="00402426" w:rsidRDefault="00000000" w:rsidP="00402426">
      <w:pPr>
        <w:pStyle w:val="Turinys1"/>
        <w:ind w:left="-426"/>
        <w:jc w:val="left"/>
        <w:rPr>
          <w:rFonts w:eastAsiaTheme="minorEastAsia"/>
          <w:b w:val="0"/>
          <w:bCs w:val="0"/>
          <w:color w:val="auto"/>
          <w:lang w:eastAsia="lt-LT"/>
        </w:rPr>
      </w:pPr>
      <w:hyperlink w:anchor="_Toc92107026" w:history="1">
        <w:r w:rsidR="00402426" w:rsidRPr="00402426">
          <w:rPr>
            <w:rStyle w:val="Hipersaitas"/>
            <w:b w:val="0"/>
            <w:bCs w:val="0"/>
            <w:color w:val="auto"/>
          </w:rPr>
          <w:t>1.6.3. lentelė. Elektros energijos suvartojimas savivaldybės biudžetinėse ir viešosiose įstaigose,  valdomose įmonėse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30</w:t>
        </w:r>
        <w:r w:rsidR="00402426" w:rsidRPr="00402426">
          <w:rPr>
            <w:b w:val="0"/>
            <w:bCs w:val="0"/>
            <w:webHidden/>
            <w:color w:val="auto"/>
          </w:rPr>
          <w:fldChar w:fldCharType="end"/>
        </w:r>
      </w:hyperlink>
    </w:p>
    <w:p w14:paraId="1FFCFA2A" w14:textId="17D355C6" w:rsidR="00402426" w:rsidRPr="00402426" w:rsidRDefault="00000000" w:rsidP="00402426">
      <w:pPr>
        <w:pStyle w:val="Turinys1"/>
        <w:ind w:left="-426"/>
        <w:jc w:val="left"/>
        <w:rPr>
          <w:rFonts w:eastAsiaTheme="minorEastAsia"/>
          <w:b w:val="0"/>
          <w:bCs w:val="0"/>
          <w:color w:val="auto"/>
          <w:lang w:eastAsia="lt-LT"/>
        </w:rPr>
      </w:pPr>
      <w:hyperlink w:anchor="_Toc92107027" w:history="1">
        <w:r w:rsidR="00402426" w:rsidRPr="00402426">
          <w:rPr>
            <w:rStyle w:val="Hipersaitas"/>
            <w:b w:val="0"/>
            <w:bCs w:val="0"/>
            <w:color w:val="auto"/>
          </w:rPr>
          <w:t>1.7.1. lentelė. Gamtinių dujų suvartojimas Visagino savivaldybėje 2018–2020 m., MWh</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31</w:t>
        </w:r>
        <w:r w:rsidR="00402426" w:rsidRPr="00402426">
          <w:rPr>
            <w:b w:val="0"/>
            <w:bCs w:val="0"/>
            <w:webHidden/>
            <w:color w:val="auto"/>
          </w:rPr>
          <w:fldChar w:fldCharType="end"/>
        </w:r>
      </w:hyperlink>
    </w:p>
    <w:p w14:paraId="4715D1B5" w14:textId="01DD6B2B" w:rsidR="00402426" w:rsidRPr="00402426" w:rsidRDefault="00000000" w:rsidP="00402426">
      <w:pPr>
        <w:pStyle w:val="Turinys1"/>
        <w:ind w:left="-426"/>
        <w:jc w:val="left"/>
        <w:rPr>
          <w:rFonts w:eastAsiaTheme="minorEastAsia"/>
          <w:b w:val="0"/>
          <w:bCs w:val="0"/>
          <w:color w:val="auto"/>
          <w:lang w:eastAsia="lt-LT"/>
        </w:rPr>
      </w:pPr>
      <w:hyperlink w:anchor="_Toc92107028" w:history="1">
        <w:r w:rsidR="00402426" w:rsidRPr="00402426">
          <w:rPr>
            <w:rStyle w:val="Hipersaitas"/>
            <w:b w:val="0"/>
            <w:bCs w:val="0"/>
            <w:color w:val="auto"/>
          </w:rPr>
          <w:t>1.7.2. lentelė. Gamtinių dujų suvartojimas ir balansas pagal sektorius 2020 m.</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32</w:t>
        </w:r>
        <w:r w:rsidR="00402426" w:rsidRPr="00402426">
          <w:rPr>
            <w:b w:val="0"/>
            <w:bCs w:val="0"/>
            <w:webHidden/>
            <w:color w:val="auto"/>
          </w:rPr>
          <w:fldChar w:fldCharType="end"/>
        </w:r>
      </w:hyperlink>
    </w:p>
    <w:p w14:paraId="2B1AEC4A" w14:textId="67F2E63A" w:rsidR="00402426" w:rsidRPr="00402426" w:rsidRDefault="00000000" w:rsidP="00402426">
      <w:pPr>
        <w:pStyle w:val="Turinys1"/>
        <w:ind w:left="-426"/>
        <w:jc w:val="left"/>
        <w:rPr>
          <w:rFonts w:eastAsiaTheme="minorEastAsia"/>
          <w:b w:val="0"/>
          <w:bCs w:val="0"/>
          <w:color w:val="auto"/>
          <w:lang w:eastAsia="lt-LT"/>
        </w:rPr>
      </w:pPr>
      <w:hyperlink w:anchor="_Toc92107029" w:history="1">
        <w:r w:rsidR="00402426" w:rsidRPr="00402426">
          <w:rPr>
            <w:rStyle w:val="Hipersaitas"/>
            <w:rFonts w:eastAsia="Calibri"/>
            <w:b w:val="0"/>
            <w:bCs w:val="0"/>
            <w:color w:val="auto"/>
          </w:rPr>
          <w:t>2.1.1. lentelė. VMPEI Lietuvoje ir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_Toc92107029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33</w:t>
        </w:r>
        <w:r w:rsidR="00402426" w:rsidRPr="00402426">
          <w:rPr>
            <w:b w:val="0"/>
            <w:bCs w:val="0"/>
            <w:webHidden/>
            <w:color w:val="auto"/>
          </w:rPr>
          <w:fldChar w:fldCharType="end"/>
        </w:r>
      </w:hyperlink>
    </w:p>
    <w:p w14:paraId="42E79D10" w14:textId="39B953A8" w:rsidR="00402426" w:rsidRPr="00402426" w:rsidRDefault="00000000" w:rsidP="00402426">
      <w:pPr>
        <w:pStyle w:val="Turinys1"/>
        <w:ind w:left="-426"/>
        <w:jc w:val="left"/>
        <w:rPr>
          <w:rFonts w:eastAsiaTheme="minorEastAsia"/>
          <w:b w:val="0"/>
          <w:bCs w:val="0"/>
          <w:color w:val="auto"/>
          <w:lang w:eastAsia="lt-LT"/>
        </w:rPr>
      </w:pPr>
      <w:hyperlink w:anchor="_Toc92107030" w:history="1">
        <w:r w:rsidR="00402426" w:rsidRPr="00402426">
          <w:rPr>
            <w:rStyle w:val="Hipersaitas"/>
            <w:b w:val="0"/>
            <w:bCs w:val="0"/>
            <w:color w:val="auto"/>
          </w:rPr>
          <w:t>2.1.2. lentelė. Kuro energijos suvartojimas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34</w:t>
        </w:r>
        <w:r w:rsidR="00402426" w:rsidRPr="00402426">
          <w:rPr>
            <w:b w:val="0"/>
            <w:bCs w:val="0"/>
            <w:webHidden/>
            <w:color w:val="auto"/>
          </w:rPr>
          <w:fldChar w:fldCharType="end"/>
        </w:r>
      </w:hyperlink>
    </w:p>
    <w:p w14:paraId="4A8141E8" w14:textId="460B5265" w:rsidR="00402426" w:rsidRPr="00402426" w:rsidRDefault="00000000" w:rsidP="00402426">
      <w:pPr>
        <w:pStyle w:val="Turinys1"/>
        <w:ind w:left="-426"/>
        <w:jc w:val="left"/>
        <w:rPr>
          <w:rFonts w:eastAsiaTheme="minorEastAsia"/>
          <w:b w:val="0"/>
          <w:bCs w:val="0"/>
          <w:color w:val="auto"/>
          <w:lang w:eastAsia="lt-LT"/>
        </w:rPr>
      </w:pPr>
      <w:hyperlink w:anchor="_Toc92107031" w:history="1">
        <w:r w:rsidR="00402426" w:rsidRPr="00402426">
          <w:rPr>
            <w:rStyle w:val="Hipersaitas"/>
            <w:rFonts w:eastAsia="Calibri"/>
            <w:b w:val="0"/>
            <w:bCs w:val="0"/>
            <w:color w:val="auto"/>
          </w:rPr>
          <w:t xml:space="preserve">2.1.3. lentelė. </w:t>
        </w:r>
        <w:r w:rsidR="00402426" w:rsidRPr="00402426">
          <w:rPr>
            <w:rStyle w:val="Hipersaitas"/>
            <w:b w:val="0"/>
            <w:bCs w:val="0"/>
            <w:color w:val="auto"/>
          </w:rPr>
          <w:t>Galutinis</w:t>
        </w:r>
        <w:r w:rsidR="00402426" w:rsidRPr="00402426">
          <w:rPr>
            <w:rStyle w:val="Hipersaitas"/>
            <w:rFonts w:eastAsia="Calibri"/>
            <w:b w:val="0"/>
            <w:bCs w:val="0"/>
            <w:color w:val="auto"/>
          </w:rPr>
          <w:t xml:space="preserve"> energijos vartojimas transporte,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34</w:t>
        </w:r>
        <w:r w:rsidR="00402426" w:rsidRPr="00402426">
          <w:rPr>
            <w:b w:val="0"/>
            <w:bCs w:val="0"/>
            <w:webHidden/>
            <w:color w:val="auto"/>
          </w:rPr>
          <w:fldChar w:fldCharType="end"/>
        </w:r>
      </w:hyperlink>
    </w:p>
    <w:p w14:paraId="5BCA4BFA" w14:textId="73F3B075" w:rsidR="00402426" w:rsidRPr="00402426" w:rsidRDefault="00000000" w:rsidP="00402426">
      <w:pPr>
        <w:pStyle w:val="Turinys1"/>
        <w:ind w:left="-426"/>
        <w:jc w:val="left"/>
        <w:rPr>
          <w:rFonts w:eastAsiaTheme="minorEastAsia"/>
          <w:b w:val="0"/>
          <w:bCs w:val="0"/>
          <w:color w:val="auto"/>
          <w:lang w:eastAsia="lt-LT"/>
        </w:rPr>
      </w:pPr>
      <w:hyperlink w:anchor="_Toc92107032" w:history="1">
        <w:r w:rsidR="00402426" w:rsidRPr="00402426">
          <w:rPr>
            <w:rStyle w:val="Hipersaitas"/>
            <w:rFonts w:eastAsia="Calibri"/>
            <w:b w:val="0"/>
            <w:bCs w:val="0"/>
            <w:color w:val="auto"/>
            <w:lang w:val="en-US"/>
          </w:rPr>
          <w:t>2.6.1.</w:t>
        </w:r>
        <w:r w:rsidR="00402426" w:rsidRPr="00402426">
          <w:rPr>
            <w:rStyle w:val="Hipersaitas"/>
            <w:rFonts w:eastAsia="Calibri"/>
            <w:b w:val="0"/>
            <w:bCs w:val="0"/>
            <w:color w:val="auto"/>
          </w:rPr>
          <w:t xml:space="preserve"> lentelė. Galutinis energijos vartojimas Visagino savivaldybėje,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36</w:t>
        </w:r>
        <w:r w:rsidR="00402426" w:rsidRPr="00402426">
          <w:rPr>
            <w:b w:val="0"/>
            <w:bCs w:val="0"/>
            <w:webHidden/>
            <w:color w:val="auto"/>
          </w:rPr>
          <w:fldChar w:fldCharType="end"/>
        </w:r>
      </w:hyperlink>
    </w:p>
    <w:p w14:paraId="7AD1A8D5" w14:textId="7784F10F" w:rsidR="00402426" w:rsidRPr="00402426" w:rsidRDefault="00000000" w:rsidP="00402426">
      <w:pPr>
        <w:pStyle w:val="Turinys1"/>
        <w:ind w:left="-426"/>
        <w:jc w:val="left"/>
        <w:rPr>
          <w:rFonts w:eastAsiaTheme="minorEastAsia"/>
          <w:b w:val="0"/>
          <w:bCs w:val="0"/>
          <w:color w:val="auto"/>
          <w:lang w:eastAsia="lt-LT"/>
        </w:rPr>
      </w:pPr>
      <w:hyperlink w:anchor="_Toc92107033" w:history="1">
        <w:r w:rsidR="00402426" w:rsidRPr="00402426">
          <w:rPr>
            <w:rStyle w:val="Hipersaitas"/>
            <w:b w:val="0"/>
            <w:bCs w:val="0"/>
            <w:color w:val="auto"/>
          </w:rPr>
          <w:t>3.1. lentelė. Atsinaujinančių energijos išteklių dalis (proc.) suvartojime Lietuvoje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39</w:t>
        </w:r>
        <w:r w:rsidR="00402426" w:rsidRPr="00402426">
          <w:rPr>
            <w:b w:val="0"/>
            <w:bCs w:val="0"/>
            <w:webHidden/>
            <w:color w:val="auto"/>
          </w:rPr>
          <w:fldChar w:fldCharType="end"/>
        </w:r>
      </w:hyperlink>
    </w:p>
    <w:p w14:paraId="5846EC9D" w14:textId="1E1140C9" w:rsidR="00402426" w:rsidRPr="00402426" w:rsidRDefault="00000000" w:rsidP="00402426">
      <w:pPr>
        <w:pStyle w:val="Turinys1"/>
        <w:ind w:left="-426"/>
        <w:jc w:val="left"/>
        <w:rPr>
          <w:rFonts w:eastAsiaTheme="minorEastAsia"/>
          <w:b w:val="0"/>
          <w:bCs w:val="0"/>
          <w:color w:val="auto"/>
          <w:lang w:eastAsia="lt-LT"/>
        </w:rPr>
      </w:pPr>
      <w:hyperlink w:anchor="_Toc92107034" w:history="1">
        <w:r w:rsidR="00402426" w:rsidRPr="00402426">
          <w:rPr>
            <w:rStyle w:val="Hipersaitas"/>
            <w:b w:val="0"/>
            <w:bCs w:val="0"/>
            <w:color w:val="auto"/>
          </w:rPr>
          <w:t>3.2.1. lentelė. AIE dalis namų ūkiuose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40</w:t>
        </w:r>
        <w:r w:rsidR="00402426" w:rsidRPr="00402426">
          <w:rPr>
            <w:b w:val="0"/>
            <w:bCs w:val="0"/>
            <w:webHidden/>
            <w:color w:val="auto"/>
          </w:rPr>
          <w:fldChar w:fldCharType="end"/>
        </w:r>
      </w:hyperlink>
    </w:p>
    <w:p w14:paraId="33F018FB" w14:textId="4BDDC0B0" w:rsidR="00402426" w:rsidRPr="00402426" w:rsidRDefault="00000000" w:rsidP="00402426">
      <w:pPr>
        <w:pStyle w:val="Turinys1"/>
        <w:ind w:left="-426"/>
        <w:jc w:val="left"/>
        <w:rPr>
          <w:rFonts w:eastAsiaTheme="minorEastAsia"/>
          <w:b w:val="0"/>
          <w:bCs w:val="0"/>
          <w:color w:val="auto"/>
          <w:lang w:eastAsia="lt-LT"/>
        </w:rPr>
      </w:pPr>
      <w:hyperlink w:anchor="_Toc92107035" w:history="1">
        <w:r w:rsidR="00402426" w:rsidRPr="00402426">
          <w:rPr>
            <w:rStyle w:val="Hipersaitas"/>
            <w:b w:val="0"/>
            <w:bCs w:val="0"/>
            <w:color w:val="auto"/>
          </w:rPr>
          <w:t>3.4.1. lentelė. Biodegalų vartojimas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42</w:t>
        </w:r>
        <w:r w:rsidR="00402426" w:rsidRPr="00402426">
          <w:rPr>
            <w:b w:val="0"/>
            <w:bCs w:val="0"/>
            <w:webHidden/>
            <w:color w:val="auto"/>
          </w:rPr>
          <w:fldChar w:fldCharType="end"/>
        </w:r>
      </w:hyperlink>
    </w:p>
    <w:p w14:paraId="1CFB15C6" w14:textId="7D3D39CB" w:rsidR="00402426" w:rsidRPr="00402426" w:rsidRDefault="00000000" w:rsidP="00402426">
      <w:pPr>
        <w:pStyle w:val="Turinys1"/>
        <w:ind w:left="-426"/>
        <w:jc w:val="left"/>
        <w:rPr>
          <w:rFonts w:eastAsiaTheme="minorEastAsia"/>
          <w:b w:val="0"/>
          <w:bCs w:val="0"/>
          <w:color w:val="auto"/>
          <w:lang w:eastAsia="lt-LT"/>
        </w:rPr>
      </w:pPr>
      <w:hyperlink w:anchor="_Toc92107036" w:history="1">
        <w:r w:rsidR="00402426" w:rsidRPr="00402426">
          <w:rPr>
            <w:rStyle w:val="Hipersaitas"/>
            <w:b w:val="0"/>
            <w:bCs w:val="0"/>
            <w:color w:val="auto"/>
          </w:rPr>
          <w:t>3.5.1. lentelė. AIE dalis bendrame galutinės energijos suvartojime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43</w:t>
        </w:r>
        <w:r w:rsidR="00402426" w:rsidRPr="00402426">
          <w:rPr>
            <w:b w:val="0"/>
            <w:bCs w:val="0"/>
            <w:webHidden/>
            <w:color w:val="auto"/>
          </w:rPr>
          <w:fldChar w:fldCharType="end"/>
        </w:r>
      </w:hyperlink>
    </w:p>
    <w:p w14:paraId="677F166F" w14:textId="637CC79F" w:rsidR="00402426" w:rsidRPr="00402426" w:rsidRDefault="00000000" w:rsidP="00402426">
      <w:pPr>
        <w:pStyle w:val="Turinys1"/>
        <w:ind w:left="-426"/>
        <w:jc w:val="left"/>
        <w:rPr>
          <w:rFonts w:eastAsiaTheme="minorEastAsia"/>
          <w:b w:val="0"/>
          <w:bCs w:val="0"/>
          <w:color w:val="auto"/>
          <w:lang w:eastAsia="lt-LT"/>
        </w:rPr>
      </w:pPr>
      <w:hyperlink w:anchor="_Toc92107037" w:history="1">
        <w:r w:rsidR="00402426" w:rsidRPr="00402426">
          <w:rPr>
            <w:rStyle w:val="Hipersaitas"/>
            <w:b w:val="0"/>
            <w:bCs w:val="0"/>
            <w:color w:val="auto"/>
          </w:rPr>
          <w:t>4.4.1. lentelė. Skirtingos kilmės biodujų charakteristikos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48</w:t>
        </w:r>
        <w:r w:rsidR="00402426" w:rsidRPr="00402426">
          <w:rPr>
            <w:b w:val="0"/>
            <w:bCs w:val="0"/>
            <w:webHidden/>
            <w:color w:val="auto"/>
          </w:rPr>
          <w:fldChar w:fldCharType="end"/>
        </w:r>
      </w:hyperlink>
    </w:p>
    <w:p w14:paraId="118C816F" w14:textId="702A2361" w:rsidR="00402426" w:rsidRPr="00402426" w:rsidRDefault="00000000" w:rsidP="00402426">
      <w:pPr>
        <w:pStyle w:val="Turinys1"/>
        <w:ind w:left="-426"/>
        <w:jc w:val="left"/>
        <w:rPr>
          <w:rFonts w:eastAsiaTheme="minorEastAsia"/>
          <w:b w:val="0"/>
          <w:bCs w:val="0"/>
          <w:color w:val="auto"/>
          <w:lang w:eastAsia="lt-LT"/>
        </w:rPr>
      </w:pPr>
      <w:hyperlink w:anchor="_Toc92107038" w:history="1">
        <w:r w:rsidR="00402426" w:rsidRPr="00402426">
          <w:rPr>
            <w:rStyle w:val="Hipersaitas"/>
            <w:b w:val="0"/>
            <w:bCs w:val="0"/>
            <w:color w:val="auto"/>
          </w:rPr>
          <w:t>4.4.3.1. lentelė. Visagino savivaldybėje susidariusių nuotekų kiekiai 2018-2020 metais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49</w:t>
        </w:r>
        <w:r w:rsidR="00402426" w:rsidRPr="00402426">
          <w:rPr>
            <w:b w:val="0"/>
            <w:bCs w:val="0"/>
            <w:webHidden/>
            <w:color w:val="auto"/>
          </w:rPr>
          <w:fldChar w:fldCharType="end"/>
        </w:r>
      </w:hyperlink>
    </w:p>
    <w:p w14:paraId="564E4262" w14:textId="3A4E79FA" w:rsidR="00402426" w:rsidRPr="00402426" w:rsidRDefault="00000000" w:rsidP="00402426">
      <w:pPr>
        <w:pStyle w:val="Turinys1"/>
        <w:ind w:left="-426"/>
        <w:jc w:val="left"/>
        <w:rPr>
          <w:rFonts w:eastAsiaTheme="minorEastAsia"/>
          <w:b w:val="0"/>
          <w:bCs w:val="0"/>
          <w:color w:val="auto"/>
          <w:lang w:eastAsia="lt-LT"/>
        </w:rPr>
      </w:pPr>
      <w:hyperlink w:anchor="_Toc92107039" w:history="1">
        <w:r w:rsidR="00402426" w:rsidRPr="00402426">
          <w:rPr>
            <w:rStyle w:val="Hipersaitas"/>
            <w:b w:val="0"/>
            <w:bCs w:val="0"/>
            <w:color w:val="auto"/>
          </w:rPr>
          <w:t>4.7.1. lentelė. Pastatų (be pagalbinio ūkio paskirties) užimami žemės plotai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_Toc92107039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54</w:t>
        </w:r>
        <w:r w:rsidR="00402426" w:rsidRPr="00402426">
          <w:rPr>
            <w:b w:val="0"/>
            <w:bCs w:val="0"/>
            <w:webHidden/>
            <w:color w:val="auto"/>
          </w:rPr>
          <w:fldChar w:fldCharType="end"/>
        </w:r>
      </w:hyperlink>
    </w:p>
    <w:p w14:paraId="1355993F" w14:textId="0CE32330" w:rsidR="00402426" w:rsidRPr="00402426" w:rsidRDefault="00000000" w:rsidP="00402426">
      <w:pPr>
        <w:pStyle w:val="Turinys1"/>
        <w:ind w:left="-426"/>
        <w:jc w:val="left"/>
        <w:rPr>
          <w:rFonts w:eastAsiaTheme="minorEastAsia"/>
          <w:b w:val="0"/>
          <w:bCs w:val="0"/>
          <w:color w:val="auto"/>
          <w:lang w:eastAsia="lt-LT"/>
        </w:rPr>
      </w:pPr>
      <w:hyperlink w:anchor="_Toc92107040" w:history="1">
        <w:r w:rsidR="00402426" w:rsidRPr="00402426">
          <w:rPr>
            <w:rStyle w:val="Hipersaitas"/>
            <w:b w:val="0"/>
            <w:bCs w:val="0"/>
            <w:color w:val="auto"/>
          </w:rPr>
          <w:t>4.7.2. lentelė. Pastatų stogų plotas, tinkamas saulės kolektoriams ar fotomoduliams įrengti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54</w:t>
        </w:r>
        <w:r w:rsidR="00402426" w:rsidRPr="00402426">
          <w:rPr>
            <w:b w:val="0"/>
            <w:bCs w:val="0"/>
            <w:webHidden/>
            <w:color w:val="auto"/>
          </w:rPr>
          <w:fldChar w:fldCharType="end"/>
        </w:r>
      </w:hyperlink>
    </w:p>
    <w:p w14:paraId="55E4D216" w14:textId="57D60305" w:rsidR="00402426" w:rsidRPr="00402426" w:rsidRDefault="00000000" w:rsidP="00402426">
      <w:pPr>
        <w:pStyle w:val="Turinys1"/>
        <w:ind w:left="-426"/>
        <w:jc w:val="left"/>
        <w:rPr>
          <w:rFonts w:eastAsiaTheme="minorEastAsia"/>
          <w:b w:val="0"/>
          <w:bCs w:val="0"/>
          <w:color w:val="auto"/>
          <w:lang w:eastAsia="lt-LT"/>
        </w:rPr>
      </w:pPr>
      <w:hyperlink w:anchor="_Toc92107041" w:history="1">
        <w:r w:rsidR="00402426" w:rsidRPr="00402426">
          <w:rPr>
            <w:rStyle w:val="Hipersaitas"/>
            <w:b w:val="0"/>
            <w:bCs w:val="0"/>
            <w:color w:val="auto"/>
          </w:rPr>
          <w:t>4.8.1. lentelė. Grunto šilumos energijos emisija naudojant horizontalių kolektorių sistemą</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57</w:t>
        </w:r>
        <w:r w:rsidR="00402426" w:rsidRPr="00402426">
          <w:rPr>
            <w:b w:val="0"/>
            <w:bCs w:val="0"/>
            <w:webHidden/>
            <w:color w:val="auto"/>
          </w:rPr>
          <w:fldChar w:fldCharType="end"/>
        </w:r>
      </w:hyperlink>
    </w:p>
    <w:p w14:paraId="465C8BC8" w14:textId="7300E1FA" w:rsidR="00402426" w:rsidRPr="00402426" w:rsidRDefault="00000000" w:rsidP="00402426">
      <w:pPr>
        <w:pStyle w:val="Turinys1"/>
        <w:ind w:left="-426"/>
        <w:jc w:val="left"/>
        <w:rPr>
          <w:rFonts w:eastAsiaTheme="minorEastAsia"/>
          <w:b w:val="0"/>
          <w:bCs w:val="0"/>
          <w:color w:val="auto"/>
          <w:lang w:eastAsia="lt-LT"/>
        </w:rPr>
      </w:pPr>
      <w:hyperlink w:anchor="_Toc92107042" w:history="1">
        <w:r w:rsidR="00402426" w:rsidRPr="00402426">
          <w:rPr>
            <w:rStyle w:val="Hipersaitas"/>
            <w:b w:val="0"/>
            <w:bCs w:val="0"/>
            <w:color w:val="auto"/>
          </w:rPr>
          <w:t>4.8.2. lentelė. Grunto šilumos energijos emisija naudojant vertikalių kolektorių sistemą</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57</w:t>
        </w:r>
        <w:r w:rsidR="00402426" w:rsidRPr="00402426">
          <w:rPr>
            <w:b w:val="0"/>
            <w:bCs w:val="0"/>
            <w:webHidden/>
            <w:color w:val="auto"/>
          </w:rPr>
          <w:fldChar w:fldCharType="end"/>
        </w:r>
      </w:hyperlink>
    </w:p>
    <w:p w14:paraId="676B3FCF" w14:textId="2D4D25B4" w:rsidR="00402426" w:rsidRPr="00402426" w:rsidRDefault="00000000" w:rsidP="00402426">
      <w:pPr>
        <w:pStyle w:val="Turinys1"/>
        <w:ind w:left="-426"/>
        <w:jc w:val="left"/>
        <w:rPr>
          <w:rFonts w:eastAsiaTheme="minorEastAsia"/>
          <w:b w:val="0"/>
          <w:bCs w:val="0"/>
          <w:color w:val="auto"/>
          <w:lang w:eastAsia="lt-LT"/>
        </w:rPr>
      </w:pPr>
      <w:hyperlink w:anchor="_Toc92107043" w:history="1">
        <w:r w:rsidR="00402426" w:rsidRPr="00402426">
          <w:rPr>
            <w:rStyle w:val="Hipersaitas"/>
            <w:b w:val="0"/>
            <w:bCs w:val="0"/>
            <w:color w:val="auto"/>
          </w:rPr>
          <w:t>4.12.1. lentelė. AIE potencialas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63</w:t>
        </w:r>
        <w:r w:rsidR="00402426" w:rsidRPr="00402426">
          <w:rPr>
            <w:b w:val="0"/>
            <w:bCs w:val="0"/>
            <w:webHidden/>
            <w:color w:val="auto"/>
          </w:rPr>
          <w:fldChar w:fldCharType="end"/>
        </w:r>
      </w:hyperlink>
    </w:p>
    <w:p w14:paraId="187BE555" w14:textId="59E87004" w:rsidR="00402426" w:rsidRPr="00402426" w:rsidRDefault="00000000" w:rsidP="00402426">
      <w:pPr>
        <w:pStyle w:val="Turinys1"/>
        <w:ind w:left="-426"/>
        <w:jc w:val="left"/>
        <w:rPr>
          <w:rFonts w:eastAsiaTheme="minorEastAsia"/>
          <w:b w:val="0"/>
          <w:bCs w:val="0"/>
          <w:color w:val="auto"/>
          <w:lang w:eastAsia="lt-LT"/>
        </w:rPr>
      </w:pPr>
      <w:hyperlink w:anchor="_Toc92107044" w:history="1">
        <w:r w:rsidR="00402426" w:rsidRPr="00402426">
          <w:rPr>
            <w:rStyle w:val="Hipersaitas"/>
            <w:b w:val="0"/>
            <w:bCs w:val="0"/>
            <w:color w:val="auto"/>
          </w:rPr>
          <w:t>6.1. lentelė. Galutinio energijos poreikio skirtinguose ūkio sektoriuose priklausomybė nuo BVP augimo ir gyventojų skaičiaus kitimo</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72</w:t>
        </w:r>
        <w:r w:rsidR="00402426" w:rsidRPr="00402426">
          <w:rPr>
            <w:b w:val="0"/>
            <w:bCs w:val="0"/>
            <w:webHidden/>
            <w:color w:val="auto"/>
          </w:rPr>
          <w:fldChar w:fldCharType="end"/>
        </w:r>
      </w:hyperlink>
    </w:p>
    <w:p w14:paraId="6419AE64" w14:textId="7A6EF64B" w:rsidR="00402426" w:rsidRPr="00402426" w:rsidRDefault="00000000" w:rsidP="00402426">
      <w:pPr>
        <w:pStyle w:val="Turinys1"/>
        <w:ind w:left="-426"/>
        <w:jc w:val="left"/>
        <w:rPr>
          <w:rFonts w:eastAsiaTheme="minorEastAsia"/>
          <w:b w:val="0"/>
          <w:bCs w:val="0"/>
          <w:color w:val="auto"/>
          <w:lang w:eastAsia="lt-LT"/>
        </w:rPr>
      </w:pPr>
      <w:hyperlink w:anchor="_Toc92107045" w:history="1">
        <w:r w:rsidR="00402426" w:rsidRPr="00402426">
          <w:rPr>
            <w:rStyle w:val="Hipersaitas"/>
            <w:b w:val="0"/>
            <w:bCs w:val="0"/>
            <w:color w:val="auto"/>
          </w:rPr>
          <w:t>6.1.1. lentelė. Planuojamos renovacijos apimtys Visagino savivaldybėje 2021–2030 metais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73</w:t>
        </w:r>
        <w:r w:rsidR="00402426" w:rsidRPr="00402426">
          <w:rPr>
            <w:b w:val="0"/>
            <w:bCs w:val="0"/>
            <w:webHidden/>
            <w:color w:val="auto"/>
          </w:rPr>
          <w:fldChar w:fldCharType="end"/>
        </w:r>
      </w:hyperlink>
    </w:p>
    <w:p w14:paraId="48441B3A" w14:textId="1106797F" w:rsidR="00402426" w:rsidRPr="00402426" w:rsidRDefault="00000000" w:rsidP="00402426">
      <w:pPr>
        <w:pStyle w:val="Turinys1"/>
        <w:ind w:left="-426"/>
        <w:jc w:val="left"/>
        <w:rPr>
          <w:rFonts w:eastAsiaTheme="minorEastAsia"/>
          <w:b w:val="0"/>
          <w:bCs w:val="0"/>
          <w:color w:val="auto"/>
          <w:lang w:eastAsia="lt-LT"/>
        </w:rPr>
      </w:pPr>
      <w:hyperlink w:anchor="_Toc92107046" w:history="1">
        <w:r w:rsidR="00402426" w:rsidRPr="00402426">
          <w:rPr>
            <w:rStyle w:val="Hipersaitas"/>
            <w:rFonts w:eastAsia="Times New Roman"/>
            <w:b w:val="0"/>
            <w:bCs w:val="0"/>
            <w:color w:val="auto"/>
            <w:lang w:eastAsia="lt-LT"/>
          </w:rPr>
          <w:t>8.1. lentelė. UAB "Visagino energija" planuojamos AIE dalies didinimo priemonės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79</w:t>
        </w:r>
        <w:r w:rsidR="00402426" w:rsidRPr="00402426">
          <w:rPr>
            <w:b w:val="0"/>
            <w:bCs w:val="0"/>
            <w:webHidden/>
            <w:color w:val="auto"/>
          </w:rPr>
          <w:fldChar w:fldCharType="end"/>
        </w:r>
      </w:hyperlink>
    </w:p>
    <w:p w14:paraId="77D5654C" w14:textId="37148CFE" w:rsidR="00402426" w:rsidRPr="00402426" w:rsidRDefault="00000000" w:rsidP="00402426">
      <w:pPr>
        <w:pStyle w:val="Turinys1"/>
        <w:ind w:left="-426"/>
        <w:jc w:val="left"/>
        <w:rPr>
          <w:rFonts w:eastAsiaTheme="minorEastAsia"/>
          <w:b w:val="0"/>
          <w:bCs w:val="0"/>
          <w:color w:val="auto"/>
          <w:lang w:eastAsia="lt-LT"/>
        </w:rPr>
      </w:pPr>
      <w:hyperlink w:anchor="_Toc92107047" w:history="1">
        <w:r w:rsidR="00402426" w:rsidRPr="00402426">
          <w:rPr>
            <w:rStyle w:val="Hipersaitas"/>
            <w:rFonts w:eastAsia="SegoeUI"/>
            <w:b w:val="0"/>
            <w:bCs w:val="0"/>
            <w:color w:val="auto"/>
          </w:rPr>
          <w:t>8.2. lentelė. AIE dalies galutiniame vartojime didinimo priemonės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85</w:t>
        </w:r>
        <w:r w:rsidR="00402426" w:rsidRPr="00402426">
          <w:rPr>
            <w:b w:val="0"/>
            <w:bCs w:val="0"/>
            <w:webHidden/>
            <w:color w:val="auto"/>
          </w:rPr>
          <w:fldChar w:fldCharType="end"/>
        </w:r>
      </w:hyperlink>
    </w:p>
    <w:p w14:paraId="509BFDA8" w14:textId="78ACC7C0" w:rsidR="00402426" w:rsidRPr="00402426" w:rsidRDefault="00000000" w:rsidP="00402426">
      <w:pPr>
        <w:pStyle w:val="Turinys1"/>
        <w:ind w:left="-426"/>
        <w:jc w:val="left"/>
        <w:rPr>
          <w:rFonts w:eastAsiaTheme="minorEastAsia"/>
          <w:b w:val="0"/>
          <w:bCs w:val="0"/>
          <w:color w:val="auto"/>
          <w:lang w:eastAsia="lt-LT"/>
        </w:rPr>
      </w:pPr>
      <w:hyperlink w:anchor="_Toc92107048" w:history="1">
        <w:r w:rsidR="00402426" w:rsidRPr="00402426">
          <w:rPr>
            <w:rStyle w:val="Hipersaitas"/>
            <w:rFonts w:eastAsia="Calibri"/>
            <w:b w:val="0"/>
            <w:bCs w:val="0"/>
            <w:color w:val="auto"/>
            <w:lang w:val="en-US"/>
          </w:rPr>
          <w:t xml:space="preserve">9.2.1 </w:t>
        </w:r>
        <w:r w:rsidR="00402426" w:rsidRPr="00402426">
          <w:rPr>
            <w:rStyle w:val="Hipersaitas"/>
            <w:rFonts w:eastAsia="Calibri"/>
            <w:b w:val="0"/>
            <w:bCs w:val="0"/>
            <w:color w:val="auto"/>
          </w:rPr>
          <w:t>lentelė. Galutinis energijos vartojimas savivaldybėje</w:t>
        </w:r>
        <w:r w:rsidR="00402426" w:rsidRPr="00402426">
          <w:rPr>
            <w:rStyle w:val="Hipersaitas"/>
            <w:b w:val="0"/>
            <w:bCs w:val="0"/>
            <w:color w:val="auto"/>
          </w:rPr>
          <w:t xml:space="preserve"> (</w:t>
        </w:r>
        <w:r w:rsidR="00402426" w:rsidRPr="00402426">
          <w:rPr>
            <w:rStyle w:val="Hipersaitas"/>
            <w:rFonts w:eastAsia="Calibri"/>
            <w:b w:val="0"/>
            <w:bCs w:val="0"/>
            <w:color w:val="auto"/>
          </w:rPr>
          <w:t>AIE 1 scenarijus),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88</w:t>
        </w:r>
        <w:r w:rsidR="00402426" w:rsidRPr="00402426">
          <w:rPr>
            <w:b w:val="0"/>
            <w:bCs w:val="0"/>
            <w:webHidden/>
            <w:color w:val="auto"/>
          </w:rPr>
          <w:fldChar w:fldCharType="end"/>
        </w:r>
      </w:hyperlink>
    </w:p>
    <w:p w14:paraId="0B5F0959" w14:textId="7B023419" w:rsidR="00402426" w:rsidRPr="00402426" w:rsidRDefault="00000000" w:rsidP="00402426">
      <w:pPr>
        <w:pStyle w:val="Turinys1"/>
        <w:ind w:left="-426"/>
        <w:jc w:val="left"/>
        <w:rPr>
          <w:rFonts w:eastAsiaTheme="minorEastAsia"/>
          <w:b w:val="0"/>
          <w:bCs w:val="0"/>
          <w:color w:val="auto"/>
          <w:lang w:eastAsia="lt-LT"/>
        </w:rPr>
      </w:pPr>
      <w:hyperlink w:anchor="_Toc92107049" w:history="1">
        <w:r w:rsidR="00402426" w:rsidRPr="00402426">
          <w:rPr>
            <w:rStyle w:val="Hipersaitas"/>
            <w:b w:val="0"/>
            <w:bCs w:val="0"/>
            <w:color w:val="auto"/>
          </w:rPr>
          <w:t>9.3.1 lentelė. Gaminti energijai iš fotomodulių ir kolektorių</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_Toc92107049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89</w:t>
        </w:r>
        <w:r w:rsidR="00402426" w:rsidRPr="00402426">
          <w:rPr>
            <w:b w:val="0"/>
            <w:bCs w:val="0"/>
            <w:webHidden/>
            <w:color w:val="auto"/>
          </w:rPr>
          <w:fldChar w:fldCharType="end"/>
        </w:r>
      </w:hyperlink>
    </w:p>
    <w:p w14:paraId="57F663B6" w14:textId="4676B9F7" w:rsidR="00402426" w:rsidRPr="00402426" w:rsidRDefault="00000000" w:rsidP="00402426">
      <w:pPr>
        <w:pStyle w:val="Turinys1"/>
        <w:ind w:left="-426"/>
        <w:jc w:val="left"/>
        <w:rPr>
          <w:rFonts w:eastAsiaTheme="minorEastAsia"/>
          <w:b w:val="0"/>
          <w:bCs w:val="0"/>
          <w:color w:val="auto"/>
          <w:lang w:eastAsia="lt-LT"/>
        </w:rPr>
      </w:pPr>
      <w:hyperlink w:anchor="_Toc92107050" w:history="1">
        <w:r w:rsidR="00402426" w:rsidRPr="00402426">
          <w:rPr>
            <w:rStyle w:val="Hipersaitas"/>
            <w:b w:val="0"/>
            <w:bCs w:val="0"/>
            <w:color w:val="auto"/>
          </w:rPr>
          <w:t>9.3.2. lentelė. Galutinis energijos vartojimas savivaldybėje (AIE 2 scenarijus),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89</w:t>
        </w:r>
        <w:r w:rsidR="00402426" w:rsidRPr="00402426">
          <w:rPr>
            <w:b w:val="0"/>
            <w:bCs w:val="0"/>
            <w:webHidden/>
            <w:color w:val="auto"/>
          </w:rPr>
          <w:fldChar w:fldCharType="end"/>
        </w:r>
      </w:hyperlink>
    </w:p>
    <w:p w14:paraId="225C28CB" w14:textId="67969428" w:rsidR="00402426" w:rsidRPr="00402426" w:rsidRDefault="00000000" w:rsidP="00402426">
      <w:pPr>
        <w:pStyle w:val="Turinys1"/>
        <w:ind w:left="-426"/>
        <w:jc w:val="left"/>
        <w:rPr>
          <w:rFonts w:eastAsiaTheme="minorEastAsia"/>
          <w:b w:val="0"/>
          <w:bCs w:val="0"/>
          <w:color w:val="auto"/>
          <w:lang w:eastAsia="lt-LT"/>
        </w:rPr>
      </w:pPr>
      <w:hyperlink w:anchor="_Toc92107051" w:history="1">
        <w:r w:rsidR="00402426" w:rsidRPr="00402426">
          <w:rPr>
            <w:rStyle w:val="Hipersaitas"/>
            <w:b w:val="0"/>
            <w:bCs w:val="0"/>
            <w:color w:val="auto"/>
          </w:rPr>
          <w:t>9.4.1. lentelė. Galutinis energijos vartojimas savivaldybėje (AIE 3 scenarijus),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91</w:t>
        </w:r>
        <w:r w:rsidR="00402426" w:rsidRPr="00402426">
          <w:rPr>
            <w:b w:val="0"/>
            <w:bCs w:val="0"/>
            <w:webHidden/>
            <w:color w:val="auto"/>
          </w:rPr>
          <w:fldChar w:fldCharType="end"/>
        </w:r>
      </w:hyperlink>
    </w:p>
    <w:p w14:paraId="4495A7E5" w14:textId="7533D825" w:rsidR="00402426" w:rsidRPr="00402426" w:rsidRDefault="00000000" w:rsidP="00402426">
      <w:pPr>
        <w:pStyle w:val="Turinys1"/>
        <w:ind w:left="-426"/>
        <w:jc w:val="left"/>
        <w:rPr>
          <w:rFonts w:eastAsiaTheme="minorEastAsia"/>
          <w:b w:val="0"/>
          <w:bCs w:val="0"/>
          <w:color w:val="auto"/>
          <w:lang w:eastAsia="lt-LT"/>
        </w:rPr>
      </w:pPr>
      <w:hyperlink w:anchor="_Toc92107052" w:history="1">
        <w:r w:rsidR="00402426" w:rsidRPr="00402426">
          <w:rPr>
            <w:rStyle w:val="Hipersaitas"/>
            <w:b w:val="0"/>
            <w:bCs w:val="0"/>
            <w:color w:val="auto"/>
          </w:rPr>
          <w:t>9.5.1. lentelė. Koncepcinių scenarijų palyginimas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91</w:t>
        </w:r>
        <w:r w:rsidR="00402426" w:rsidRPr="00402426">
          <w:rPr>
            <w:b w:val="0"/>
            <w:bCs w:val="0"/>
            <w:webHidden/>
            <w:color w:val="auto"/>
          </w:rPr>
          <w:fldChar w:fldCharType="end"/>
        </w:r>
      </w:hyperlink>
    </w:p>
    <w:p w14:paraId="3C56E637" w14:textId="1D599CAA" w:rsidR="00402426" w:rsidRPr="00402426" w:rsidRDefault="00000000" w:rsidP="00402426">
      <w:pPr>
        <w:pStyle w:val="Turinys1"/>
        <w:ind w:left="-426"/>
        <w:jc w:val="left"/>
        <w:rPr>
          <w:rFonts w:eastAsiaTheme="minorEastAsia"/>
          <w:b w:val="0"/>
          <w:bCs w:val="0"/>
          <w:color w:val="auto"/>
          <w:lang w:eastAsia="lt-LT"/>
        </w:rPr>
      </w:pPr>
      <w:hyperlink w:anchor="_Toc92107053" w:history="1">
        <w:r w:rsidR="00402426" w:rsidRPr="00402426">
          <w:rPr>
            <w:rStyle w:val="Hipersaitas"/>
            <w:rFonts w:eastAsia="SegoeUI"/>
            <w:b w:val="0"/>
            <w:bCs w:val="0"/>
            <w:color w:val="auto"/>
            <w:lang w:val="en-US"/>
          </w:rPr>
          <w:t xml:space="preserve">10.1.1. </w:t>
        </w:r>
        <w:r w:rsidR="00402426" w:rsidRPr="00402426">
          <w:rPr>
            <w:rStyle w:val="Hipersaitas"/>
            <w:rFonts w:eastAsia="SegoeUI"/>
            <w:b w:val="0"/>
            <w:bCs w:val="0"/>
            <w:color w:val="auto"/>
          </w:rPr>
          <w:t>lentelė. AIE dalies energijos balanse duomenų šaltinių ir vertinimo metodų neapibrėžtumo grupės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93</w:t>
        </w:r>
        <w:r w:rsidR="00402426" w:rsidRPr="00402426">
          <w:rPr>
            <w:b w:val="0"/>
            <w:bCs w:val="0"/>
            <w:webHidden/>
            <w:color w:val="auto"/>
          </w:rPr>
          <w:fldChar w:fldCharType="end"/>
        </w:r>
      </w:hyperlink>
    </w:p>
    <w:p w14:paraId="6CCAA6A4" w14:textId="117A458E" w:rsidR="00402426" w:rsidRPr="00402426" w:rsidRDefault="00000000" w:rsidP="00402426">
      <w:pPr>
        <w:pStyle w:val="Turinys1"/>
        <w:ind w:left="-426"/>
        <w:jc w:val="left"/>
        <w:rPr>
          <w:rFonts w:eastAsiaTheme="minorEastAsia"/>
          <w:b w:val="0"/>
          <w:bCs w:val="0"/>
          <w:color w:val="auto"/>
          <w:lang w:eastAsia="lt-LT"/>
        </w:rPr>
      </w:pPr>
      <w:hyperlink w:anchor="_Toc92107054" w:history="1">
        <w:r w:rsidR="00402426" w:rsidRPr="00402426">
          <w:rPr>
            <w:rStyle w:val="Hipersaitas"/>
            <w:rFonts w:eastAsia="SegoeUI"/>
            <w:b w:val="0"/>
            <w:bCs w:val="0"/>
            <w:color w:val="auto"/>
            <w:lang w:val="en-US"/>
          </w:rPr>
          <w:t xml:space="preserve">10.1.2. </w:t>
        </w:r>
        <w:r w:rsidR="00402426" w:rsidRPr="00402426">
          <w:rPr>
            <w:rStyle w:val="Hipersaitas"/>
            <w:rFonts w:eastAsia="SegoeUI"/>
            <w:b w:val="0"/>
            <w:bCs w:val="0"/>
            <w:color w:val="auto"/>
          </w:rPr>
          <w:t>lentelė. AIE dalies energijos balanse duomenų šaltinių ir vertinimo metodų neapibrėžtumo grupės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93</w:t>
        </w:r>
        <w:r w:rsidR="00402426" w:rsidRPr="00402426">
          <w:rPr>
            <w:b w:val="0"/>
            <w:bCs w:val="0"/>
            <w:webHidden/>
            <w:color w:val="auto"/>
          </w:rPr>
          <w:fldChar w:fldCharType="end"/>
        </w:r>
      </w:hyperlink>
    </w:p>
    <w:p w14:paraId="3567D98A" w14:textId="11B25E13" w:rsidR="00402426" w:rsidRPr="00402426" w:rsidRDefault="00000000" w:rsidP="00402426">
      <w:pPr>
        <w:pStyle w:val="Turinys1"/>
        <w:ind w:left="-426"/>
        <w:jc w:val="left"/>
        <w:rPr>
          <w:rFonts w:eastAsiaTheme="minorEastAsia"/>
          <w:b w:val="0"/>
          <w:bCs w:val="0"/>
          <w:color w:val="auto"/>
          <w:lang w:eastAsia="lt-LT"/>
        </w:rPr>
      </w:pPr>
      <w:hyperlink w:anchor="_Toc92107055" w:history="1">
        <w:r w:rsidR="00402426" w:rsidRPr="00402426">
          <w:rPr>
            <w:rStyle w:val="Hipersaitas"/>
            <w:b w:val="0"/>
            <w:bCs w:val="0"/>
            <w:color w:val="auto"/>
          </w:rPr>
          <w:t>10.2.1. lentelė. Rizikos balų suteikimo matrica</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94</w:t>
        </w:r>
        <w:r w:rsidR="00402426" w:rsidRPr="00402426">
          <w:rPr>
            <w:b w:val="0"/>
            <w:bCs w:val="0"/>
            <w:webHidden/>
            <w:color w:val="auto"/>
          </w:rPr>
          <w:fldChar w:fldCharType="end"/>
        </w:r>
      </w:hyperlink>
    </w:p>
    <w:p w14:paraId="6C1155A0" w14:textId="1FC84CDC" w:rsidR="00402426" w:rsidRPr="00402426" w:rsidRDefault="00000000" w:rsidP="00402426">
      <w:pPr>
        <w:pStyle w:val="Turinys1"/>
        <w:ind w:left="-426"/>
        <w:jc w:val="left"/>
        <w:rPr>
          <w:rFonts w:eastAsiaTheme="minorEastAsia"/>
          <w:b w:val="0"/>
          <w:bCs w:val="0"/>
          <w:color w:val="auto"/>
          <w:lang w:eastAsia="lt-LT"/>
        </w:rPr>
      </w:pPr>
      <w:hyperlink w:anchor="_Toc92107056" w:history="1">
        <w:r w:rsidR="00402426" w:rsidRPr="00402426">
          <w:rPr>
            <w:rStyle w:val="Hipersaitas"/>
            <w:b w:val="0"/>
            <w:bCs w:val="0"/>
            <w:color w:val="auto"/>
          </w:rPr>
          <w:t>10.2.2. lentelė. Rizikos veiksnio kontrolės priemonių poreikio nustatymas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94</w:t>
        </w:r>
        <w:r w:rsidR="00402426" w:rsidRPr="00402426">
          <w:rPr>
            <w:b w:val="0"/>
            <w:bCs w:val="0"/>
            <w:webHidden/>
            <w:color w:val="auto"/>
          </w:rPr>
          <w:fldChar w:fldCharType="end"/>
        </w:r>
      </w:hyperlink>
    </w:p>
    <w:p w14:paraId="700EDACD" w14:textId="76EECCA0" w:rsidR="00402426" w:rsidRPr="00402426" w:rsidRDefault="00000000" w:rsidP="00402426">
      <w:pPr>
        <w:pStyle w:val="Turinys1"/>
        <w:ind w:left="-426"/>
        <w:jc w:val="left"/>
        <w:rPr>
          <w:rFonts w:eastAsiaTheme="minorEastAsia"/>
          <w:b w:val="0"/>
          <w:bCs w:val="0"/>
          <w:color w:val="auto"/>
          <w:lang w:eastAsia="lt-LT"/>
        </w:rPr>
      </w:pPr>
      <w:hyperlink w:anchor="_Toc92107057" w:history="1">
        <w:r w:rsidR="00402426" w:rsidRPr="00402426">
          <w:rPr>
            <w:rStyle w:val="Hipersaitas"/>
            <w:b w:val="0"/>
            <w:bCs w:val="0"/>
            <w:color w:val="auto"/>
          </w:rPr>
          <w:t>10.2.3. lentelė. Rizikos tipai ir veiksniai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94</w:t>
        </w:r>
        <w:r w:rsidR="00402426" w:rsidRPr="00402426">
          <w:rPr>
            <w:b w:val="0"/>
            <w:bCs w:val="0"/>
            <w:webHidden/>
            <w:color w:val="auto"/>
          </w:rPr>
          <w:fldChar w:fldCharType="end"/>
        </w:r>
      </w:hyperlink>
    </w:p>
    <w:p w14:paraId="04ECD819" w14:textId="6F2EA4B7" w:rsidR="00402426" w:rsidRPr="00402426" w:rsidRDefault="00000000" w:rsidP="00402426">
      <w:pPr>
        <w:pStyle w:val="Turinys1"/>
        <w:ind w:left="-426"/>
        <w:jc w:val="left"/>
        <w:rPr>
          <w:rFonts w:eastAsiaTheme="minorEastAsia"/>
          <w:b w:val="0"/>
          <w:bCs w:val="0"/>
          <w:color w:val="auto"/>
          <w:lang w:eastAsia="lt-LT"/>
        </w:rPr>
      </w:pPr>
      <w:hyperlink w:anchor="_Toc92107058" w:history="1">
        <w:r w:rsidR="00402426" w:rsidRPr="00402426">
          <w:rPr>
            <w:rStyle w:val="Hipersaitas"/>
            <w:b w:val="0"/>
            <w:bCs w:val="0"/>
            <w:color w:val="auto"/>
          </w:rPr>
          <w:t>11.2.2.1. lentelė. Pagalbos intensyvumas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98</w:t>
        </w:r>
        <w:r w:rsidR="00402426" w:rsidRPr="00402426">
          <w:rPr>
            <w:b w:val="0"/>
            <w:bCs w:val="0"/>
            <w:webHidden/>
            <w:color w:val="auto"/>
          </w:rPr>
          <w:fldChar w:fldCharType="end"/>
        </w:r>
      </w:hyperlink>
    </w:p>
    <w:p w14:paraId="0D2AE0AC" w14:textId="16D34F58" w:rsidR="00402426" w:rsidRPr="00402426" w:rsidRDefault="00000000" w:rsidP="00402426">
      <w:pPr>
        <w:pStyle w:val="Turinys1"/>
        <w:ind w:left="-426"/>
        <w:jc w:val="left"/>
        <w:rPr>
          <w:rFonts w:eastAsiaTheme="minorEastAsia"/>
          <w:b w:val="0"/>
          <w:bCs w:val="0"/>
          <w:color w:val="auto"/>
          <w:lang w:eastAsia="lt-LT"/>
        </w:rPr>
      </w:pPr>
      <w:hyperlink w:anchor="_Toc92107059" w:history="1">
        <w:r w:rsidR="00402426" w:rsidRPr="00402426">
          <w:rPr>
            <w:rStyle w:val="Hipersaitas"/>
            <w:b w:val="0"/>
            <w:bCs w:val="0"/>
            <w:color w:val="auto"/>
          </w:rPr>
          <w:t>11.3.1. lentelė. Galimi projektų atrankos principai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_Toc92107059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100</w:t>
        </w:r>
        <w:r w:rsidR="00402426" w:rsidRPr="00402426">
          <w:rPr>
            <w:b w:val="0"/>
            <w:bCs w:val="0"/>
            <w:webHidden/>
            <w:color w:val="auto"/>
          </w:rPr>
          <w:fldChar w:fldCharType="end"/>
        </w:r>
      </w:hyperlink>
    </w:p>
    <w:p w14:paraId="40F9D2B1" w14:textId="4337286F" w:rsidR="00402426" w:rsidRPr="00402426" w:rsidRDefault="00000000" w:rsidP="00402426">
      <w:pPr>
        <w:pStyle w:val="Turinys1"/>
        <w:ind w:left="-426"/>
        <w:jc w:val="left"/>
        <w:rPr>
          <w:rFonts w:eastAsiaTheme="minorEastAsia"/>
          <w:b w:val="0"/>
          <w:bCs w:val="0"/>
          <w:color w:val="auto"/>
          <w:lang w:eastAsia="lt-LT"/>
        </w:rPr>
      </w:pPr>
      <w:hyperlink w:anchor="_Toc92107060" w:history="1">
        <w:r w:rsidR="00402426" w:rsidRPr="00402426">
          <w:rPr>
            <w:rStyle w:val="Hipersaitas"/>
            <w:b w:val="0"/>
            <w:bCs w:val="0"/>
            <w:color w:val="auto"/>
          </w:rPr>
          <w:t>11.3.2. lentelė. Galimas kriterijų detalizavimas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_Toc92107060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101</w:t>
        </w:r>
        <w:r w:rsidR="00402426" w:rsidRPr="00402426">
          <w:rPr>
            <w:b w:val="0"/>
            <w:bCs w:val="0"/>
            <w:webHidden/>
            <w:color w:val="auto"/>
          </w:rPr>
          <w:fldChar w:fldCharType="end"/>
        </w:r>
      </w:hyperlink>
    </w:p>
    <w:p w14:paraId="4B14B095" w14:textId="29454DD8" w:rsidR="00402426" w:rsidRPr="00402426" w:rsidRDefault="00000000" w:rsidP="00402426">
      <w:pPr>
        <w:pStyle w:val="Turinys1"/>
        <w:ind w:left="-426"/>
        <w:jc w:val="left"/>
        <w:rPr>
          <w:rFonts w:eastAsiaTheme="minorEastAsia"/>
          <w:b w:val="0"/>
          <w:bCs w:val="0"/>
          <w:color w:val="auto"/>
          <w:lang w:eastAsia="lt-LT"/>
        </w:rPr>
      </w:pPr>
      <w:hyperlink w:anchor="_Toc92107061" w:history="1">
        <w:r w:rsidR="00402426" w:rsidRPr="00402426">
          <w:rPr>
            <w:rStyle w:val="Hipersaitas"/>
            <w:b w:val="0"/>
            <w:bCs w:val="0"/>
            <w:color w:val="auto"/>
          </w:rPr>
          <w:t>12.1. lentelė. Rekomendacijos atsinaujinančių energijos išteklių naudojimo plėtrai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_Toc92107061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104</w:t>
        </w:r>
        <w:r w:rsidR="00402426" w:rsidRPr="00402426">
          <w:rPr>
            <w:b w:val="0"/>
            <w:bCs w:val="0"/>
            <w:webHidden/>
            <w:color w:val="auto"/>
          </w:rPr>
          <w:fldChar w:fldCharType="end"/>
        </w:r>
      </w:hyperlink>
    </w:p>
    <w:p w14:paraId="7FED585F" w14:textId="481D3B3D" w:rsidR="00402426" w:rsidRDefault="00402426">
      <w:pPr>
        <w:spacing w:before="0" w:after="160" w:line="259" w:lineRule="auto"/>
        <w:ind w:firstLine="0"/>
        <w:jc w:val="left"/>
        <w:rPr>
          <w:rFonts w:eastAsiaTheme="majorEastAsia" w:cstheme="majorBidi"/>
          <w:b/>
          <w:caps/>
          <w:color w:val="2B3A95"/>
          <w:sz w:val="28"/>
          <w:szCs w:val="32"/>
        </w:rPr>
      </w:pPr>
      <w:r>
        <w:fldChar w:fldCharType="end"/>
      </w:r>
    </w:p>
    <w:p w14:paraId="56BDC5FF" w14:textId="24765FD0" w:rsidR="00CE6564" w:rsidRPr="001441F5" w:rsidRDefault="00CE6564" w:rsidP="008E5A16">
      <w:pPr>
        <w:pStyle w:val="Antrat1"/>
        <w:ind w:left="0"/>
      </w:pPr>
      <w:bookmarkStart w:id="18" w:name="_Toc94117561"/>
      <w:r w:rsidRPr="001441F5">
        <w:t>Paveikslų sąrašas</w:t>
      </w:r>
      <w:bookmarkEnd w:id="14"/>
      <w:bookmarkEnd w:id="15"/>
      <w:bookmarkEnd w:id="16"/>
      <w:bookmarkEnd w:id="17"/>
      <w:bookmarkEnd w:id="18"/>
    </w:p>
    <w:p w14:paraId="619B555E" w14:textId="60D3C9A0" w:rsidR="00402426" w:rsidRPr="00402426" w:rsidRDefault="00402426" w:rsidP="001441F5">
      <w:pPr>
        <w:pStyle w:val="Turinys1"/>
        <w:ind w:left="-426"/>
        <w:jc w:val="left"/>
        <w:rPr>
          <w:rFonts w:eastAsiaTheme="minorEastAsia"/>
          <w:b w:val="0"/>
          <w:bCs w:val="0"/>
          <w:color w:val="auto"/>
          <w:lang w:eastAsia="lt-LT"/>
        </w:rPr>
      </w:pPr>
      <w:r>
        <w:fldChar w:fldCharType="begin"/>
      </w:r>
      <w:r>
        <w:instrText xml:space="preserve"> TOC \h \z \t "Paveikslėlis;1" </w:instrText>
      </w:r>
      <w:r>
        <w:fldChar w:fldCharType="separate"/>
      </w:r>
      <w:hyperlink w:anchor="_Toc92107146" w:history="1">
        <w:r w:rsidRPr="00402426">
          <w:rPr>
            <w:rStyle w:val="Hipersaitas"/>
            <w:b w:val="0"/>
            <w:bCs w:val="0"/>
            <w:color w:val="auto"/>
          </w:rPr>
          <w:t>1.1. pav. Visagino savivaldybės geografinė padėtis ir seniūnijų teritorinis suskirstymas</w:t>
        </w:r>
        <w:r w:rsidRPr="00402426">
          <w:rPr>
            <w:b w:val="0"/>
            <w:bCs w:val="0"/>
            <w:webHidden/>
            <w:color w:val="auto"/>
          </w:rPr>
          <w:tab/>
        </w:r>
        <w:r w:rsidRPr="00402426">
          <w:rPr>
            <w:b w:val="0"/>
            <w:bCs w:val="0"/>
            <w:webHidden/>
            <w:color w:val="auto"/>
          </w:rPr>
          <w:fldChar w:fldCharType="begin"/>
        </w:r>
        <w:r w:rsidRPr="00402426">
          <w:rPr>
            <w:b w:val="0"/>
            <w:bCs w:val="0"/>
            <w:webHidden/>
            <w:color w:val="auto"/>
          </w:rPr>
          <w:instrText xml:space="preserve"> PAGEREF _Toc92107146 \h </w:instrText>
        </w:r>
        <w:r w:rsidRPr="00402426">
          <w:rPr>
            <w:b w:val="0"/>
            <w:bCs w:val="0"/>
            <w:webHidden/>
            <w:color w:val="auto"/>
          </w:rPr>
        </w:r>
        <w:r w:rsidRPr="00402426">
          <w:rPr>
            <w:b w:val="0"/>
            <w:bCs w:val="0"/>
            <w:webHidden/>
            <w:color w:val="auto"/>
          </w:rPr>
          <w:fldChar w:fldCharType="separate"/>
        </w:r>
        <w:r w:rsidR="00F624B4">
          <w:rPr>
            <w:b w:val="0"/>
            <w:bCs w:val="0"/>
            <w:webHidden/>
            <w:color w:val="auto"/>
          </w:rPr>
          <w:t>11</w:t>
        </w:r>
        <w:r w:rsidRPr="00402426">
          <w:rPr>
            <w:b w:val="0"/>
            <w:bCs w:val="0"/>
            <w:webHidden/>
            <w:color w:val="auto"/>
          </w:rPr>
          <w:fldChar w:fldCharType="end"/>
        </w:r>
      </w:hyperlink>
    </w:p>
    <w:p w14:paraId="341D12AE" w14:textId="78EE127C" w:rsidR="00402426" w:rsidRPr="00402426" w:rsidRDefault="00000000" w:rsidP="001441F5">
      <w:pPr>
        <w:pStyle w:val="Turinys1"/>
        <w:ind w:left="-426"/>
        <w:jc w:val="left"/>
        <w:rPr>
          <w:rFonts w:eastAsiaTheme="minorEastAsia"/>
          <w:b w:val="0"/>
          <w:bCs w:val="0"/>
          <w:color w:val="auto"/>
          <w:lang w:eastAsia="lt-LT"/>
        </w:rPr>
      </w:pPr>
      <w:hyperlink w:anchor="_Toc92107148" w:history="1">
        <w:r w:rsidR="00402426" w:rsidRPr="00402426">
          <w:rPr>
            <w:rStyle w:val="Hipersaitas"/>
            <w:b w:val="0"/>
            <w:bCs w:val="0"/>
            <w:color w:val="auto"/>
          </w:rPr>
          <w:t>1.2.1. pav. Klimato rajonavimas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_Toc92107148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12</w:t>
        </w:r>
        <w:r w:rsidR="00402426" w:rsidRPr="00402426">
          <w:rPr>
            <w:b w:val="0"/>
            <w:bCs w:val="0"/>
            <w:webHidden/>
            <w:color w:val="auto"/>
          </w:rPr>
          <w:fldChar w:fldCharType="end"/>
        </w:r>
      </w:hyperlink>
    </w:p>
    <w:p w14:paraId="5A626C69" w14:textId="243817A4" w:rsidR="00402426" w:rsidRPr="00402426" w:rsidRDefault="00000000" w:rsidP="001441F5">
      <w:pPr>
        <w:pStyle w:val="Turinys1"/>
        <w:ind w:left="-426"/>
        <w:jc w:val="left"/>
        <w:rPr>
          <w:rFonts w:eastAsiaTheme="minorEastAsia"/>
          <w:b w:val="0"/>
          <w:bCs w:val="0"/>
          <w:color w:val="auto"/>
          <w:lang w:eastAsia="lt-LT"/>
        </w:rPr>
      </w:pPr>
      <w:hyperlink w:anchor="_Toc92107149" w:history="1">
        <w:r w:rsidR="00402426" w:rsidRPr="00402426">
          <w:rPr>
            <w:rStyle w:val="Hipersaitas"/>
            <w:b w:val="0"/>
            <w:bCs w:val="0"/>
            <w:color w:val="auto"/>
          </w:rPr>
          <w:t>1.2.1. pav. Lietuvos Respublikos vėjo greičio ir saulės spindėjimo trukmės žemėlapiai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_Toc92107149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13</w:t>
        </w:r>
        <w:r w:rsidR="00402426" w:rsidRPr="00402426">
          <w:rPr>
            <w:b w:val="0"/>
            <w:bCs w:val="0"/>
            <w:webHidden/>
            <w:color w:val="auto"/>
          </w:rPr>
          <w:fldChar w:fldCharType="end"/>
        </w:r>
      </w:hyperlink>
    </w:p>
    <w:p w14:paraId="0CE5D1C3" w14:textId="07313182" w:rsidR="00402426" w:rsidRPr="00402426" w:rsidRDefault="00000000" w:rsidP="001441F5">
      <w:pPr>
        <w:pStyle w:val="Turinys1"/>
        <w:ind w:left="-426"/>
        <w:jc w:val="left"/>
        <w:rPr>
          <w:rFonts w:eastAsiaTheme="minorEastAsia"/>
          <w:b w:val="0"/>
          <w:bCs w:val="0"/>
          <w:color w:val="auto"/>
          <w:lang w:eastAsia="lt-LT"/>
        </w:rPr>
      </w:pPr>
      <w:hyperlink w:anchor="_Toc92107150" w:history="1">
        <w:r w:rsidR="00402426" w:rsidRPr="00402426">
          <w:rPr>
            <w:rStyle w:val="Hipersaitas"/>
            <w:b w:val="0"/>
            <w:bCs w:val="0"/>
            <w:color w:val="auto"/>
          </w:rPr>
          <w:t>1.3.1. pav. Paslaugos paklausos prognozė (gyventojų skaičius)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15</w:t>
        </w:r>
        <w:r w:rsidR="00402426" w:rsidRPr="00402426">
          <w:rPr>
            <w:b w:val="0"/>
            <w:bCs w:val="0"/>
            <w:webHidden/>
            <w:color w:val="auto"/>
          </w:rPr>
          <w:fldChar w:fldCharType="end"/>
        </w:r>
      </w:hyperlink>
    </w:p>
    <w:p w14:paraId="67ACE29B" w14:textId="5171BEDF" w:rsidR="00402426" w:rsidRPr="00402426" w:rsidRDefault="00000000" w:rsidP="001441F5">
      <w:pPr>
        <w:pStyle w:val="Turinys1"/>
        <w:ind w:left="-426"/>
        <w:jc w:val="left"/>
        <w:rPr>
          <w:rFonts w:eastAsiaTheme="minorEastAsia"/>
          <w:b w:val="0"/>
          <w:bCs w:val="0"/>
          <w:color w:val="auto"/>
          <w:lang w:eastAsia="lt-LT"/>
        </w:rPr>
      </w:pPr>
      <w:hyperlink w:anchor="_Toc92107151" w:history="1">
        <w:r w:rsidR="00402426" w:rsidRPr="00402426">
          <w:rPr>
            <w:rStyle w:val="Hipersaitas"/>
            <w:b w:val="0"/>
            <w:bCs w:val="0"/>
            <w:color w:val="auto"/>
          </w:rPr>
          <w:t>1.3.2.1. pav. Gyvenamosios paskirties pastatai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16</w:t>
        </w:r>
        <w:r w:rsidR="00402426" w:rsidRPr="00402426">
          <w:rPr>
            <w:b w:val="0"/>
            <w:bCs w:val="0"/>
            <w:webHidden/>
            <w:color w:val="auto"/>
          </w:rPr>
          <w:fldChar w:fldCharType="end"/>
        </w:r>
      </w:hyperlink>
    </w:p>
    <w:p w14:paraId="6E7E3A0F" w14:textId="2F9424B7" w:rsidR="00402426" w:rsidRPr="00402426" w:rsidRDefault="00000000" w:rsidP="001441F5">
      <w:pPr>
        <w:pStyle w:val="Turinys1"/>
        <w:ind w:left="-426"/>
        <w:jc w:val="left"/>
        <w:rPr>
          <w:rFonts w:eastAsiaTheme="minorEastAsia"/>
          <w:b w:val="0"/>
          <w:bCs w:val="0"/>
          <w:color w:val="auto"/>
          <w:lang w:eastAsia="lt-LT"/>
        </w:rPr>
      </w:pPr>
      <w:hyperlink w:anchor="_Toc92107152" w:history="1">
        <w:r w:rsidR="00402426" w:rsidRPr="00402426">
          <w:rPr>
            <w:rStyle w:val="Hipersaitas"/>
            <w:b w:val="0"/>
            <w:bCs w:val="0"/>
            <w:color w:val="auto"/>
          </w:rPr>
          <w:t>1.3.2.2. pav. Gyvenamojo ploto pasiskirstymas, Visagino savivaldybėje, pagal statybos metus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17</w:t>
        </w:r>
        <w:r w:rsidR="00402426" w:rsidRPr="00402426">
          <w:rPr>
            <w:b w:val="0"/>
            <w:bCs w:val="0"/>
            <w:webHidden/>
            <w:color w:val="auto"/>
          </w:rPr>
          <w:fldChar w:fldCharType="end"/>
        </w:r>
      </w:hyperlink>
    </w:p>
    <w:p w14:paraId="690E9B66" w14:textId="36856923" w:rsidR="00402426" w:rsidRPr="00402426" w:rsidRDefault="00000000" w:rsidP="001441F5">
      <w:pPr>
        <w:pStyle w:val="Turinys1"/>
        <w:ind w:left="-426"/>
        <w:jc w:val="left"/>
        <w:rPr>
          <w:rFonts w:eastAsiaTheme="minorEastAsia"/>
          <w:b w:val="0"/>
          <w:bCs w:val="0"/>
          <w:color w:val="auto"/>
          <w:lang w:eastAsia="lt-LT"/>
        </w:rPr>
      </w:pPr>
      <w:hyperlink w:anchor="_Toc92107154" w:history="1">
        <w:r w:rsidR="00402426" w:rsidRPr="00402426">
          <w:rPr>
            <w:rStyle w:val="Hipersaitas"/>
            <w:b w:val="0"/>
            <w:bCs w:val="0"/>
            <w:color w:val="auto"/>
          </w:rPr>
          <w:t>1.3.2.3. pav. Gyvenamosios paskirties pastatai pagal statybines medžiagas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18</w:t>
        </w:r>
        <w:r w:rsidR="00402426" w:rsidRPr="00402426">
          <w:rPr>
            <w:b w:val="0"/>
            <w:bCs w:val="0"/>
            <w:webHidden/>
            <w:color w:val="auto"/>
          </w:rPr>
          <w:fldChar w:fldCharType="end"/>
        </w:r>
      </w:hyperlink>
    </w:p>
    <w:p w14:paraId="706C8286" w14:textId="197BFD5E" w:rsidR="00402426" w:rsidRPr="00402426" w:rsidRDefault="00000000" w:rsidP="001441F5">
      <w:pPr>
        <w:pStyle w:val="Turinys1"/>
        <w:ind w:left="-426"/>
        <w:jc w:val="left"/>
        <w:rPr>
          <w:rFonts w:eastAsiaTheme="minorEastAsia"/>
          <w:b w:val="0"/>
          <w:bCs w:val="0"/>
          <w:color w:val="auto"/>
          <w:lang w:eastAsia="lt-LT"/>
        </w:rPr>
      </w:pPr>
      <w:hyperlink w:anchor="_Toc92107155" w:history="1">
        <w:r w:rsidR="00402426" w:rsidRPr="00402426">
          <w:rPr>
            <w:rStyle w:val="Hipersaitas"/>
            <w:b w:val="0"/>
            <w:bCs w:val="0"/>
            <w:color w:val="auto"/>
          </w:rPr>
          <w:t>1.3.4.1. Visagino savivaldybėje gyvulių ir paukščių skaičius 2021 metų pradžioje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21</w:t>
        </w:r>
        <w:r w:rsidR="00402426" w:rsidRPr="00402426">
          <w:rPr>
            <w:b w:val="0"/>
            <w:bCs w:val="0"/>
            <w:webHidden/>
            <w:color w:val="auto"/>
          </w:rPr>
          <w:fldChar w:fldCharType="end"/>
        </w:r>
      </w:hyperlink>
    </w:p>
    <w:p w14:paraId="0DD85328" w14:textId="43B8A7C0" w:rsidR="00402426" w:rsidRPr="00402426" w:rsidRDefault="00000000" w:rsidP="001441F5">
      <w:pPr>
        <w:pStyle w:val="Turinys1"/>
        <w:ind w:left="-426"/>
        <w:jc w:val="left"/>
        <w:rPr>
          <w:rFonts w:eastAsiaTheme="minorEastAsia"/>
          <w:b w:val="0"/>
          <w:bCs w:val="0"/>
          <w:color w:val="auto"/>
          <w:lang w:eastAsia="lt-LT"/>
        </w:rPr>
      </w:pPr>
      <w:hyperlink w:anchor="_Toc92107156" w:history="1">
        <w:r w:rsidR="00402426" w:rsidRPr="00402426">
          <w:rPr>
            <w:rStyle w:val="Hipersaitas"/>
            <w:b w:val="0"/>
            <w:bCs w:val="0"/>
            <w:color w:val="auto"/>
          </w:rPr>
          <w:t>1.3.5.1. pav. Veikiantys ūkio subjektai pramonėje ir statyboje 2021 metų pradžioje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21</w:t>
        </w:r>
        <w:r w:rsidR="00402426" w:rsidRPr="00402426">
          <w:rPr>
            <w:b w:val="0"/>
            <w:bCs w:val="0"/>
            <w:webHidden/>
            <w:color w:val="auto"/>
          </w:rPr>
          <w:fldChar w:fldCharType="end"/>
        </w:r>
      </w:hyperlink>
    </w:p>
    <w:p w14:paraId="3EFADE67" w14:textId="3D2B8DC4" w:rsidR="00402426" w:rsidRPr="00402426" w:rsidRDefault="00000000" w:rsidP="001441F5">
      <w:pPr>
        <w:pStyle w:val="Turinys1"/>
        <w:ind w:left="-426"/>
        <w:jc w:val="left"/>
        <w:rPr>
          <w:rFonts w:eastAsiaTheme="minorEastAsia"/>
          <w:b w:val="0"/>
          <w:bCs w:val="0"/>
          <w:color w:val="auto"/>
          <w:lang w:eastAsia="lt-LT"/>
        </w:rPr>
      </w:pPr>
      <w:hyperlink w:anchor="_Toc92107157" w:history="1">
        <w:r w:rsidR="00402426" w:rsidRPr="00402426">
          <w:rPr>
            <w:rStyle w:val="Hipersaitas"/>
            <w:b w:val="0"/>
            <w:bCs w:val="0"/>
            <w:color w:val="auto"/>
          </w:rPr>
          <w:t>1.3.6.1. pav. Visagino savivaldybėje registruotos transporto priemonės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23</w:t>
        </w:r>
        <w:r w:rsidR="00402426" w:rsidRPr="00402426">
          <w:rPr>
            <w:b w:val="0"/>
            <w:bCs w:val="0"/>
            <w:webHidden/>
            <w:color w:val="auto"/>
          </w:rPr>
          <w:fldChar w:fldCharType="end"/>
        </w:r>
      </w:hyperlink>
    </w:p>
    <w:p w14:paraId="3932EA16" w14:textId="7C375E04" w:rsidR="00402426" w:rsidRPr="00402426" w:rsidRDefault="00000000" w:rsidP="001441F5">
      <w:pPr>
        <w:pStyle w:val="Turinys1"/>
        <w:ind w:left="-426"/>
        <w:jc w:val="left"/>
        <w:rPr>
          <w:rFonts w:eastAsiaTheme="minorEastAsia"/>
          <w:b w:val="0"/>
          <w:bCs w:val="0"/>
          <w:color w:val="auto"/>
          <w:lang w:eastAsia="lt-LT"/>
        </w:rPr>
      </w:pPr>
      <w:hyperlink w:anchor="_Toc92107158" w:history="1">
        <w:r w:rsidR="00402426" w:rsidRPr="00402426">
          <w:rPr>
            <w:rStyle w:val="Hipersaitas"/>
            <w:b w:val="0"/>
            <w:bCs w:val="0"/>
            <w:color w:val="auto"/>
          </w:rPr>
          <w:t>1.4.1. pav. Centralizuotos šilumos tiekimas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24</w:t>
        </w:r>
        <w:r w:rsidR="00402426" w:rsidRPr="00402426">
          <w:rPr>
            <w:b w:val="0"/>
            <w:bCs w:val="0"/>
            <w:webHidden/>
            <w:color w:val="auto"/>
          </w:rPr>
          <w:fldChar w:fldCharType="end"/>
        </w:r>
      </w:hyperlink>
    </w:p>
    <w:p w14:paraId="714B3192" w14:textId="5D823445" w:rsidR="00402426" w:rsidRPr="00402426" w:rsidRDefault="00000000" w:rsidP="001441F5">
      <w:pPr>
        <w:pStyle w:val="Turinys1"/>
        <w:ind w:left="-426"/>
        <w:jc w:val="left"/>
        <w:rPr>
          <w:rFonts w:eastAsiaTheme="minorEastAsia"/>
          <w:b w:val="0"/>
          <w:bCs w:val="0"/>
          <w:color w:val="auto"/>
          <w:lang w:eastAsia="lt-LT"/>
        </w:rPr>
      </w:pPr>
      <w:hyperlink w:anchor="_Toc92107159" w:history="1">
        <w:r w:rsidR="00402426" w:rsidRPr="00402426">
          <w:rPr>
            <w:rStyle w:val="Hipersaitas"/>
            <w:b w:val="0"/>
            <w:bCs w:val="0"/>
            <w:color w:val="auto"/>
          </w:rPr>
          <w:t>1.4.2. pav. UAB „Visagino energija“ katilinėse naudojamos kuro rūšys 2016–2020 m.,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_Toc92107159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26</w:t>
        </w:r>
        <w:r w:rsidR="00402426" w:rsidRPr="00402426">
          <w:rPr>
            <w:b w:val="0"/>
            <w:bCs w:val="0"/>
            <w:webHidden/>
            <w:color w:val="auto"/>
          </w:rPr>
          <w:fldChar w:fldCharType="end"/>
        </w:r>
      </w:hyperlink>
    </w:p>
    <w:p w14:paraId="6CB9973C" w14:textId="3262889D" w:rsidR="00402426" w:rsidRPr="00402426" w:rsidRDefault="00000000" w:rsidP="001441F5">
      <w:pPr>
        <w:pStyle w:val="Turinys1"/>
        <w:ind w:left="-426"/>
        <w:jc w:val="left"/>
        <w:rPr>
          <w:rFonts w:eastAsiaTheme="minorEastAsia"/>
          <w:b w:val="0"/>
          <w:bCs w:val="0"/>
          <w:color w:val="auto"/>
          <w:lang w:eastAsia="lt-LT"/>
        </w:rPr>
      </w:pPr>
      <w:hyperlink w:anchor="_Toc92107160" w:history="1">
        <w:r w:rsidR="00402426" w:rsidRPr="00402426">
          <w:rPr>
            <w:rStyle w:val="Hipersaitas"/>
            <w:b w:val="0"/>
            <w:bCs w:val="0"/>
            <w:color w:val="auto"/>
          </w:rPr>
          <w:t>1.7.1. pav. Lietuvos dujų tinklas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31</w:t>
        </w:r>
        <w:r w:rsidR="00402426" w:rsidRPr="00402426">
          <w:rPr>
            <w:b w:val="0"/>
            <w:bCs w:val="0"/>
            <w:webHidden/>
            <w:color w:val="auto"/>
          </w:rPr>
          <w:fldChar w:fldCharType="end"/>
        </w:r>
      </w:hyperlink>
    </w:p>
    <w:p w14:paraId="26EBD9E6" w14:textId="32E0B5AC" w:rsidR="00402426" w:rsidRPr="00402426" w:rsidRDefault="00000000" w:rsidP="001441F5">
      <w:pPr>
        <w:pStyle w:val="Turinys1"/>
        <w:ind w:left="-426"/>
        <w:jc w:val="left"/>
        <w:rPr>
          <w:rFonts w:eastAsiaTheme="minorEastAsia"/>
          <w:b w:val="0"/>
          <w:bCs w:val="0"/>
          <w:color w:val="auto"/>
          <w:lang w:eastAsia="lt-LT"/>
        </w:rPr>
      </w:pPr>
      <w:hyperlink w:anchor="_Toc92107161" w:history="1">
        <w:r w:rsidR="00402426" w:rsidRPr="00402426">
          <w:rPr>
            <w:rStyle w:val="Hipersaitas"/>
            <w:b w:val="0"/>
            <w:bCs w:val="0"/>
            <w:color w:val="auto"/>
          </w:rPr>
          <w:t>2.6.1. pav. Energijos vartojimas pagal sektorius ir pagal kuro ir energijos rūšį</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37</w:t>
        </w:r>
        <w:r w:rsidR="00402426" w:rsidRPr="00402426">
          <w:rPr>
            <w:b w:val="0"/>
            <w:bCs w:val="0"/>
            <w:webHidden/>
            <w:color w:val="auto"/>
          </w:rPr>
          <w:fldChar w:fldCharType="end"/>
        </w:r>
      </w:hyperlink>
    </w:p>
    <w:p w14:paraId="41132532" w14:textId="5785C5CC" w:rsidR="00402426" w:rsidRPr="00402426" w:rsidRDefault="00000000" w:rsidP="001441F5">
      <w:pPr>
        <w:pStyle w:val="Turinys1"/>
        <w:ind w:left="-426"/>
        <w:jc w:val="left"/>
        <w:rPr>
          <w:rFonts w:eastAsiaTheme="minorEastAsia"/>
          <w:b w:val="0"/>
          <w:bCs w:val="0"/>
          <w:color w:val="auto"/>
          <w:lang w:eastAsia="lt-LT"/>
        </w:rPr>
      </w:pPr>
      <w:hyperlink w:anchor="_Toc92107162" w:history="1">
        <w:r w:rsidR="00402426" w:rsidRPr="00402426">
          <w:rPr>
            <w:rStyle w:val="Hipersaitas"/>
            <w:b w:val="0"/>
            <w:bCs w:val="0"/>
            <w:color w:val="auto"/>
          </w:rPr>
          <w:t>3.1. pav. Lietuvos energetikos sektoriuje 2020 ir 2030 metais siekiami tikslai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38</w:t>
        </w:r>
        <w:r w:rsidR="00402426" w:rsidRPr="00402426">
          <w:rPr>
            <w:b w:val="0"/>
            <w:bCs w:val="0"/>
            <w:webHidden/>
            <w:color w:val="auto"/>
          </w:rPr>
          <w:fldChar w:fldCharType="end"/>
        </w:r>
      </w:hyperlink>
    </w:p>
    <w:p w14:paraId="1686C46F" w14:textId="458F1FE3" w:rsidR="00402426" w:rsidRPr="00402426" w:rsidRDefault="00000000" w:rsidP="001441F5">
      <w:pPr>
        <w:pStyle w:val="Turinys1"/>
        <w:ind w:left="-426"/>
        <w:jc w:val="left"/>
        <w:rPr>
          <w:rFonts w:eastAsiaTheme="minorEastAsia"/>
          <w:b w:val="0"/>
          <w:bCs w:val="0"/>
          <w:color w:val="auto"/>
          <w:lang w:eastAsia="lt-LT"/>
        </w:rPr>
      </w:pPr>
      <w:hyperlink w:anchor="_Toc92107163" w:history="1">
        <w:r w:rsidR="00402426" w:rsidRPr="00402426">
          <w:rPr>
            <w:rStyle w:val="Hipersaitas"/>
            <w:b w:val="0"/>
            <w:bCs w:val="0"/>
            <w:color w:val="auto"/>
          </w:rPr>
          <w:t>3.4.1.pav. Biodegalų vartojimas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42</w:t>
        </w:r>
        <w:r w:rsidR="00402426" w:rsidRPr="00402426">
          <w:rPr>
            <w:b w:val="0"/>
            <w:bCs w:val="0"/>
            <w:webHidden/>
            <w:color w:val="auto"/>
          </w:rPr>
          <w:fldChar w:fldCharType="end"/>
        </w:r>
      </w:hyperlink>
    </w:p>
    <w:p w14:paraId="4B2AA4EC" w14:textId="52500E08" w:rsidR="00402426" w:rsidRPr="00402426" w:rsidRDefault="00000000" w:rsidP="001441F5">
      <w:pPr>
        <w:pStyle w:val="Turinys1"/>
        <w:ind w:left="-426"/>
        <w:jc w:val="left"/>
        <w:rPr>
          <w:rFonts w:eastAsiaTheme="minorEastAsia"/>
          <w:b w:val="0"/>
          <w:bCs w:val="0"/>
          <w:color w:val="auto"/>
          <w:lang w:eastAsia="lt-LT"/>
        </w:rPr>
      </w:pPr>
      <w:hyperlink w:anchor="_Toc92107164" w:history="1">
        <w:r w:rsidR="00402426" w:rsidRPr="00402426">
          <w:rPr>
            <w:rStyle w:val="Hipersaitas"/>
            <w:b w:val="0"/>
            <w:bCs w:val="0"/>
            <w:color w:val="auto"/>
          </w:rPr>
          <w:t>3.4.1. Elektromobilių įkrovos stotelių žemėlapis Visagino savivaldybėje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43</w:t>
        </w:r>
        <w:r w:rsidR="00402426" w:rsidRPr="00402426">
          <w:rPr>
            <w:b w:val="0"/>
            <w:bCs w:val="0"/>
            <w:webHidden/>
            <w:color w:val="auto"/>
          </w:rPr>
          <w:fldChar w:fldCharType="end"/>
        </w:r>
      </w:hyperlink>
    </w:p>
    <w:p w14:paraId="3E05E054" w14:textId="47A6BE7E" w:rsidR="00402426" w:rsidRPr="00402426" w:rsidRDefault="00000000" w:rsidP="001441F5">
      <w:pPr>
        <w:pStyle w:val="Turinys1"/>
        <w:ind w:left="-426"/>
        <w:jc w:val="left"/>
        <w:rPr>
          <w:rFonts w:eastAsiaTheme="minorEastAsia"/>
          <w:b w:val="0"/>
          <w:bCs w:val="0"/>
          <w:color w:val="auto"/>
          <w:lang w:eastAsia="lt-LT"/>
        </w:rPr>
      </w:pPr>
      <w:hyperlink w:anchor="_Toc92107165" w:history="1">
        <w:r w:rsidR="00402426" w:rsidRPr="00402426">
          <w:rPr>
            <w:rStyle w:val="Hipersaitas"/>
            <w:b w:val="0"/>
            <w:bCs w:val="0"/>
            <w:color w:val="auto"/>
          </w:rPr>
          <w:t>3.5.1. pav. AIE rūšys bendrame Visagino savivaldybės energijos suvartojime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44</w:t>
        </w:r>
        <w:r w:rsidR="00402426" w:rsidRPr="00402426">
          <w:rPr>
            <w:b w:val="0"/>
            <w:bCs w:val="0"/>
            <w:webHidden/>
            <w:color w:val="auto"/>
          </w:rPr>
          <w:fldChar w:fldCharType="end"/>
        </w:r>
      </w:hyperlink>
    </w:p>
    <w:p w14:paraId="027BD441" w14:textId="71D38326" w:rsidR="00402426" w:rsidRPr="00402426" w:rsidRDefault="00000000" w:rsidP="001441F5">
      <w:pPr>
        <w:pStyle w:val="Turinys1"/>
        <w:ind w:left="-426"/>
        <w:jc w:val="left"/>
        <w:rPr>
          <w:rFonts w:eastAsiaTheme="minorEastAsia"/>
          <w:b w:val="0"/>
          <w:bCs w:val="0"/>
          <w:color w:val="auto"/>
          <w:lang w:eastAsia="lt-LT"/>
        </w:rPr>
      </w:pPr>
      <w:hyperlink w:anchor="_Toc92107166" w:history="1">
        <w:r w:rsidR="00402426" w:rsidRPr="00402426">
          <w:rPr>
            <w:rStyle w:val="Hipersaitas"/>
            <w:b w:val="0"/>
            <w:bCs w:val="0"/>
            <w:color w:val="auto"/>
          </w:rPr>
          <w:t>3.5.2. pav. Pažangiausios Lietuvos savivaldybės pagal 2020 m. rezultatus atsinaujinančių energijos išteklių naudojimo skatinimo ir energijos vartojimo efektyvumo didinimo srityse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45</w:t>
        </w:r>
        <w:r w:rsidR="00402426" w:rsidRPr="00402426">
          <w:rPr>
            <w:b w:val="0"/>
            <w:bCs w:val="0"/>
            <w:webHidden/>
            <w:color w:val="auto"/>
          </w:rPr>
          <w:fldChar w:fldCharType="end"/>
        </w:r>
      </w:hyperlink>
    </w:p>
    <w:p w14:paraId="638A7E01" w14:textId="3DD18D68" w:rsidR="00402426" w:rsidRPr="00402426" w:rsidRDefault="00000000" w:rsidP="001441F5">
      <w:pPr>
        <w:pStyle w:val="Turinys1"/>
        <w:ind w:left="-426"/>
        <w:jc w:val="left"/>
        <w:rPr>
          <w:rFonts w:eastAsiaTheme="minorEastAsia"/>
          <w:b w:val="0"/>
          <w:bCs w:val="0"/>
          <w:color w:val="auto"/>
          <w:lang w:eastAsia="lt-LT"/>
        </w:rPr>
      </w:pPr>
      <w:hyperlink w:anchor="_Toc92107167" w:history="1">
        <w:r w:rsidR="00402426" w:rsidRPr="00402426">
          <w:rPr>
            <w:rStyle w:val="Hipersaitas"/>
            <w:b w:val="0"/>
            <w:bCs w:val="0"/>
            <w:color w:val="auto"/>
          </w:rPr>
          <w:t>4.6.1. pav. Vidutinio metinio vėjo greičio pasiskirstymo Lietuvoje žemėlapis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50</w:t>
        </w:r>
        <w:r w:rsidR="00402426" w:rsidRPr="00402426">
          <w:rPr>
            <w:b w:val="0"/>
            <w:bCs w:val="0"/>
            <w:webHidden/>
            <w:color w:val="auto"/>
          </w:rPr>
          <w:fldChar w:fldCharType="end"/>
        </w:r>
      </w:hyperlink>
    </w:p>
    <w:p w14:paraId="5310D5A4" w14:textId="6AFE8EDE" w:rsidR="00402426" w:rsidRPr="00402426" w:rsidRDefault="00000000" w:rsidP="001441F5">
      <w:pPr>
        <w:pStyle w:val="Turinys1"/>
        <w:ind w:left="-426"/>
        <w:jc w:val="left"/>
        <w:rPr>
          <w:rFonts w:eastAsiaTheme="minorEastAsia"/>
          <w:b w:val="0"/>
          <w:bCs w:val="0"/>
          <w:color w:val="auto"/>
          <w:lang w:eastAsia="lt-LT"/>
        </w:rPr>
      </w:pPr>
      <w:hyperlink w:anchor="_Toc92107168" w:history="1">
        <w:r w:rsidR="00402426" w:rsidRPr="00402426">
          <w:rPr>
            <w:rStyle w:val="Hipersaitas"/>
            <w:b w:val="0"/>
            <w:bCs w:val="0"/>
            <w:color w:val="auto"/>
          </w:rPr>
          <w:t>4.6.2. pav. Teritorijos, kurioje gali būti ribojami vėjų elektrinių (aukštų statinių) projektavimo ir statybos darbai, žemėlapis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51</w:t>
        </w:r>
        <w:r w:rsidR="00402426" w:rsidRPr="00402426">
          <w:rPr>
            <w:b w:val="0"/>
            <w:bCs w:val="0"/>
            <w:webHidden/>
            <w:color w:val="auto"/>
          </w:rPr>
          <w:fldChar w:fldCharType="end"/>
        </w:r>
      </w:hyperlink>
    </w:p>
    <w:p w14:paraId="47E0C6ED" w14:textId="22B7B9B0" w:rsidR="00402426" w:rsidRPr="00402426" w:rsidRDefault="00000000" w:rsidP="001441F5">
      <w:pPr>
        <w:pStyle w:val="Turinys1"/>
        <w:ind w:left="-426"/>
        <w:jc w:val="left"/>
        <w:rPr>
          <w:rFonts w:eastAsiaTheme="minorEastAsia"/>
          <w:b w:val="0"/>
          <w:bCs w:val="0"/>
          <w:color w:val="auto"/>
          <w:lang w:eastAsia="lt-LT"/>
        </w:rPr>
      </w:pPr>
      <w:hyperlink w:anchor="_Toc92107169" w:history="1">
        <w:r w:rsidR="00402426" w:rsidRPr="00402426">
          <w:rPr>
            <w:rStyle w:val="Hipersaitas"/>
            <w:b w:val="0"/>
            <w:bCs w:val="0"/>
            <w:color w:val="auto"/>
          </w:rPr>
          <w:t>4.7.1. pav. Vidutinė metinė saulės spinduliavimo trukmė skirtinguose Lietuvos regionuose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_Toc92107169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53</w:t>
        </w:r>
        <w:r w:rsidR="00402426" w:rsidRPr="00402426">
          <w:rPr>
            <w:b w:val="0"/>
            <w:bCs w:val="0"/>
            <w:webHidden/>
            <w:color w:val="auto"/>
          </w:rPr>
          <w:fldChar w:fldCharType="end"/>
        </w:r>
      </w:hyperlink>
    </w:p>
    <w:p w14:paraId="430F40D2" w14:textId="6BC9682D" w:rsidR="00402426" w:rsidRPr="00402426" w:rsidRDefault="00000000" w:rsidP="001441F5">
      <w:pPr>
        <w:pStyle w:val="Turinys1"/>
        <w:ind w:left="-426"/>
        <w:jc w:val="left"/>
        <w:rPr>
          <w:rFonts w:eastAsiaTheme="minorEastAsia"/>
          <w:b w:val="0"/>
          <w:bCs w:val="0"/>
          <w:color w:val="auto"/>
          <w:lang w:eastAsia="lt-LT"/>
        </w:rPr>
      </w:pPr>
      <w:hyperlink w:anchor="_Toc92107171" w:history="1">
        <w:r w:rsidR="00402426" w:rsidRPr="00402426">
          <w:rPr>
            <w:rStyle w:val="Hipersaitas"/>
            <w:b w:val="0"/>
            <w:bCs w:val="0"/>
            <w:color w:val="auto"/>
          </w:rPr>
          <w:t>4.8.1. pav. Kambro vandeningo sluoksnio kraigo temperatūrų žemėlapis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56</w:t>
        </w:r>
        <w:r w:rsidR="00402426" w:rsidRPr="00402426">
          <w:rPr>
            <w:b w:val="0"/>
            <w:bCs w:val="0"/>
            <w:webHidden/>
            <w:color w:val="auto"/>
          </w:rPr>
          <w:fldChar w:fldCharType="end"/>
        </w:r>
      </w:hyperlink>
    </w:p>
    <w:p w14:paraId="3B36876A" w14:textId="033E48E7" w:rsidR="00402426" w:rsidRPr="00402426" w:rsidRDefault="00000000" w:rsidP="001441F5">
      <w:pPr>
        <w:pStyle w:val="Turinys1"/>
        <w:ind w:left="-426"/>
        <w:jc w:val="left"/>
        <w:rPr>
          <w:rFonts w:eastAsiaTheme="minorEastAsia"/>
          <w:b w:val="0"/>
          <w:bCs w:val="0"/>
          <w:color w:val="auto"/>
          <w:lang w:eastAsia="lt-LT"/>
        </w:rPr>
      </w:pPr>
      <w:hyperlink w:anchor="_Toc92107172" w:history="1">
        <w:r w:rsidR="00402426" w:rsidRPr="00402426">
          <w:rPr>
            <w:rStyle w:val="Hipersaitas"/>
            <w:b w:val="0"/>
            <w:bCs w:val="0"/>
            <w:color w:val="auto"/>
          </w:rPr>
          <w:t>4.9.1. pav. Lietuvos hidrografinis žemėlapis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58</w:t>
        </w:r>
        <w:r w:rsidR="00402426" w:rsidRPr="00402426">
          <w:rPr>
            <w:b w:val="0"/>
            <w:bCs w:val="0"/>
            <w:webHidden/>
            <w:color w:val="auto"/>
          </w:rPr>
          <w:fldChar w:fldCharType="end"/>
        </w:r>
      </w:hyperlink>
    </w:p>
    <w:p w14:paraId="35F5C028" w14:textId="2228E2EA" w:rsidR="00402426" w:rsidRPr="00402426" w:rsidRDefault="00000000" w:rsidP="001441F5">
      <w:pPr>
        <w:pStyle w:val="Turinys1"/>
        <w:ind w:left="-426"/>
        <w:jc w:val="left"/>
        <w:rPr>
          <w:rFonts w:eastAsiaTheme="minorEastAsia"/>
          <w:b w:val="0"/>
          <w:bCs w:val="0"/>
          <w:color w:val="auto"/>
          <w:lang w:eastAsia="lt-LT"/>
        </w:rPr>
      </w:pPr>
      <w:hyperlink w:anchor="_Toc92107173" w:history="1">
        <w:r w:rsidR="00402426" w:rsidRPr="00402426">
          <w:rPr>
            <w:rStyle w:val="Hipersaitas"/>
            <w:b w:val="0"/>
            <w:bCs w:val="0"/>
            <w:color w:val="auto"/>
          </w:rPr>
          <w:t>5.2.1. pav. Atsakymų</w:t>
        </w:r>
        <w:r w:rsidR="00402426" w:rsidRPr="00402426">
          <w:rPr>
            <w:rStyle w:val="Hipersaitas"/>
            <w:b w:val="0"/>
            <w:bCs w:val="0"/>
            <w:color w:val="auto"/>
            <w:spacing w:val="-2"/>
          </w:rPr>
          <w:t xml:space="preserve"> </w:t>
        </w:r>
        <w:r w:rsidR="00402426" w:rsidRPr="00402426">
          <w:rPr>
            <w:rStyle w:val="Hipersaitas"/>
            <w:b w:val="0"/>
            <w:bCs w:val="0"/>
            <w:color w:val="auto"/>
          </w:rPr>
          <w:t>į</w:t>
        </w:r>
        <w:r w:rsidR="00402426" w:rsidRPr="00402426">
          <w:rPr>
            <w:rStyle w:val="Hipersaitas"/>
            <w:b w:val="0"/>
            <w:bCs w:val="0"/>
            <w:color w:val="auto"/>
            <w:spacing w:val="-5"/>
          </w:rPr>
          <w:t xml:space="preserve"> </w:t>
        </w:r>
        <w:r w:rsidR="00402426" w:rsidRPr="00402426">
          <w:rPr>
            <w:rStyle w:val="Hipersaitas"/>
            <w:b w:val="0"/>
            <w:bCs w:val="0"/>
            <w:color w:val="auto"/>
          </w:rPr>
          <w:t>klausimą</w:t>
        </w:r>
        <w:r w:rsidR="00402426" w:rsidRPr="00402426">
          <w:rPr>
            <w:rStyle w:val="Hipersaitas"/>
            <w:b w:val="0"/>
            <w:bCs w:val="0"/>
            <w:color w:val="auto"/>
            <w:spacing w:val="-4"/>
          </w:rPr>
          <w:t xml:space="preserve"> </w:t>
        </w:r>
        <w:r w:rsidR="00402426" w:rsidRPr="00402426">
          <w:rPr>
            <w:rStyle w:val="Hipersaitas"/>
            <w:b w:val="0"/>
            <w:bCs w:val="0"/>
            <w:color w:val="auto"/>
          </w:rPr>
          <w:t>„Kokias atsinaujinančių išteklių energijos rūšis</w:t>
        </w:r>
        <w:r w:rsidR="00402426" w:rsidRPr="00402426">
          <w:rPr>
            <w:rStyle w:val="Hipersaitas"/>
            <w:b w:val="0"/>
            <w:bCs w:val="0"/>
            <w:i/>
            <w:color w:val="auto"/>
          </w:rPr>
          <w:t xml:space="preserve"> </w:t>
        </w:r>
        <w:r w:rsidR="00402426" w:rsidRPr="00402426">
          <w:rPr>
            <w:rStyle w:val="Hipersaitas"/>
            <w:b w:val="0"/>
            <w:bCs w:val="0"/>
            <w:color w:val="auto"/>
          </w:rPr>
          <w:t>naudojate namuose?“</w:t>
        </w:r>
        <w:r w:rsidR="00402426" w:rsidRPr="00402426">
          <w:rPr>
            <w:rStyle w:val="Hipersaitas"/>
            <w:b w:val="0"/>
            <w:bCs w:val="0"/>
            <w:color w:val="auto"/>
            <w:spacing w:val="1"/>
          </w:rPr>
          <w:t xml:space="preserve"> </w:t>
        </w:r>
        <w:r w:rsidR="00402426" w:rsidRPr="00402426">
          <w:rPr>
            <w:rStyle w:val="Hipersaitas"/>
            <w:b w:val="0"/>
            <w:bCs w:val="0"/>
            <w:color w:val="auto"/>
          </w:rPr>
          <w:t>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65</w:t>
        </w:r>
        <w:r w:rsidR="00402426" w:rsidRPr="00402426">
          <w:rPr>
            <w:b w:val="0"/>
            <w:bCs w:val="0"/>
            <w:webHidden/>
            <w:color w:val="auto"/>
          </w:rPr>
          <w:fldChar w:fldCharType="end"/>
        </w:r>
      </w:hyperlink>
    </w:p>
    <w:p w14:paraId="45FA1140" w14:textId="14FA4382" w:rsidR="00402426" w:rsidRPr="00402426" w:rsidRDefault="00000000" w:rsidP="001441F5">
      <w:pPr>
        <w:pStyle w:val="Turinys1"/>
        <w:ind w:left="-426"/>
        <w:jc w:val="left"/>
        <w:rPr>
          <w:rFonts w:eastAsiaTheme="minorEastAsia"/>
          <w:b w:val="0"/>
          <w:bCs w:val="0"/>
          <w:color w:val="auto"/>
          <w:lang w:eastAsia="lt-LT"/>
        </w:rPr>
      </w:pPr>
      <w:hyperlink w:anchor="_Toc92107175" w:history="1">
        <w:r w:rsidR="00402426" w:rsidRPr="00402426">
          <w:rPr>
            <w:rStyle w:val="Hipersaitas"/>
            <w:b w:val="0"/>
            <w:bCs w:val="0"/>
            <w:color w:val="auto"/>
          </w:rPr>
          <w:t>5.2.2. pav. Atsakymų į klausimą „Jeigu galėtumėte pasirinkti, kokią (kokias) AEI technologiją (technologijas) taikytumėte namuose?“ 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66</w:t>
        </w:r>
        <w:r w:rsidR="00402426" w:rsidRPr="00402426">
          <w:rPr>
            <w:b w:val="0"/>
            <w:bCs w:val="0"/>
            <w:webHidden/>
            <w:color w:val="auto"/>
          </w:rPr>
          <w:fldChar w:fldCharType="end"/>
        </w:r>
      </w:hyperlink>
    </w:p>
    <w:p w14:paraId="257494E0" w14:textId="68E47B82" w:rsidR="00402426" w:rsidRPr="00402426" w:rsidRDefault="00000000" w:rsidP="001441F5">
      <w:pPr>
        <w:pStyle w:val="Turinys1"/>
        <w:ind w:left="-426"/>
        <w:jc w:val="left"/>
        <w:rPr>
          <w:rFonts w:eastAsiaTheme="minorEastAsia"/>
          <w:b w:val="0"/>
          <w:bCs w:val="0"/>
          <w:color w:val="auto"/>
          <w:lang w:eastAsia="lt-LT"/>
        </w:rPr>
      </w:pPr>
      <w:hyperlink w:anchor="_Toc92107176" w:history="1">
        <w:r w:rsidR="00402426" w:rsidRPr="00402426">
          <w:rPr>
            <w:rStyle w:val="Hipersaitas"/>
            <w:b w:val="0"/>
            <w:bCs w:val="0"/>
            <w:color w:val="auto"/>
          </w:rPr>
          <w:t>5.2.3.  pav. Atsakymų</w:t>
        </w:r>
        <w:r w:rsidR="00402426" w:rsidRPr="00402426">
          <w:rPr>
            <w:rStyle w:val="Hipersaitas"/>
            <w:b w:val="0"/>
            <w:bCs w:val="0"/>
            <w:color w:val="auto"/>
            <w:spacing w:val="-1"/>
          </w:rPr>
          <w:t xml:space="preserve"> </w:t>
        </w:r>
        <w:r w:rsidR="00402426" w:rsidRPr="00402426">
          <w:rPr>
            <w:rStyle w:val="Hipersaitas"/>
            <w:b w:val="0"/>
            <w:bCs w:val="0"/>
            <w:color w:val="auto"/>
          </w:rPr>
          <w:t>į</w:t>
        </w:r>
        <w:r w:rsidR="00402426" w:rsidRPr="00402426">
          <w:rPr>
            <w:rStyle w:val="Hipersaitas"/>
            <w:b w:val="0"/>
            <w:bCs w:val="0"/>
            <w:color w:val="auto"/>
            <w:spacing w:val="-4"/>
          </w:rPr>
          <w:t xml:space="preserve"> </w:t>
        </w:r>
        <w:r w:rsidR="00402426" w:rsidRPr="00402426">
          <w:rPr>
            <w:rStyle w:val="Hipersaitas"/>
            <w:b w:val="0"/>
            <w:bCs w:val="0"/>
            <w:color w:val="auto"/>
          </w:rPr>
          <w:t>klausimą</w:t>
        </w:r>
        <w:r w:rsidR="00402426" w:rsidRPr="00402426">
          <w:rPr>
            <w:rStyle w:val="Hipersaitas"/>
            <w:b w:val="0"/>
            <w:bCs w:val="0"/>
            <w:color w:val="auto"/>
            <w:spacing w:val="-4"/>
          </w:rPr>
          <w:t xml:space="preserve"> </w:t>
        </w:r>
        <w:r w:rsidR="00402426" w:rsidRPr="00402426">
          <w:rPr>
            <w:rStyle w:val="Hipersaitas"/>
            <w:b w:val="0"/>
            <w:bCs w:val="0"/>
            <w:color w:val="auto"/>
          </w:rPr>
          <w:t>„Ar</w:t>
        </w:r>
        <w:r w:rsidR="00402426" w:rsidRPr="00402426">
          <w:rPr>
            <w:rStyle w:val="Hipersaitas"/>
            <w:b w:val="0"/>
            <w:bCs w:val="0"/>
            <w:color w:val="auto"/>
            <w:spacing w:val="-2"/>
          </w:rPr>
          <w:t xml:space="preserve"> </w:t>
        </w:r>
        <w:r w:rsidR="00402426" w:rsidRPr="00402426">
          <w:rPr>
            <w:rStyle w:val="Hipersaitas"/>
            <w:b w:val="0"/>
            <w:bCs w:val="0"/>
            <w:color w:val="auto"/>
          </w:rPr>
          <w:t>sutiktumėte</w:t>
        </w:r>
        <w:r w:rsidR="00402426" w:rsidRPr="00402426">
          <w:rPr>
            <w:rStyle w:val="Hipersaitas"/>
            <w:b w:val="0"/>
            <w:bCs w:val="0"/>
            <w:color w:val="auto"/>
            <w:spacing w:val="-2"/>
          </w:rPr>
          <w:t xml:space="preserve"> </w:t>
        </w:r>
        <w:r w:rsidR="00402426" w:rsidRPr="00402426">
          <w:rPr>
            <w:rStyle w:val="Hipersaitas"/>
            <w:b w:val="0"/>
            <w:bCs w:val="0"/>
            <w:color w:val="auto"/>
          </w:rPr>
          <w:t>mokėti</w:t>
        </w:r>
        <w:r w:rsidR="00402426" w:rsidRPr="00402426">
          <w:rPr>
            <w:rStyle w:val="Hipersaitas"/>
            <w:b w:val="0"/>
            <w:bCs w:val="0"/>
            <w:color w:val="auto"/>
            <w:spacing w:val="-4"/>
          </w:rPr>
          <w:t xml:space="preserve"> </w:t>
        </w:r>
        <w:r w:rsidR="00402426" w:rsidRPr="00402426">
          <w:rPr>
            <w:rStyle w:val="Hipersaitas"/>
            <w:b w:val="0"/>
            <w:bCs w:val="0"/>
            <w:color w:val="auto"/>
          </w:rPr>
          <w:t>už</w:t>
        </w:r>
        <w:r w:rsidR="00402426" w:rsidRPr="00402426">
          <w:rPr>
            <w:rStyle w:val="Hipersaitas"/>
            <w:b w:val="0"/>
            <w:bCs w:val="0"/>
            <w:color w:val="auto"/>
            <w:spacing w:val="-2"/>
          </w:rPr>
          <w:t xml:space="preserve"> </w:t>
        </w:r>
        <w:r w:rsidR="00402426" w:rsidRPr="00402426">
          <w:rPr>
            <w:rStyle w:val="Hipersaitas"/>
            <w:b w:val="0"/>
            <w:bCs w:val="0"/>
            <w:color w:val="auto"/>
          </w:rPr>
          <w:t>energiją</w:t>
        </w:r>
        <w:r w:rsidR="00402426" w:rsidRPr="00402426">
          <w:rPr>
            <w:rStyle w:val="Hipersaitas"/>
            <w:b w:val="0"/>
            <w:bCs w:val="0"/>
            <w:color w:val="auto"/>
            <w:spacing w:val="-3"/>
          </w:rPr>
          <w:t xml:space="preserve"> </w:t>
        </w:r>
        <w:r w:rsidR="00402426" w:rsidRPr="00402426">
          <w:rPr>
            <w:rStyle w:val="Hipersaitas"/>
            <w:b w:val="0"/>
            <w:bCs w:val="0"/>
            <w:color w:val="auto"/>
          </w:rPr>
          <w:t>daugiau,</w:t>
        </w:r>
        <w:r w:rsidR="00402426" w:rsidRPr="00402426">
          <w:rPr>
            <w:rStyle w:val="Hipersaitas"/>
            <w:b w:val="0"/>
            <w:bCs w:val="0"/>
            <w:color w:val="auto"/>
            <w:spacing w:val="-4"/>
          </w:rPr>
          <w:t xml:space="preserve"> </w:t>
        </w:r>
        <w:r w:rsidR="00402426" w:rsidRPr="00402426">
          <w:rPr>
            <w:rStyle w:val="Hipersaitas"/>
            <w:b w:val="0"/>
            <w:bCs w:val="0"/>
            <w:color w:val="auto"/>
          </w:rPr>
          <w:t>jei</w:t>
        </w:r>
        <w:r w:rsidR="00402426" w:rsidRPr="00402426">
          <w:rPr>
            <w:rStyle w:val="Hipersaitas"/>
            <w:b w:val="0"/>
            <w:bCs w:val="0"/>
            <w:color w:val="auto"/>
            <w:spacing w:val="-5"/>
          </w:rPr>
          <w:t xml:space="preserve"> </w:t>
        </w:r>
        <w:r w:rsidR="00402426" w:rsidRPr="00402426">
          <w:rPr>
            <w:rStyle w:val="Hipersaitas"/>
            <w:b w:val="0"/>
            <w:bCs w:val="0"/>
            <w:color w:val="auto"/>
          </w:rPr>
          <w:t>žinotumėte,</w:t>
        </w:r>
        <w:r w:rsidR="00402426" w:rsidRPr="00402426">
          <w:rPr>
            <w:rStyle w:val="Hipersaitas"/>
            <w:b w:val="0"/>
            <w:bCs w:val="0"/>
            <w:color w:val="auto"/>
            <w:spacing w:val="-4"/>
          </w:rPr>
          <w:t xml:space="preserve"> </w:t>
        </w:r>
        <w:r w:rsidR="00402426" w:rsidRPr="00402426">
          <w:rPr>
            <w:rStyle w:val="Hipersaitas"/>
            <w:b w:val="0"/>
            <w:bCs w:val="0"/>
            <w:color w:val="auto"/>
          </w:rPr>
          <w:t>kad</w:t>
        </w:r>
        <w:r w:rsidR="00402426" w:rsidRPr="00402426">
          <w:rPr>
            <w:rStyle w:val="Hipersaitas"/>
            <w:b w:val="0"/>
            <w:bCs w:val="0"/>
            <w:color w:val="auto"/>
            <w:spacing w:val="-2"/>
          </w:rPr>
          <w:t xml:space="preserve"> </w:t>
        </w:r>
        <w:r w:rsidR="00402426" w:rsidRPr="00402426">
          <w:rPr>
            <w:rStyle w:val="Hipersaitas"/>
            <w:b w:val="0"/>
            <w:bCs w:val="0"/>
            <w:color w:val="auto"/>
          </w:rPr>
          <w:t>tai</w:t>
        </w:r>
        <w:r w:rsidR="00402426" w:rsidRPr="00402426">
          <w:rPr>
            <w:rStyle w:val="Hipersaitas"/>
            <w:b w:val="0"/>
            <w:bCs w:val="0"/>
            <w:color w:val="auto"/>
            <w:spacing w:val="-4"/>
          </w:rPr>
          <w:t xml:space="preserve"> </w:t>
        </w:r>
        <w:r w:rsidR="00402426" w:rsidRPr="00402426">
          <w:rPr>
            <w:rStyle w:val="Hipersaitas"/>
            <w:b w:val="0"/>
            <w:bCs w:val="0"/>
            <w:color w:val="auto"/>
          </w:rPr>
          <w:t>energija</w:t>
        </w:r>
        <w:r w:rsidR="00402426" w:rsidRPr="00402426">
          <w:rPr>
            <w:rStyle w:val="Hipersaitas"/>
            <w:b w:val="0"/>
            <w:bCs w:val="0"/>
            <w:color w:val="auto"/>
            <w:spacing w:val="-4"/>
          </w:rPr>
          <w:t xml:space="preserve"> </w:t>
        </w:r>
        <w:r w:rsidR="00402426" w:rsidRPr="00402426">
          <w:rPr>
            <w:rStyle w:val="Hipersaitas"/>
            <w:b w:val="0"/>
            <w:bCs w:val="0"/>
            <w:color w:val="auto"/>
          </w:rPr>
          <w:t>iš</w:t>
        </w:r>
        <w:r w:rsidR="00402426" w:rsidRPr="00402426">
          <w:rPr>
            <w:rStyle w:val="Hipersaitas"/>
            <w:b w:val="0"/>
            <w:bCs w:val="0"/>
            <w:color w:val="auto"/>
            <w:spacing w:val="1"/>
          </w:rPr>
          <w:t xml:space="preserve"> </w:t>
        </w:r>
        <w:r w:rsidR="00402426" w:rsidRPr="00402426">
          <w:rPr>
            <w:rStyle w:val="Hipersaitas"/>
            <w:b w:val="0"/>
            <w:bCs w:val="0"/>
            <w:color w:val="auto"/>
          </w:rPr>
          <w:t>atsinaujinančių</w:t>
        </w:r>
        <w:r w:rsidR="00402426" w:rsidRPr="00402426">
          <w:rPr>
            <w:rStyle w:val="Hipersaitas"/>
            <w:b w:val="0"/>
            <w:bCs w:val="0"/>
            <w:color w:val="auto"/>
            <w:spacing w:val="-1"/>
          </w:rPr>
          <w:t xml:space="preserve"> </w:t>
        </w:r>
        <w:r w:rsidR="00402426" w:rsidRPr="00402426">
          <w:rPr>
            <w:rStyle w:val="Hipersaitas"/>
            <w:b w:val="0"/>
            <w:bCs w:val="0"/>
            <w:color w:val="auto"/>
          </w:rPr>
          <w:t>energijos išteklių“</w:t>
        </w:r>
        <w:r w:rsidR="00402426" w:rsidRPr="00402426">
          <w:rPr>
            <w:rStyle w:val="Hipersaitas"/>
            <w:b w:val="0"/>
            <w:bCs w:val="0"/>
            <w:color w:val="auto"/>
            <w:spacing w:val="3"/>
          </w:rPr>
          <w:t xml:space="preserve"> </w:t>
        </w:r>
        <w:r w:rsidR="00402426" w:rsidRPr="00402426">
          <w:rPr>
            <w:rStyle w:val="Hipersaitas"/>
            <w:b w:val="0"/>
            <w:bCs w:val="0"/>
            <w:color w:val="auto"/>
          </w:rPr>
          <w:t>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66</w:t>
        </w:r>
        <w:r w:rsidR="00402426" w:rsidRPr="00402426">
          <w:rPr>
            <w:b w:val="0"/>
            <w:bCs w:val="0"/>
            <w:webHidden/>
            <w:color w:val="auto"/>
          </w:rPr>
          <w:fldChar w:fldCharType="end"/>
        </w:r>
      </w:hyperlink>
    </w:p>
    <w:p w14:paraId="048019F0" w14:textId="33DECB03" w:rsidR="00402426" w:rsidRPr="00402426" w:rsidRDefault="00000000" w:rsidP="001441F5">
      <w:pPr>
        <w:pStyle w:val="Turinys1"/>
        <w:ind w:left="-426"/>
        <w:jc w:val="left"/>
        <w:rPr>
          <w:rFonts w:eastAsiaTheme="minorEastAsia"/>
          <w:b w:val="0"/>
          <w:bCs w:val="0"/>
          <w:color w:val="auto"/>
          <w:lang w:eastAsia="lt-LT"/>
        </w:rPr>
      </w:pPr>
      <w:hyperlink w:anchor="_Toc92107177" w:history="1">
        <w:r w:rsidR="00402426" w:rsidRPr="00402426">
          <w:rPr>
            <w:rStyle w:val="Hipersaitas"/>
            <w:b w:val="0"/>
            <w:bCs w:val="0"/>
            <w:color w:val="auto"/>
          </w:rPr>
          <w:t>5.2.4. pav. Atsakymų į klausimą „Kaip Jums atrodo, kokia yra šiuo metu svarbiausia didesnio atsinaujinančios energijos vartojimo prasmė?“ 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67</w:t>
        </w:r>
        <w:r w:rsidR="00402426" w:rsidRPr="00402426">
          <w:rPr>
            <w:b w:val="0"/>
            <w:bCs w:val="0"/>
            <w:webHidden/>
            <w:color w:val="auto"/>
          </w:rPr>
          <w:fldChar w:fldCharType="end"/>
        </w:r>
      </w:hyperlink>
    </w:p>
    <w:p w14:paraId="416FC762" w14:textId="0B689D80" w:rsidR="00402426" w:rsidRPr="00402426" w:rsidRDefault="00000000" w:rsidP="001441F5">
      <w:pPr>
        <w:pStyle w:val="Turinys1"/>
        <w:ind w:left="-426"/>
        <w:jc w:val="left"/>
        <w:rPr>
          <w:rFonts w:eastAsiaTheme="minorEastAsia"/>
          <w:b w:val="0"/>
          <w:bCs w:val="0"/>
          <w:color w:val="auto"/>
          <w:lang w:eastAsia="lt-LT"/>
        </w:rPr>
      </w:pPr>
      <w:hyperlink w:anchor="_Toc92107178" w:history="1">
        <w:r w:rsidR="00402426" w:rsidRPr="00402426">
          <w:rPr>
            <w:rStyle w:val="Hipersaitas"/>
            <w:b w:val="0"/>
            <w:bCs w:val="0"/>
            <w:color w:val="auto"/>
          </w:rPr>
          <w:t>5.2.5. pav. Atsakymų į klausimą „Kokia Jums labiausiai priimtina investicijų į AIE didesnį naudojimą skatinimo priemonė?“ 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68</w:t>
        </w:r>
        <w:r w:rsidR="00402426" w:rsidRPr="00402426">
          <w:rPr>
            <w:b w:val="0"/>
            <w:bCs w:val="0"/>
            <w:webHidden/>
            <w:color w:val="auto"/>
          </w:rPr>
          <w:fldChar w:fldCharType="end"/>
        </w:r>
      </w:hyperlink>
    </w:p>
    <w:p w14:paraId="7840C11B" w14:textId="3263D0B2" w:rsidR="00402426" w:rsidRPr="00402426" w:rsidRDefault="00000000" w:rsidP="001441F5">
      <w:pPr>
        <w:pStyle w:val="Turinys1"/>
        <w:ind w:left="-426"/>
        <w:jc w:val="left"/>
        <w:rPr>
          <w:rFonts w:eastAsiaTheme="minorEastAsia"/>
          <w:b w:val="0"/>
          <w:bCs w:val="0"/>
          <w:color w:val="auto"/>
          <w:lang w:eastAsia="lt-LT"/>
        </w:rPr>
      </w:pPr>
      <w:hyperlink w:anchor="_Toc92107179" w:history="1">
        <w:r w:rsidR="00402426" w:rsidRPr="00402426">
          <w:rPr>
            <w:rStyle w:val="Hipersaitas"/>
            <w:b w:val="0"/>
            <w:bCs w:val="0"/>
            <w:color w:val="auto"/>
          </w:rPr>
          <w:t>5.2.6. pav. Atsakymų</w:t>
        </w:r>
        <w:r w:rsidR="00402426" w:rsidRPr="00402426">
          <w:rPr>
            <w:rStyle w:val="Hipersaitas"/>
            <w:b w:val="0"/>
            <w:bCs w:val="0"/>
            <w:color w:val="auto"/>
            <w:spacing w:val="-3"/>
          </w:rPr>
          <w:t xml:space="preserve"> </w:t>
        </w:r>
        <w:r w:rsidR="00402426" w:rsidRPr="00402426">
          <w:rPr>
            <w:rStyle w:val="Hipersaitas"/>
            <w:b w:val="0"/>
            <w:bCs w:val="0"/>
            <w:color w:val="auto"/>
          </w:rPr>
          <w:t>į</w:t>
        </w:r>
        <w:r w:rsidR="00402426" w:rsidRPr="00402426">
          <w:rPr>
            <w:rStyle w:val="Hipersaitas"/>
            <w:b w:val="0"/>
            <w:bCs w:val="0"/>
            <w:color w:val="auto"/>
            <w:spacing w:val="-6"/>
          </w:rPr>
          <w:t xml:space="preserve"> </w:t>
        </w:r>
        <w:r w:rsidR="00402426" w:rsidRPr="00402426">
          <w:rPr>
            <w:rStyle w:val="Hipersaitas"/>
            <w:b w:val="0"/>
            <w:bCs w:val="0"/>
            <w:color w:val="auto"/>
          </w:rPr>
          <w:t>klausimą</w:t>
        </w:r>
        <w:r w:rsidR="00402426" w:rsidRPr="00402426">
          <w:rPr>
            <w:rStyle w:val="Hipersaitas"/>
            <w:b w:val="0"/>
            <w:bCs w:val="0"/>
            <w:color w:val="auto"/>
            <w:spacing w:val="-4"/>
          </w:rPr>
          <w:t xml:space="preserve"> </w:t>
        </w:r>
        <w:r w:rsidR="00402426" w:rsidRPr="00402426">
          <w:rPr>
            <w:rStyle w:val="Hipersaitas"/>
            <w:b w:val="0"/>
            <w:bCs w:val="0"/>
            <w:color w:val="auto"/>
          </w:rPr>
          <w:t>„Kokios</w:t>
        </w:r>
        <w:r w:rsidR="00402426" w:rsidRPr="00402426">
          <w:rPr>
            <w:rStyle w:val="Hipersaitas"/>
            <w:b w:val="0"/>
            <w:bCs w:val="0"/>
            <w:color w:val="auto"/>
            <w:spacing w:val="-5"/>
          </w:rPr>
          <w:t xml:space="preserve"> </w:t>
        </w:r>
        <w:r w:rsidR="00402426" w:rsidRPr="00402426">
          <w:rPr>
            <w:rStyle w:val="Hipersaitas"/>
            <w:b w:val="0"/>
            <w:bCs w:val="0"/>
            <w:color w:val="auto"/>
          </w:rPr>
          <w:t>šilumos</w:t>
        </w:r>
        <w:r w:rsidR="00402426" w:rsidRPr="00402426">
          <w:rPr>
            <w:rStyle w:val="Hipersaitas"/>
            <w:b w:val="0"/>
            <w:bCs w:val="0"/>
            <w:color w:val="auto"/>
            <w:spacing w:val="-5"/>
          </w:rPr>
          <w:t xml:space="preserve"> </w:t>
        </w:r>
        <w:r w:rsidR="00402426" w:rsidRPr="00402426">
          <w:rPr>
            <w:rStyle w:val="Hipersaitas"/>
            <w:b w:val="0"/>
            <w:bCs w:val="0"/>
            <w:color w:val="auto"/>
          </w:rPr>
          <w:t>taupymo</w:t>
        </w:r>
        <w:r w:rsidR="00402426" w:rsidRPr="00402426">
          <w:rPr>
            <w:rStyle w:val="Hipersaitas"/>
            <w:b w:val="0"/>
            <w:bCs w:val="0"/>
            <w:color w:val="auto"/>
            <w:spacing w:val="-3"/>
          </w:rPr>
          <w:t xml:space="preserve"> </w:t>
        </w:r>
        <w:r w:rsidR="00402426" w:rsidRPr="00402426">
          <w:rPr>
            <w:rStyle w:val="Hipersaitas"/>
            <w:b w:val="0"/>
            <w:bCs w:val="0"/>
            <w:color w:val="auto"/>
          </w:rPr>
          <w:t>ir/ar</w:t>
        </w:r>
        <w:r w:rsidR="00402426" w:rsidRPr="00402426">
          <w:rPr>
            <w:rStyle w:val="Hipersaitas"/>
            <w:b w:val="0"/>
            <w:bCs w:val="0"/>
            <w:color w:val="auto"/>
            <w:spacing w:val="-4"/>
          </w:rPr>
          <w:t xml:space="preserve"> </w:t>
        </w:r>
        <w:r w:rsidR="00402426" w:rsidRPr="00402426">
          <w:rPr>
            <w:rStyle w:val="Hipersaitas"/>
            <w:b w:val="0"/>
            <w:bCs w:val="0"/>
            <w:color w:val="auto"/>
          </w:rPr>
          <w:t>energijos</w:t>
        </w:r>
        <w:r w:rsidR="00402426" w:rsidRPr="00402426">
          <w:rPr>
            <w:rStyle w:val="Hipersaitas"/>
            <w:b w:val="0"/>
            <w:bCs w:val="0"/>
            <w:color w:val="auto"/>
            <w:spacing w:val="-4"/>
          </w:rPr>
          <w:t xml:space="preserve"> </w:t>
        </w:r>
        <w:r w:rsidR="00402426" w:rsidRPr="00402426">
          <w:rPr>
            <w:rStyle w:val="Hipersaitas"/>
            <w:b w:val="0"/>
            <w:bCs w:val="0"/>
            <w:color w:val="auto"/>
          </w:rPr>
          <w:t>efektyvumo</w:t>
        </w:r>
        <w:r w:rsidR="00402426" w:rsidRPr="00402426">
          <w:rPr>
            <w:rStyle w:val="Hipersaitas"/>
            <w:b w:val="0"/>
            <w:bCs w:val="0"/>
            <w:color w:val="auto"/>
            <w:spacing w:val="-4"/>
          </w:rPr>
          <w:t xml:space="preserve"> </w:t>
        </w:r>
        <w:r w:rsidR="00402426" w:rsidRPr="00402426">
          <w:rPr>
            <w:rStyle w:val="Hipersaitas"/>
            <w:b w:val="0"/>
            <w:bCs w:val="0"/>
            <w:color w:val="auto"/>
          </w:rPr>
          <w:t>didinimo</w:t>
        </w:r>
        <w:r w:rsidR="00402426" w:rsidRPr="00402426">
          <w:rPr>
            <w:rStyle w:val="Hipersaitas"/>
            <w:b w:val="0"/>
            <w:bCs w:val="0"/>
            <w:color w:val="auto"/>
            <w:spacing w:val="-3"/>
          </w:rPr>
          <w:t xml:space="preserve"> </w:t>
        </w:r>
        <w:r w:rsidR="00402426" w:rsidRPr="00402426">
          <w:rPr>
            <w:rStyle w:val="Hipersaitas"/>
            <w:b w:val="0"/>
            <w:bCs w:val="0"/>
            <w:color w:val="auto"/>
          </w:rPr>
          <w:t>priemonės</w:t>
        </w:r>
        <w:r w:rsidR="00402426" w:rsidRPr="00402426">
          <w:rPr>
            <w:rStyle w:val="Hipersaitas"/>
            <w:b w:val="0"/>
            <w:bCs w:val="0"/>
            <w:color w:val="auto"/>
            <w:spacing w:val="1"/>
          </w:rPr>
          <w:t xml:space="preserve"> </w:t>
        </w:r>
        <w:r w:rsidR="00402426" w:rsidRPr="00402426">
          <w:rPr>
            <w:rStyle w:val="Hipersaitas"/>
            <w:b w:val="0"/>
            <w:bCs w:val="0"/>
            <w:color w:val="auto"/>
          </w:rPr>
          <w:t>įrengtos</w:t>
        </w:r>
        <w:r w:rsidR="00402426" w:rsidRPr="00402426">
          <w:rPr>
            <w:rStyle w:val="Hipersaitas"/>
            <w:b w:val="0"/>
            <w:bCs w:val="0"/>
            <w:color w:val="auto"/>
            <w:spacing w:val="-1"/>
          </w:rPr>
          <w:t xml:space="preserve"> </w:t>
        </w:r>
        <w:r w:rsidR="00402426" w:rsidRPr="00402426">
          <w:rPr>
            <w:rStyle w:val="Hipersaitas"/>
            <w:b w:val="0"/>
            <w:bCs w:val="0"/>
            <w:color w:val="auto"/>
          </w:rPr>
          <w:t>Jūsų būste?“</w:t>
        </w:r>
        <w:r w:rsidR="00402426" w:rsidRPr="00402426">
          <w:rPr>
            <w:rStyle w:val="Hipersaitas"/>
            <w:b w:val="0"/>
            <w:bCs w:val="0"/>
            <w:color w:val="auto"/>
            <w:spacing w:val="1"/>
          </w:rPr>
          <w:t xml:space="preserve"> </w:t>
        </w:r>
        <w:r w:rsidR="00402426" w:rsidRPr="00402426">
          <w:rPr>
            <w:rStyle w:val="Hipersaitas"/>
            <w:b w:val="0"/>
            <w:bCs w:val="0"/>
            <w:color w:val="auto"/>
          </w:rPr>
          <w:t>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_Toc92107179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68</w:t>
        </w:r>
        <w:r w:rsidR="00402426" w:rsidRPr="00402426">
          <w:rPr>
            <w:b w:val="0"/>
            <w:bCs w:val="0"/>
            <w:webHidden/>
            <w:color w:val="auto"/>
          </w:rPr>
          <w:fldChar w:fldCharType="end"/>
        </w:r>
      </w:hyperlink>
    </w:p>
    <w:p w14:paraId="673D2616" w14:textId="27AC3F75" w:rsidR="00402426" w:rsidRPr="00402426" w:rsidRDefault="00000000" w:rsidP="001441F5">
      <w:pPr>
        <w:pStyle w:val="Turinys1"/>
        <w:ind w:left="-426"/>
        <w:jc w:val="left"/>
        <w:rPr>
          <w:rFonts w:eastAsiaTheme="minorEastAsia"/>
          <w:b w:val="0"/>
          <w:bCs w:val="0"/>
          <w:color w:val="auto"/>
          <w:lang w:eastAsia="lt-LT"/>
        </w:rPr>
      </w:pPr>
      <w:hyperlink w:anchor="_Toc92107180" w:history="1">
        <w:r w:rsidR="00402426" w:rsidRPr="00402426">
          <w:rPr>
            <w:rStyle w:val="Hipersaitas"/>
            <w:b w:val="0"/>
            <w:bCs w:val="0"/>
            <w:color w:val="auto"/>
          </w:rPr>
          <w:t>5.2.7. pav. Atsakymų</w:t>
        </w:r>
        <w:r w:rsidR="00402426" w:rsidRPr="00402426">
          <w:rPr>
            <w:rStyle w:val="Hipersaitas"/>
            <w:b w:val="0"/>
            <w:bCs w:val="0"/>
            <w:color w:val="auto"/>
            <w:spacing w:val="-2"/>
          </w:rPr>
          <w:t xml:space="preserve"> </w:t>
        </w:r>
        <w:r w:rsidR="00402426" w:rsidRPr="00402426">
          <w:rPr>
            <w:rStyle w:val="Hipersaitas"/>
            <w:b w:val="0"/>
            <w:bCs w:val="0"/>
            <w:color w:val="auto"/>
          </w:rPr>
          <w:t>į</w:t>
        </w:r>
        <w:r w:rsidR="00402426" w:rsidRPr="00402426">
          <w:rPr>
            <w:rStyle w:val="Hipersaitas"/>
            <w:b w:val="0"/>
            <w:bCs w:val="0"/>
            <w:color w:val="auto"/>
            <w:spacing w:val="-5"/>
          </w:rPr>
          <w:t xml:space="preserve"> </w:t>
        </w:r>
        <w:r w:rsidR="00402426" w:rsidRPr="00402426">
          <w:rPr>
            <w:rStyle w:val="Hipersaitas"/>
            <w:b w:val="0"/>
            <w:bCs w:val="0"/>
            <w:color w:val="auto"/>
          </w:rPr>
          <w:t>klausimą</w:t>
        </w:r>
        <w:r w:rsidR="00402426" w:rsidRPr="00402426">
          <w:rPr>
            <w:rStyle w:val="Hipersaitas"/>
            <w:b w:val="0"/>
            <w:bCs w:val="0"/>
            <w:color w:val="auto"/>
            <w:spacing w:val="-4"/>
          </w:rPr>
          <w:t xml:space="preserve"> </w:t>
        </w:r>
        <w:r w:rsidR="00402426" w:rsidRPr="00402426">
          <w:rPr>
            <w:rStyle w:val="Hipersaitas"/>
            <w:b w:val="0"/>
            <w:bCs w:val="0"/>
            <w:color w:val="auto"/>
          </w:rPr>
          <w:t>„Ar pakanka viešai skelbiamos informacijos apie AIE naudojimo ir energijos taupymo ir (arba) efektyvumo didinimo galimybes?“</w:t>
        </w:r>
        <w:r w:rsidR="00402426" w:rsidRPr="00402426">
          <w:rPr>
            <w:rStyle w:val="Hipersaitas"/>
            <w:b w:val="0"/>
            <w:bCs w:val="0"/>
            <w:color w:val="auto"/>
            <w:spacing w:val="3"/>
          </w:rPr>
          <w:t xml:space="preserve"> </w:t>
        </w:r>
        <w:r w:rsidR="00402426" w:rsidRPr="00402426">
          <w:rPr>
            <w:rStyle w:val="Hipersaitas"/>
            <w:b w:val="0"/>
            <w:bCs w:val="0"/>
            <w:color w:val="auto"/>
          </w:rPr>
          <w:t>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_Toc92107180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69</w:t>
        </w:r>
        <w:r w:rsidR="00402426" w:rsidRPr="00402426">
          <w:rPr>
            <w:b w:val="0"/>
            <w:bCs w:val="0"/>
            <w:webHidden/>
            <w:color w:val="auto"/>
          </w:rPr>
          <w:fldChar w:fldCharType="end"/>
        </w:r>
      </w:hyperlink>
    </w:p>
    <w:p w14:paraId="2FEB0ECF" w14:textId="2A0D4BC2" w:rsidR="00402426" w:rsidRPr="00402426" w:rsidRDefault="00000000" w:rsidP="001441F5">
      <w:pPr>
        <w:pStyle w:val="Turinys1"/>
        <w:ind w:left="-426"/>
        <w:jc w:val="left"/>
        <w:rPr>
          <w:rFonts w:eastAsiaTheme="minorEastAsia"/>
          <w:b w:val="0"/>
          <w:bCs w:val="0"/>
          <w:color w:val="auto"/>
          <w:lang w:eastAsia="lt-LT"/>
        </w:rPr>
      </w:pPr>
      <w:hyperlink w:anchor="_Toc92107181" w:history="1">
        <w:r w:rsidR="00402426" w:rsidRPr="00402426">
          <w:rPr>
            <w:rStyle w:val="Hipersaitas"/>
            <w:b w:val="0"/>
            <w:bCs w:val="0"/>
            <w:color w:val="auto"/>
          </w:rPr>
          <w:t>5.2.8. pav. Atsakymų į klausimą „Jūsų nuomone, kokia informacija apie AIE naudojimo ir energijos taupymo ir (arba) efektyvumo didinimo galimybes turėtų būti papildomai skelbiama?“ 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_Toc92107181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70</w:t>
        </w:r>
        <w:r w:rsidR="00402426" w:rsidRPr="00402426">
          <w:rPr>
            <w:b w:val="0"/>
            <w:bCs w:val="0"/>
            <w:webHidden/>
            <w:color w:val="auto"/>
          </w:rPr>
          <w:fldChar w:fldCharType="end"/>
        </w:r>
      </w:hyperlink>
    </w:p>
    <w:p w14:paraId="67A3D57E" w14:textId="0189D8FB" w:rsidR="00402426" w:rsidRPr="00402426" w:rsidRDefault="00000000" w:rsidP="001441F5">
      <w:pPr>
        <w:pStyle w:val="Turinys1"/>
        <w:ind w:left="-426"/>
        <w:jc w:val="left"/>
        <w:rPr>
          <w:rFonts w:eastAsiaTheme="minorEastAsia"/>
          <w:b w:val="0"/>
          <w:bCs w:val="0"/>
          <w:color w:val="auto"/>
          <w:lang w:eastAsia="lt-LT"/>
        </w:rPr>
      </w:pPr>
      <w:hyperlink w:anchor="_Toc92107182" w:history="1">
        <w:r w:rsidR="00402426" w:rsidRPr="00402426">
          <w:rPr>
            <w:rStyle w:val="Hipersaitas"/>
            <w:b w:val="0"/>
            <w:bCs w:val="0"/>
            <w:color w:val="auto"/>
          </w:rPr>
          <w:t>5.2.9.</w:t>
        </w:r>
        <w:r w:rsidR="00402426" w:rsidRPr="00402426">
          <w:rPr>
            <w:rStyle w:val="Hipersaitas"/>
            <w:b w:val="0"/>
            <w:bCs w:val="0"/>
            <w:i/>
            <w:color w:val="auto"/>
          </w:rPr>
          <w:t xml:space="preserve"> </w:t>
        </w:r>
        <w:r w:rsidR="00402426" w:rsidRPr="00402426">
          <w:rPr>
            <w:rStyle w:val="Hipersaitas"/>
            <w:b w:val="0"/>
            <w:bCs w:val="0"/>
            <w:color w:val="auto"/>
          </w:rPr>
          <w:t>pav. Atsakymų į klausimą „Jūsų nuomone, kur ir kaip turėtų būti platinama informacija apie AIE naudojimo ir energijos taupymo ir (arba) efektyvumo didinimo galimybes?“ pasiskirstymas proc.</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_Toc92107182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70</w:t>
        </w:r>
        <w:r w:rsidR="00402426" w:rsidRPr="00402426">
          <w:rPr>
            <w:b w:val="0"/>
            <w:bCs w:val="0"/>
            <w:webHidden/>
            <w:color w:val="auto"/>
          </w:rPr>
          <w:fldChar w:fldCharType="end"/>
        </w:r>
      </w:hyperlink>
    </w:p>
    <w:p w14:paraId="134228C1" w14:textId="662444F2" w:rsidR="00402426" w:rsidRPr="00402426" w:rsidRDefault="00000000" w:rsidP="001441F5">
      <w:pPr>
        <w:pStyle w:val="Turinys1"/>
        <w:ind w:left="-426"/>
        <w:jc w:val="left"/>
        <w:rPr>
          <w:rFonts w:eastAsiaTheme="minorEastAsia"/>
          <w:b w:val="0"/>
          <w:bCs w:val="0"/>
          <w:color w:val="auto"/>
          <w:lang w:eastAsia="lt-LT"/>
        </w:rPr>
      </w:pPr>
      <w:hyperlink w:anchor="_Toc92107183" w:history="1">
        <w:r w:rsidR="00402426" w:rsidRPr="00402426">
          <w:rPr>
            <w:rStyle w:val="Hipersaitas"/>
            <w:b w:val="0"/>
            <w:bCs w:val="0"/>
            <w:color w:val="auto"/>
          </w:rPr>
          <w:t>6.1. pav. BVP ir gyventojų skaičiaus kitimo 2021-2030 m. laikotarpiu prognozės</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_Toc92107183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72</w:t>
        </w:r>
        <w:r w:rsidR="00402426" w:rsidRPr="00402426">
          <w:rPr>
            <w:b w:val="0"/>
            <w:bCs w:val="0"/>
            <w:webHidden/>
            <w:color w:val="auto"/>
          </w:rPr>
          <w:fldChar w:fldCharType="end"/>
        </w:r>
      </w:hyperlink>
    </w:p>
    <w:p w14:paraId="6C222FC1" w14:textId="1BE712EC" w:rsidR="00402426" w:rsidRPr="00402426" w:rsidRDefault="00000000" w:rsidP="001441F5">
      <w:pPr>
        <w:pStyle w:val="Turinys1"/>
        <w:ind w:left="-426"/>
        <w:jc w:val="left"/>
        <w:rPr>
          <w:rFonts w:eastAsiaTheme="minorEastAsia"/>
          <w:b w:val="0"/>
          <w:bCs w:val="0"/>
          <w:color w:val="auto"/>
          <w:lang w:eastAsia="lt-LT"/>
        </w:rPr>
      </w:pPr>
      <w:hyperlink w:anchor="_Toc92107184" w:history="1">
        <w:r w:rsidR="00402426" w:rsidRPr="00402426">
          <w:rPr>
            <w:rStyle w:val="Hipersaitas"/>
            <w:b w:val="0"/>
            <w:bCs w:val="0"/>
            <w:color w:val="auto"/>
          </w:rPr>
          <w:t>6.3.1. pav. Prognozuojamas kuro suvartojimas – transportas,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_Toc92107184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75</w:t>
        </w:r>
        <w:r w:rsidR="00402426" w:rsidRPr="00402426">
          <w:rPr>
            <w:b w:val="0"/>
            <w:bCs w:val="0"/>
            <w:webHidden/>
            <w:color w:val="auto"/>
          </w:rPr>
          <w:fldChar w:fldCharType="end"/>
        </w:r>
      </w:hyperlink>
    </w:p>
    <w:p w14:paraId="768EEF6E" w14:textId="07C78177" w:rsidR="00402426" w:rsidRPr="00402426" w:rsidRDefault="00000000" w:rsidP="001441F5">
      <w:pPr>
        <w:pStyle w:val="Turinys1"/>
        <w:ind w:left="-426"/>
        <w:jc w:val="left"/>
        <w:rPr>
          <w:rFonts w:eastAsiaTheme="minorEastAsia"/>
          <w:b w:val="0"/>
          <w:bCs w:val="0"/>
          <w:color w:val="auto"/>
          <w:lang w:eastAsia="lt-LT"/>
        </w:rPr>
      </w:pPr>
      <w:hyperlink w:anchor="_Toc92107185" w:history="1">
        <w:r w:rsidR="00402426" w:rsidRPr="00402426">
          <w:rPr>
            <w:rStyle w:val="Hipersaitas"/>
            <w:b w:val="0"/>
            <w:bCs w:val="0"/>
            <w:color w:val="auto"/>
          </w:rPr>
          <w:t>6.3.2. pav. Prognozuojamas kuro suvartojimas – paslaugų sektorius,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_Toc92107185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75</w:t>
        </w:r>
        <w:r w:rsidR="00402426" w:rsidRPr="00402426">
          <w:rPr>
            <w:b w:val="0"/>
            <w:bCs w:val="0"/>
            <w:webHidden/>
            <w:color w:val="auto"/>
          </w:rPr>
          <w:fldChar w:fldCharType="end"/>
        </w:r>
      </w:hyperlink>
    </w:p>
    <w:p w14:paraId="64843396" w14:textId="0AB3DE89" w:rsidR="00402426" w:rsidRPr="00402426" w:rsidRDefault="00000000" w:rsidP="001441F5">
      <w:pPr>
        <w:pStyle w:val="Turinys1"/>
        <w:ind w:left="-426"/>
        <w:jc w:val="left"/>
        <w:rPr>
          <w:rFonts w:eastAsiaTheme="minorEastAsia"/>
          <w:b w:val="0"/>
          <w:bCs w:val="0"/>
          <w:color w:val="auto"/>
          <w:lang w:eastAsia="lt-LT"/>
        </w:rPr>
      </w:pPr>
      <w:hyperlink w:anchor="_Toc92107186" w:history="1">
        <w:r w:rsidR="00402426" w:rsidRPr="00402426">
          <w:rPr>
            <w:rStyle w:val="Hipersaitas"/>
            <w:b w:val="0"/>
            <w:bCs w:val="0"/>
            <w:color w:val="auto"/>
          </w:rPr>
          <w:t>6.3.3. pav. Prognozuojamas kuro suvartojimas – pramonės sektorius,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_Toc92107186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76</w:t>
        </w:r>
        <w:r w:rsidR="00402426" w:rsidRPr="00402426">
          <w:rPr>
            <w:b w:val="0"/>
            <w:bCs w:val="0"/>
            <w:webHidden/>
            <w:color w:val="auto"/>
          </w:rPr>
          <w:fldChar w:fldCharType="end"/>
        </w:r>
      </w:hyperlink>
    </w:p>
    <w:p w14:paraId="3EBBFF99" w14:textId="3ACA55CB" w:rsidR="00402426" w:rsidRPr="00402426" w:rsidRDefault="00000000" w:rsidP="001441F5">
      <w:pPr>
        <w:pStyle w:val="Turinys1"/>
        <w:ind w:left="-426"/>
        <w:jc w:val="left"/>
        <w:rPr>
          <w:rFonts w:eastAsiaTheme="minorEastAsia"/>
          <w:b w:val="0"/>
          <w:bCs w:val="0"/>
          <w:color w:val="auto"/>
          <w:lang w:eastAsia="lt-LT"/>
        </w:rPr>
      </w:pPr>
      <w:hyperlink w:anchor="_Toc92107187" w:history="1">
        <w:r w:rsidR="00402426" w:rsidRPr="00402426">
          <w:rPr>
            <w:rStyle w:val="Hipersaitas"/>
            <w:b w:val="0"/>
            <w:bCs w:val="0"/>
            <w:color w:val="auto"/>
          </w:rPr>
          <w:t>6.3.4. pav. Prognozuojamas kuro suvartojimas – namų ūkiai, tne</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_Toc92107187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76</w:t>
        </w:r>
        <w:r w:rsidR="00402426" w:rsidRPr="00402426">
          <w:rPr>
            <w:b w:val="0"/>
            <w:bCs w:val="0"/>
            <w:webHidden/>
            <w:color w:val="auto"/>
          </w:rPr>
          <w:fldChar w:fldCharType="end"/>
        </w:r>
      </w:hyperlink>
    </w:p>
    <w:p w14:paraId="4D495EF5" w14:textId="0480D2E9" w:rsidR="00402426" w:rsidRPr="00402426" w:rsidRDefault="00000000" w:rsidP="001441F5">
      <w:pPr>
        <w:pStyle w:val="Turinys1"/>
        <w:ind w:left="-426"/>
        <w:jc w:val="left"/>
        <w:rPr>
          <w:rFonts w:eastAsiaTheme="minorEastAsia"/>
          <w:b w:val="0"/>
          <w:bCs w:val="0"/>
          <w:color w:val="auto"/>
          <w:lang w:eastAsia="lt-LT"/>
        </w:rPr>
      </w:pPr>
      <w:hyperlink w:anchor="_Toc92107188" w:history="1">
        <w:r w:rsidR="00402426" w:rsidRPr="00402426">
          <w:rPr>
            <w:rStyle w:val="Hipersaitas"/>
            <w:b w:val="0"/>
            <w:bCs w:val="0"/>
            <w:color w:val="auto"/>
          </w:rPr>
          <w:t>7.1. pav. AIE dalies bendrame kuro balanse planiniai rodikliai</w:t>
        </w:r>
        <w:r w:rsidR="00402426" w:rsidRPr="00402426">
          <w:rPr>
            <w:b w:val="0"/>
            <w:bCs w:val="0"/>
            <w:webHidden/>
            <w:color w:val="auto"/>
          </w:rPr>
          <w:tab/>
        </w:r>
        <w:r w:rsidR="00402426" w:rsidRPr="00402426">
          <w:rPr>
            <w:b w:val="0"/>
            <w:bCs w:val="0"/>
            <w:webHidden/>
            <w:color w:val="auto"/>
          </w:rPr>
          <w:fldChar w:fldCharType="begin"/>
        </w:r>
        <w:r w:rsidR="00402426" w:rsidRPr="00402426">
          <w:rPr>
            <w:b w:val="0"/>
            <w:bCs w:val="0"/>
            <w:webHidden/>
            <w:color w:val="auto"/>
          </w:rPr>
          <w:instrText xml:space="preserve"> PAGEREF _Toc92107188 \h </w:instrText>
        </w:r>
        <w:r w:rsidR="00402426" w:rsidRPr="00402426">
          <w:rPr>
            <w:b w:val="0"/>
            <w:bCs w:val="0"/>
            <w:webHidden/>
            <w:color w:val="auto"/>
          </w:rPr>
        </w:r>
        <w:r w:rsidR="00402426" w:rsidRPr="00402426">
          <w:rPr>
            <w:b w:val="0"/>
            <w:bCs w:val="0"/>
            <w:webHidden/>
            <w:color w:val="auto"/>
          </w:rPr>
          <w:fldChar w:fldCharType="separate"/>
        </w:r>
        <w:r w:rsidR="00F624B4">
          <w:rPr>
            <w:b w:val="0"/>
            <w:bCs w:val="0"/>
            <w:webHidden/>
            <w:color w:val="auto"/>
          </w:rPr>
          <w:t>78</w:t>
        </w:r>
        <w:r w:rsidR="00402426" w:rsidRPr="00402426">
          <w:rPr>
            <w:b w:val="0"/>
            <w:bCs w:val="0"/>
            <w:webHidden/>
            <w:color w:val="auto"/>
          </w:rPr>
          <w:fldChar w:fldCharType="end"/>
        </w:r>
      </w:hyperlink>
    </w:p>
    <w:p w14:paraId="6C46816E" w14:textId="12CCB6B2" w:rsidR="00402426" w:rsidRPr="00402426" w:rsidRDefault="00402426" w:rsidP="00402426">
      <w:r>
        <w:fldChar w:fldCharType="end"/>
      </w:r>
    </w:p>
    <w:p w14:paraId="79E97417" w14:textId="0C75B785" w:rsidR="007C7023" w:rsidRPr="00C43380" w:rsidRDefault="00AA7420" w:rsidP="004E0A09">
      <w:pPr>
        <w:pStyle w:val="Turinys1"/>
        <w:rPr>
          <w:rFonts w:asciiTheme="minorHAnsi" w:eastAsiaTheme="minorEastAsia" w:hAnsiTheme="minorHAnsi" w:cstheme="minorBidi"/>
          <w:lang w:eastAsia="lt-LT"/>
        </w:rPr>
      </w:pPr>
      <w:r w:rsidRPr="00C43380">
        <w:fldChar w:fldCharType="begin"/>
      </w:r>
      <w:r w:rsidRPr="00C43380">
        <w:instrText xml:space="preserve"> TOC \h \z \t "Paveikslėlis;1" </w:instrText>
      </w:r>
      <w:r w:rsidRPr="00C43380">
        <w:fldChar w:fldCharType="separate"/>
      </w:r>
    </w:p>
    <w:p w14:paraId="70DA7F4A" w14:textId="264E173B" w:rsidR="00E50D99" w:rsidRPr="00C43380" w:rsidRDefault="00E50D99" w:rsidP="004E0A09">
      <w:pPr>
        <w:pStyle w:val="Turinys1"/>
        <w:rPr>
          <w:lang w:eastAsia="lt-LT"/>
        </w:rPr>
      </w:pPr>
    </w:p>
    <w:p w14:paraId="03988F7C" w14:textId="09523B96" w:rsidR="00AA7420" w:rsidRPr="00C43380" w:rsidRDefault="00AA7420" w:rsidP="00C43380">
      <w:pPr>
        <w:ind w:left="-284" w:firstLine="0"/>
      </w:pPr>
      <w:r w:rsidRPr="00C43380">
        <w:fldChar w:fldCharType="end"/>
      </w:r>
    </w:p>
    <w:p w14:paraId="23D0CAB6" w14:textId="70D6E1D5" w:rsidR="008A71F5" w:rsidRDefault="008A71F5">
      <w:pPr>
        <w:spacing w:before="0" w:after="160" w:line="259" w:lineRule="auto"/>
        <w:ind w:firstLine="0"/>
        <w:jc w:val="left"/>
      </w:pPr>
      <w:bookmarkStart w:id="19" w:name="_Toc83506497"/>
      <w:r>
        <w:br w:type="page"/>
      </w:r>
    </w:p>
    <w:p w14:paraId="195EEB42" w14:textId="032454AB" w:rsidR="008A71F5" w:rsidRPr="008A71F5" w:rsidRDefault="008A71F5" w:rsidP="008A71F5">
      <w:pPr>
        <w:pStyle w:val="Antrat1"/>
      </w:pPr>
      <w:bookmarkStart w:id="20" w:name="_Toc86068285"/>
      <w:bookmarkStart w:id="21" w:name="_Toc89438345"/>
      <w:bookmarkStart w:id="22" w:name="_Toc89438441"/>
      <w:bookmarkStart w:id="23" w:name="_Toc92106786"/>
      <w:bookmarkStart w:id="24" w:name="_Toc94117562"/>
      <w:r w:rsidRPr="008A71F5">
        <w:lastRenderedPageBreak/>
        <w:t>Įvadas</w:t>
      </w:r>
      <w:bookmarkEnd w:id="19"/>
      <w:bookmarkEnd w:id="20"/>
      <w:bookmarkEnd w:id="21"/>
      <w:bookmarkEnd w:id="22"/>
      <w:bookmarkEnd w:id="23"/>
      <w:bookmarkEnd w:id="24"/>
      <w:r w:rsidRPr="008A71F5">
        <w:t xml:space="preserve"> </w:t>
      </w:r>
    </w:p>
    <w:p w14:paraId="69740EBA" w14:textId="77777777" w:rsidR="008A71F5" w:rsidRPr="006B5C03" w:rsidRDefault="008A71F5" w:rsidP="00927C52">
      <w:pPr>
        <w:pStyle w:val="Tekstas"/>
      </w:pPr>
      <w:r w:rsidRPr="006B5C03">
        <w:t xml:space="preserve">Vienas pagrindinių iššūkių XXI amžiuje, yra tai, kaip pasiekti pusiausvyrą švelninat neigiamą poveikį aplinkai ir siekiant tvaraus ekonomikos augimo. Kaip nurodė Pasaulio išteklių institutas </w:t>
      </w:r>
      <w:r w:rsidRPr="006B5C03">
        <w:rPr>
          <w:i/>
          <w:iCs/>
        </w:rPr>
        <w:t>(ang. WRI)</w:t>
      </w:r>
      <w:r w:rsidRPr="006B5C03">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2D5E1591" w14:textId="77777777" w:rsidR="00C60D5F" w:rsidRDefault="008A71F5" w:rsidP="00C60D5F">
      <w:pPr>
        <w:pStyle w:val="Tekstas"/>
      </w:pPr>
      <w:r w:rsidRPr="006B5C03">
        <w:t xml:space="preserve">Atsinaujinančių išteklių energijos </w:t>
      </w:r>
      <w:r w:rsidRPr="006B5C03">
        <w:rPr>
          <w:i/>
          <w:iCs/>
        </w:rPr>
        <w:t>(toliau – AIE)</w:t>
      </w:r>
      <w:r w:rsidRPr="006B5C03">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32C20A85" w14:textId="77777777" w:rsidR="00C60D5F" w:rsidRDefault="008A71F5" w:rsidP="00C60D5F">
      <w:pPr>
        <w:pStyle w:val="Tekstas"/>
      </w:pPr>
      <w:r w:rsidRPr="006B5C03">
        <w:t>AIE naudojimo skatinimas nacionaliniu lygiu numatytas Lietuvos Respublikos atsinauji</w:t>
      </w:r>
      <w:r w:rsidRPr="006B5C03">
        <w:softHyphen/>
        <w:t>nančių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 im</w:t>
      </w:r>
      <w:r w:rsidRPr="006B5C03">
        <w:softHyphen/>
        <w:t>porto, didina energijos tiekimo patikimumą ir mažina šiltnamio reiškinį sukeliančių dujų emi</w:t>
      </w:r>
      <w:r w:rsidRPr="006B5C03">
        <w:softHyphen/>
        <w:t xml:space="preserve">siją į atmosferą. Lietuvoje </w:t>
      </w:r>
      <w:r>
        <w:t>i</w:t>
      </w:r>
      <w:r w:rsidRPr="006B5C03">
        <w:t>ki 2030 m. numatoma pasiekti 45 proc. atsinaujinančių energijos išteklių galutiniame energijos suvartojime (viena didžiausių ambicijų AIE plėtros srityje ES mastu), tarp jų 45 proc. elektros ir 90 proc. energijos centralizuoto šilumos tiekimo sektoriuje bus pagamina</w:t>
      </w:r>
      <w:r>
        <w:t>ma</w:t>
      </w:r>
      <w:r w:rsidRPr="006B5C03">
        <w:t xml:space="preserve">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C2D2D90" w14:textId="3A78437E" w:rsidR="008A71F5" w:rsidRPr="006B5C03" w:rsidRDefault="008A71F5" w:rsidP="00C60D5F">
      <w:pPr>
        <w:pStyle w:val="Tekstas"/>
      </w:pPr>
      <w:r>
        <w:t>A</w:t>
      </w:r>
      <w:r w:rsidRPr="006B5C03">
        <w:t xml:space="preserve">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14:paraId="2C39C2F5" w14:textId="77777777" w:rsidR="008A71F5" w:rsidRPr="006B5C03" w:rsidRDefault="008A71F5" w:rsidP="00927C52">
      <w:pPr>
        <w:pStyle w:val="Tekstas"/>
      </w:pPr>
      <w:r w:rsidRPr="006B5C03">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70EB8B9D" w14:textId="4CA738A9" w:rsidR="008A71F5" w:rsidRDefault="008A71F5" w:rsidP="00927C52">
      <w:pPr>
        <w:pStyle w:val="Tekstas"/>
      </w:pPr>
      <w:r w:rsidRPr="006B5C03">
        <w:t>Energijos gamybos ir naudojimo situacija skirtingose savivaldybėse yra nevienoda, todėl rengiant AIE naudojimo plėtros planą,</w:t>
      </w:r>
      <w:r>
        <w:t xml:space="preserve"> </w:t>
      </w:r>
      <w:r w:rsidR="00166B8A">
        <w:t>Visagino</w:t>
      </w:r>
      <w:r w:rsidRPr="006B5C03">
        <w:t xml:space="preserve">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t xml:space="preserve">as </w:t>
      </w:r>
      <w:r w:rsidRPr="006B5C03">
        <w:t xml:space="preserve">bei plėtros galimybės. </w:t>
      </w:r>
      <w:r>
        <w:t>AIE planas parengtas vadovaujantis Atsinaujinančių išteklių energijos naudojimo plėtros veiksmų planų rengimo metodika, kurią skelbia Lietuvos savivaldybių asociacija.</w:t>
      </w:r>
      <w:r>
        <w:br w:type="page"/>
      </w:r>
    </w:p>
    <w:p w14:paraId="17580C02" w14:textId="77777777" w:rsidR="008A71F5" w:rsidRPr="00B84FA7" w:rsidRDefault="008A71F5" w:rsidP="00B84FA7">
      <w:pPr>
        <w:pStyle w:val="Antrat1"/>
      </w:pPr>
      <w:bookmarkStart w:id="25" w:name="_Toc83506498"/>
      <w:bookmarkStart w:id="26" w:name="_Toc86068286"/>
      <w:bookmarkStart w:id="27" w:name="_Toc89438346"/>
      <w:bookmarkStart w:id="28" w:name="_Toc89438442"/>
      <w:bookmarkStart w:id="29" w:name="_Toc92106787"/>
      <w:bookmarkStart w:id="30" w:name="_Toc94117563"/>
      <w:r w:rsidRPr="00B84FA7">
        <w:lastRenderedPageBreak/>
        <w:t>Santrauka</w:t>
      </w:r>
      <w:bookmarkEnd w:id="25"/>
      <w:bookmarkEnd w:id="26"/>
      <w:bookmarkEnd w:id="27"/>
      <w:bookmarkEnd w:id="28"/>
      <w:bookmarkEnd w:id="29"/>
      <w:bookmarkEnd w:id="30"/>
      <w:r w:rsidRPr="00B84FA7">
        <w:tab/>
      </w:r>
    </w:p>
    <w:p w14:paraId="27D179E0" w14:textId="77777777" w:rsidR="008A71F5" w:rsidRPr="006B5C03" w:rsidRDefault="008A71F5" w:rsidP="00927C52">
      <w:pPr>
        <w:pStyle w:val="Tekstas"/>
      </w:pPr>
      <w:r w:rsidRPr="006B5C03">
        <w:t>Atsinaujinančių energijos šaltinių plėtra yra laikoma vienu svarbiausių Lietuvos valstybės energetikos politikos prioritetų. Lietuvoje</w:t>
      </w:r>
      <w:r w:rsidRPr="006B5C03">
        <w:rPr>
          <w:vertAlign w:val="superscript"/>
        </w:rPr>
        <w:footnoteReference w:id="1"/>
      </w:r>
      <w:r w:rsidRPr="006B5C03">
        <w:t xml:space="preserv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numatoma, kad Lietuva turėtų tapti energetikos inovacijų lydere regione. </w:t>
      </w:r>
    </w:p>
    <w:p w14:paraId="2A3D555A" w14:textId="77777777" w:rsidR="008A71F5" w:rsidRPr="006B5C03" w:rsidRDefault="008A71F5" w:rsidP="00927C52">
      <w:pPr>
        <w:pStyle w:val="Tekstas"/>
        <w:rPr>
          <w:rFonts w:cs="Arial"/>
        </w:rPr>
      </w:pPr>
      <w:r w:rsidRPr="006B5C03">
        <w:rPr>
          <w:rFonts w:cs="Arial"/>
        </w:rPr>
        <w:t>Pagal LR atsinaujinančių išteklių energetikos įstatymą</w:t>
      </w:r>
      <w:r w:rsidRPr="006B5C03">
        <w:rPr>
          <w:rFonts w:cs="Arial"/>
          <w:vertAlign w:val="superscript"/>
        </w:rPr>
        <w:footnoteReference w:id="2"/>
      </w:r>
      <w:r w:rsidRPr="006B5C03">
        <w:rPr>
          <w:rFonts w:cs="Arial"/>
        </w:rPr>
        <w:t xml:space="preserve">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0E002268" w14:textId="6509DEF3" w:rsidR="008A71F5" w:rsidRDefault="00166B8A" w:rsidP="00927C52">
      <w:pPr>
        <w:pStyle w:val="Tekstas"/>
        <w:rPr>
          <w:rFonts w:cs="Arial"/>
        </w:rPr>
      </w:pPr>
      <w:r>
        <w:rPr>
          <w:rFonts w:cs="Arial"/>
        </w:rPr>
        <w:t>Visagino</w:t>
      </w:r>
      <w:r w:rsidR="008A71F5">
        <w:rPr>
          <w:rFonts w:cs="Arial"/>
        </w:rPr>
        <w:t xml:space="preserve"> </w:t>
      </w:r>
      <w:r w:rsidR="008A71F5" w:rsidRPr="007C4F13">
        <w:rPr>
          <w:rFonts w:cs="Arial"/>
        </w:rPr>
        <w:t>savivaldybės AIE plėtros veiksmų planą sudaro 1</w:t>
      </w:r>
      <w:r w:rsidR="008A71F5">
        <w:rPr>
          <w:rFonts w:cs="Arial"/>
        </w:rPr>
        <w:t>1</w:t>
      </w:r>
      <w:r w:rsidR="008A71F5" w:rsidRPr="007C4F13">
        <w:rPr>
          <w:rFonts w:cs="Arial"/>
        </w:rPr>
        <w:t xml:space="preserve"> skyrių. 1 skyriuje „</w:t>
      </w:r>
      <w:r w:rsidR="008A71F5">
        <w:rPr>
          <w:rFonts w:cs="Arial"/>
        </w:rPr>
        <w:t>Atsinaujinančių energijos išteklių e</w:t>
      </w:r>
      <w:r w:rsidR="008A71F5" w:rsidRPr="007C4F13">
        <w:rPr>
          <w:rFonts w:cs="Arial"/>
        </w:rPr>
        <w:t>samos būklės</w:t>
      </w:r>
      <w:r w:rsidR="008A71F5">
        <w:rPr>
          <w:rFonts w:cs="Arial"/>
        </w:rPr>
        <w:t xml:space="preserve"> įvertinimas</w:t>
      </w:r>
      <w:r w:rsidR="008A71F5" w:rsidRPr="007C4F13">
        <w:rPr>
          <w:rFonts w:cs="Arial"/>
        </w:rPr>
        <w:t>“ aprašoma savivaldybės geografinė padėtis, klimatinės sąlygos. Pateikiami duomenys apie energijos suvartojimą savivaldybėje skirtinguose ūkio sektoriuose, pagal atskiras vartotojų grupes.</w:t>
      </w:r>
      <w:r w:rsidR="008A71F5">
        <w:rPr>
          <w:rFonts w:cs="Arial"/>
        </w:rPr>
        <w:t xml:space="preserve"> </w:t>
      </w:r>
    </w:p>
    <w:p w14:paraId="3634B8EA" w14:textId="5374430C" w:rsidR="008A71F5" w:rsidRPr="006B5C03" w:rsidRDefault="008A71F5" w:rsidP="00927C52">
      <w:pPr>
        <w:pStyle w:val="Tekstas"/>
        <w:rPr>
          <w:rFonts w:cs="Arial"/>
        </w:rPr>
      </w:pPr>
      <w:r w:rsidRPr="00391BCF">
        <w:rPr>
          <w:rFonts w:cs="Arial"/>
        </w:rPr>
        <w:t xml:space="preserve">2 skyriuje nustatytas bendrasis galutinis energijos suvartojimas </w:t>
      </w:r>
      <w:r w:rsidR="00166B8A">
        <w:rPr>
          <w:rFonts w:cs="Arial"/>
        </w:rPr>
        <w:t>Visagino</w:t>
      </w:r>
      <w:r w:rsidR="00166B8A" w:rsidRPr="00391BCF">
        <w:rPr>
          <w:rFonts w:cs="Arial"/>
        </w:rPr>
        <w:t xml:space="preserve"> </w:t>
      </w:r>
      <w:r w:rsidR="002A7502" w:rsidRPr="00AE691D">
        <w:rPr>
          <w:rFonts w:cs="Arial"/>
        </w:rPr>
        <w:t xml:space="preserve">savivaldybės </w:t>
      </w:r>
      <w:r w:rsidRPr="00AE691D">
        <w:rPr>
          <w:rFonts w:cs="Arial"/>
        </w:rPr>
        <w:t xml:space="preserve">– </w:t>
      </w:r>
      <w:r w:rsidR="00AE691D" w:rsidRPr="00AE691D">
        <w:rPr>
          <w:rFonts w:cs="Arial"/>
        </w:rPr>
        <w:t>21 798,3</w:t>
      </w:r>
      <w:r w:rsidRPr="00AE691D">
        <w:rPr>
          <w:rFonts w:cs="Arial"/>
        </w:rPr>
        <w:t xml:space="preserve"> tonų naftos ekvivalentu (toliau – tne).</w:t>
      </w:r>
      <w:r>
        <w:rPr>
          <w:rFonts w:cs="Arial"/>
        </w:rPr>
        <w:t xml:space="preserve"> </w:t>
      </w:r>
    </w:p>
    <w:p w14:paraId="1FA6A747" w14:textId="2C8223DC" w:rsidR="008A71F5" w:rsidRPr="006B5C03" w:rsidRDefault="008A71F5" w:rsidP="00927C52">
      <w:pPr>
        <w:pStyle w:val="Tekstas"/>
        <w:rPr>
          <w:rFonts w:cs="Arial"/>
        </w:rPr>
      </w:pPr>
      <w:r>
        <w:rPr>
          <w:rFonts w:cs="Arial"/>
        </w:rPr>
        <w:t>3</w:t>
      </w:r>
      <w:r w:rsidRPr="00BC5787">
        <w:rPr>
          <w:rFonts w:cs="Arial"/>
        </w:rPr>
        <w:t xml:space="preserve"> skyriuje „AIE</w:t>
      </w:r>
      <w:r>
        <w:rPr>
          <w:rFonts w:cs="Arial"/>
        </w:rPr>
        <w:t xml:space="preserve"> apimčių </w:t>
      </w:r>
      <w:r w:rsidRPr="00BC5787">
        <w:rPr>
          <w:rFonts w:cs="Arial"/>
        </w:rPr>
        <w:t>nustatymas“ įvertinama AIE dalis galutinės energijos suvartojime.</w:t>
      </w:r>
      <w:r>
        <w:rPr>
          <w:rFonts w:cs="Arial"/>
        </w:rPr>
        <w:t xml:space="preserve"> </w:t>
      </w:r>
      <w:r w:rsidR="00166B8A">
        <w:rPr>
          <w:rFonts w:cs="Arial"/>
        </w:rPr>
        <w:t>Visagino</w:t>
      </w:r>
      <w:r w:rsidR="0070285A">
        <w:rPr>
          <w:rFonts w:cs="Arial"/>
        </w:rPr>
        <w:t xml:space="preserve"> </w:t>
      </w:r>
      <w:r w:rsidR="0070285A" w:rsidRPr="007C4F13">
        <w:rPr>
          <w:rFonts w:cs="Arial"/>
        </w:rPr>
        <w:t>savivaldybė</w:t>
      </w:r>
      <w:r w:rsidR="00066EAD">
        <w:rPr>
          <w:rFonts w:cs="Arial"/>
        </w:rPr>
        <w:t>je</w:t>
      </w:r>
      <w:r w:rsidRPr="00BC5787">
        <w:rPr>
          <w:rFonts w:cs="Arial"/>
        </w:rPr>
        <w:t xml:space="preserve"> š</w:t>
      </w:r>
      <w:r w:rsidRPr="00391BCF">
        <w:rPr>
          <w:rFonts w:cs="Arial"/>
        </w:rPr>
        <w:t xml:space="preserve">i dalis </w:t>
      </w:r>
      <w:r w:rsidRPr="00AE691D">
        <w:rPr>
          <w:rFonts w:cs="Arial"/>
        </w:rPr>
        <w:t xml:space="preserve">sudaro </w:t>
      </w:r>
      <w:r w:rsidR="00AE691D" w:rsidRPr="00AE691D">
        <w:rPr>
          <w:rFonts w:cs="Arial"/>
        </w:rPr>
        <w:t xml:space="preserve">65,9 </w:t>
      </w:r>
      <w:r w:rsidRPr="00AE691D">
        <w:rPr>
          <w:rFonts w:cs="Arial"/>
        </w:rPr>
        <w:t>proc.</w:t>
      </w:r>
      <w:r w:rsidRPr="006B5C03">
        <w:rPr>
          <w:rFonts w:cs="Arial"/>
        </w:rPr>
        <w:t xml:space="preserve"> </w:t>
      </w:r>
    </w:p>
    <w:p w14:paraId="576C0018" w14:textId="59229348" w:rsidR="008A71F5" w:rsidRPr="006B5C03" w:rsidRDefault="008A71F5" w:rsidP="00927C52">
      <w:pPr>
        <w:pStyle w:val="Tekstas"/>
        <w:rPr>
          <w:rFonts w:cs="Arial"/>
        </w:rPr>
      </w:pPr>
      <w:r>
        <w:rPr>
          <w:rFonts w:cs="Arial"/>
        </w:rPr>
        <w:t>4</w:t>
      </w:r>
      <w:r w:rsidRPr="00BC5787">
        <w:rPr>
          <w:rFonts w:cs="Arial"/>
        </w:rPr>
        <w:t xml:space="preserve"> skyriuje „</w:t>
      </w:r>
      <w:r w:rsidR="00066EAD">
        <w:rPr>
          <w:rFonts w:cs="Arial"/>
        </w:rPr>
        <w:t>Visagino</w:t>
      </w:r>
      <w:r w:rsidR="00066EAD" w:rsidRPr="007C4F13">
        <w:rPr>
          <w:rFonts w:cs="Arial"/>
        </w:rPr>
        <w:t xml:space="preserve"> </w:t>
      </w:r>
      <w:r w:rsidR="0070285A" w:rsidRPr="007C4F13">
        <w:rPr>
          <w:rFonts w:cs="Arial"/>
        </w:rPr>
        <w:t>savivaldybės</w:t>
      </w:r>
      <w:r w:rsidR="0070285A">
        <w:rPr>
          <w:rFonts w:cs="Arial"/>
        </w:rPr>
        <w:t xml:space="preserve"> </w:t>
      </w:r>
      <w:r w:rsidRPr="00BC5787">
        <w:rPr>
          <w:rFonts w:cs="Arial"/>
        </w:rPr>
        <w:t>atsinaujinančių išteklių energijos potencial</w:t>
      </w:r>
      <w:r>
        <w:rPr>
          <w:rFonts w:cs="Arial"/>
        </w:rPr>
        <w:t>as</w:t>
      </w:r>
      <w:r w:rsidRPr="00BC5787">
        <w:rPr>
          <w:rFonts w:cs="Arial"/>
        </w:rPr>
        <w:t>“ yra nustatytas AIE naudojimo potencialas pagal atskiras AIE rūšis: medienos ir šiaudų kurą, biodujas, komunalines atliekas, saulės, vėjo, hidroenergijos, hidroterminės ir geoterminės energijos išteklius.</w:t>
      </w:r>
      <w:r>
        <w:rPr>
          <w:rFonts w:cs="Arial"/>
        </w:rPr>
        <w:t xml:space="preserve"> </w:t>
      </w:r>
      <w:r w:rsidRPr="00BC5787">
        <w:rPr>
          <w:rFonts w:cs="Arial"/>
        </w:rPr>
        <w:t xml:space="preserve">Suminis, pagal skyriuje aprašytas prielaidas įvertintas savivaldybės teritorijoje esančių AIE techninis potencialas siekia </w:t>
      </w:r>
      <w:r w:rsidRPr="00BA4294">
        <w:rPr>
          <w:rFonts w:cs="Arial"/>
        </w:rPr>
        <w:t xml:space="preserve">apie </w:t>
      </w:r>
      <w:r w:rsidR="009A3EE6">
        <w:rPr>
          <w:rFonts w:cs="Arial"/>
        </w:rPr>
        <w:t>117</w:t>
      </w:r>
      <w:r w:rsidR="00BA4294" w:rsidRPr="00824ECF">
        <w:rPr>
          <w:rFonts w:cs="Arial"/>
        </w:rPr>
        <w:t xml:space="preserve"> </w:t>
      </w:r>
      <w:r w:rsidRPr="00824ECF">
        <w:t>kilotonų</w:t>
      </w:r>
      <w:r w:rsidRPr="00BA4294">
        <w:t xml:space="preserve"> naftos ekvivalentu (toliau – ktne). </w:t>
      </w:r>
      <w:r w:rsidRPr="00BA4294">
        <w:rPr>
          <w:rFonts w:cs="Arial"/>
        </w:rPr>
        <w:t>Šis skaičius parodo AIE kiekį, kuris galėtų būti įsisavintas</w:t>
      </w:r>
      <w:r w:rsidRPr="00361F78">
        <w:rPr>
          <w:rFonts w:cs="Arial"/>
        </w:rPr>
        <w:t xml:space="preserve"> pasinaudojant tik </w:t>
      </w:r>
      <w:r w:rsidR="00066EAD">
        <w:rPr>
          <w:rFonts w:cs="Arial"/>
        </w:rPr>
        <w:t>Visagino</w:t>
      </w:r>
      <w:r w:rsidR="00066EAD" w:rsidRPr="007C4F13">
        <w:rPr>
          <w:rFonts w:cs="Arial"/>
        </w:rPr>
        <w:t xml:space="preserve"> </w:t>
      </w:r>
      <w:r w:rsidR="0070285A" w:rsidRPr="007C4F13">
        <w:rPr>
          <w:rFonts w:cs="Arial"/>
        </w:rPr>
        <w:t xml:space="preserve">savivaldybės </w:t>
      </w:r>
      <w:r w:rsidRPr="00361F78">
        <w:rPr>
          <w:rFonts w:cs="Arial"/>
        </w:rPr>
        <w:t xml:space="preserve">teritorijoje esančiais ištekliais. Šis potencialas </w:t>
      </w:r>
      <w:r w:rsidR="009A3EE6">
        <w:rPr>
          <w:rFonts w:cs="Arial"/>
        </w:rPr>
        <w:t>daugiau nei penkis kartus</w:t>
      </w:r>
      <w:r w:rsidRPr="00361F78">
        <w:rPr>
          <w:rFonts w:cs="Arial"/>
        </w:rPr>
        <w:t xml:space="preserve"> viršija savivaldybės metinius </w:t>
      </w:r>
      <w:r w:rsidRPr="009A3EE6">
        <w:rPr>
          <w:rFonts w:cs="Arial"/>
        </w:rPr>
        <w:t xml:space="preserve">energijos poreikius (apie </w:t>
      </w:r>
      <w:r w:rsidR="009A3EE6" w:rsidRPr="009A3EE6">
        <w:rPr>
          <w:rFonts w:cs="Arial"/>
        </w:rPr>
        <w:t>21</w:t>
      </w:r>
      <w:r w:rsidRPr="009A3EE6">
        <w:rPr>
          <w:rFonts w:cs="Arial"/>
        </w:rPr>
        <w:t xml:space="preserve"> ktne).</w:t>
      </w:r>
      <w:r w:rsidRPr="006B5C03">
        <w:rPr>
          <w:rFonts w:cs="Arial"/>
        </w:rPr>
        <w:t xml:space="preserve"> </w:t>
      </w:r>
    </w:p>
    <w:p w14:paraId="654C867D" w14:textId="77777777" w:rsidR="008A71F5" w:rsidRPr="006B5C03" w:rsidRDefault="008A71F5" w:rsidP="00927C52">
      <w:pPr>
        <w:pStyle w:val="Tekstas"/>
        <w:rPr>
          <w:rFonts w:cs="Arial"/>
        </w:rPr>
      </w:pPr>
      <w:r>
        <w:rPr>
          <w:rFonts w:cs="Arial"/>
        </w:rPr>
        <w:t>5</w:t>
      </w:r>
      <w:r w:rsidRPr="00BC5787">
        <w:rPr>
          <w:rFonts w:cs="Arial"/>
        </w:rPr>
        <w:t xml:space="preserve"> skyriuje „Energijos vartotojų informavimas AIE naudojimo ir energijos vartojimo efektyvumo klausimais bei vartotojų informatyvumo vertinimas“ yra aprašoma atlikta apklausa bei pateikiami apklausos rezultatai, išvados.</w:t>
      </w:r>
      <w:r w:rsidRPr="006B5C03">
        <w:rPr>
          <w:rFonts w:cs="Arial"/>
        </w:rPr>
        <w:t xml:space="preserve"> </w:t>
      </w:r>
    </w:p>
    <w:p w14:paraId="43D04738" w14:textId="183BE396" w:rsidR="008A71F5" w:rsidRPr="006B5C03" w:rsidRDefault="008A71F5" w:rsidP="00927C52">
      <w:pPr>
        <w:pStyle w:val="Tekstas"/>
        <w:rPr>
          <w:rFonts w:cs="Arial"/>
        </w:rPr>
      </w:pPr>
      <w:r>
        <w:rPr>
          <w:rFonts w:cs="Arial"/>
        </w:rPr>
        <w:t>6</w:t>
      </w:r>
      <w:r w:rsidRPr="00BC5787">
        <w:rPr>
          <w:rFonts w:cs="Arial"/>
        </w:rPr>
        <w:t xml:space="preserve"> skyriuje „Savivaldybės energijos poreikių prognozė iki 2030 metų be papildomų priemonių“ pagal skyriuje aprašytas prielaidas </w:t>
      </w:r>
      <w:r w:rsidRPr="007310CD">
        <w:rPr>
          <w:rFonts w:cs="Arial"/>
        </w:rPr>
        <w:t xml:space="preserve">atlikta </w:t>
      </w:r>
      <w:r w:rsidR="001A00C9">
        <w:rPr>
          <w:rFonts w:cs="Arial"/>
        </w:rPr>
        <w:t xml:space="preserve">Visagino </w:t>
      </w:r>
      <w:r w:rsidR="0070285A" w:rsidRPr="007310CD">
        <w:rPr>
          <w:rFonts w:cs="Arial"/>
        </w:rPr>
        <w:t xml:space="preserve">savivaldybės </w:t>
      </w:r>
      <w:r w:rsidRPr="007310CD">
        <w:rPr>
          <w:rFonts w:cs="Arial"/>
        </w:rPr>
        <w:t xml:space="preserve">energijos poreikių prognozė rodo, kad savivaldybės metiniai poreikiai </w:t>
      </w:r>
      <w:r w:rsidRPr="00BB766C">
        <w:rPr>
          <w:rFonts w:cs="Arial"/>
        </w:rPr>
        <w:t xml:space="preserve">mažės nuo </w:t>
      </w:r>
      <w:r w:rsidR="00BB766C" w:rsidRPr="00BB766C">
        <w:rPr>
          <w:rFonts w:cs="Arial"/>
        </w:rPr>
        <w:t>21 798,3</w:t>
      </w:r>
      <w:r w:rsidRPr="00BB766C">
        <w:rPr>
          <w:rFonts w:cs="Arial"/>
        </w:rPr>
        <w:t xml:space="preserve"> tne iki </w:t>
      </w:r>
      <w:r w:rsidR="00BB766C" w:rsidRPr="00BB766C">
        <w:rPr>
          <w:rFonts w:eastAsia="Times New Roman" w:cs="Arial"/>
          <w:color w:val="000000"/>
          <w:lang w:eastAsia="lt-LT"/>
        </w:rPr>
        <w:t>19 051,7</w:t>
      </w:r>
      <w:r w:rsidRPr="00BB766C">
        <w:rPr>
          <w:rFonts w:cs="Arial"/>
        </w:rPr>
        <w:t xml:space="preserve">  tne.</w:t>
      </w:r>
      <w:r w:rsidRPr="006B5C03">
        <w:rPr>
          <w:rFonts w:cs="Arial"/>
        </w:rPr>
        <w:t xml:space="preserve"> </w:t>
      </w:r>
    </w:p>
    <w:p w14:paraId="28491912" w14:textId="1F77316E" w:rsidR="008A71F5" w:rsidRPr="006B5C03" w:rsidRDefault="008A71F5" w:rsidP="00927C52">
      <w:pPr>
        <w:pStyle w:val="Tekstas"/>
        <w:rPr>
          <w:rFonts w:cs="Arial"/>
        </w:rPr>
      </w:pPr>
      <w:r>
        <w:rPr>
          <w:rFonts w:cs="Arial"/>
        </w:rPr>
        <w:t>7</w:t>
      </w:r>
      <w:r w:rsidRPr="00BC5787">
        <w:rPr>
          <w:rFonts w:cs="Arial"/>
        </w:rPr>
        <w:t xml:space="preserve"> skyriuje „Siektino AIE dalies galutiniame vartojime rodiklio nustatymas“ nustatytas siektinas AIE dalies galutiniame vartojime </w:t>
      </w:r>
      <w:r w:rsidRPr="007310CD">
        <w:rPr>
          <w:rFonts w:cs="Arial"/>
        </w:rPr>
        <w:t>rodiklis</w:t>
      </w:r>
      <w:r w:rsidRPr="00F52B05">
        <w:rPr>
          <w:rFonts w:cs="Arial"/>
        </w:rPr>
        <w:t xml:space="preserve">, kuris yra </w:t>
      </w:r>
      <w:r w:rsidR="00F52B05" w:rsidRPr="00F52B05">
        <w:rPr>
          <w:rFonts w:cs="Arial"/>
        </w:rPr>
        <w:t>75,7</w:t>
      </w:r>
      <w:r w:rsidRPr="00F52B05">
        <w:rPr>
          <w:rFonts w:cs="Arial"/>
        </w:rPr>
        <w:t xml:space="preserve"> proc.</w:t>
      </w:r>
      <w:r w:rsidRPr="006B5C03">
        <w:rPr>
          <w:rFonts w:cs="Arial"/>
        </w:rPr>
        <w:t xml:space="preserve"> </w:t>
      </w:r>
    </w:p>
    <w:p w14:paraId="17538655" w14:textId="7F779AD2" w:rsidR="008A71F5" w:rsidRPr="006B5C03" w:rsidRDefault="008A71F5" w:rsidP="00927C52">
      <w:pPr>
        <w:pStyle w:val="Tekstas"/>
        <w:rPr>
          <w:rFonts w:cs="Arial"/>
        </w:rPr>
      </w:pPr>
      <w:r>
        <w:rPr>
          <w:rFonts w:cs="Arial"/>
        </w:rPr>
        <w:t>8</w:t>
      </w:r>
      <w:r w:rsidRPr="00BC5787">
        <w:rPr>
          <w:rFonts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Bendros reikalingos </w:t>
      </w:r>
      <w:r w:rsidRPr="00BC5787">
        <w:rPr>
          <w:rFonts w:cs="Arial"/>
        </w:rPr>
        <w:lastRenderedPageBreak/>
        <w:t xml:space="preserve">investicijos šioms priemonėms </w:t>
      </w:r>
      <w:r w:rsidRPr="0091564D">
        <w:rPr>
          <w:rFonts w:cs="Arial"/>
        </w:rPr>
        <w:t xml:space="preserve">įgyvendinti yra </w:t>
      </w:r>
      <w:r w:rsidRPr="00DF441B">
        <w:rPr>
          <w:rFonts w:cs="Arial"/>
        </w:rPr>
        <w:t xml:space="preserve">apie </w:t>
      </w:r>
      <w:r w:rsidR="00DF441B" w:rsidRPr="00DF441B">
        <w:rPr>
          <w:rFonts w:cs="Arial"/>
        </w:rPr>
        <w:t>5,3</w:t>
      </w:r>
      <w:r w:rsidRPr="00DF441B">
        <w:rPr>
          <w:rFonts w:cs="Arial"/>
        </w:rPr>
        <w:t xml:space="preserve"> mln. Eur. Taip pat</w:t>
      </w:r>
      <w:r w:rsidRPr="00BC64B9">
        <w:rPr>
          <w:rFonts w:cs="Arial"/>
        </w:rPr>
        <w:t xml:space="preserve"> pateiktos</w:t>
      </w:r>
      <w:r w:rsidRPr="0091564D">
        <w:rPr>
          <w:rFonts w:cs="Arial"/>
        </w:rPr>
        <w:t xml:space="preserve"> papildomos priemonės, kurių poveikis planiniam rodikliui nevertintas.</w:t>
      </w:r>
      <w:r w:rsidRPr="006B5C03">
        <w:rPr>
          <w:rFonts w:cs="Arial"/>
        </w:rPr>
        <w:t xml:space="preserve"> </w:t>
      </w:r>
    </w:p>
    <w:p w14:paraId="7A552698" w14:textId="77777777" w:rsidR="008A71F5" w:rsidRPr="00BC5787" w:rsidRDefault="008A71F5" w:rsidP="00927C52">
      <w:pPr>
        <w:pStyle w:val="Tekstas"/>
        <w:rPr>
          <w:rFonts w:cs="Arial"/>
        </w:rPr>
      </w:pPr>
      <w:r>
        <w:rPr>
          <w:rFonts w:cs="Arial"/>
        </w:rPr>
        <w:t>9</w:t>
      </w:r>
      <w:r w:rsidRPr="00BC5787">
        <w:rPr>
          <w:rFonts w:cs="Arial"/>
        </w:rPr>
        <w:t xml:space="preserve"> skyriuje „Savivaldybei siūlomi AIE koncepciniai scenarijai, vertinimo kriterijai, lyginamosios analizės rodikliai“ pateikiamas trijų koncepcinių scenarijų vertinimas: bazinis scenarijus „veiklos kaip įprasta“ atveju, antrasis, siūlomas scenarijus, kai įgyvendinami AIE naudojantys projektai savivaldybei priklausančiuose pastatuose ir trečiasis koncepcinis scenarijus, kuriame daromas poveikis namų ūkiams. </w:t>
      </w:r>
    </w:p>
    <w:p w14:paraId="2FB68C82" w14:textId="77777777" w:rsidR="008A71F5" w:rsidRPr="006B5C03" w:rsidRDefault="008A71F5" w:rsidP="00927C52">
      <w:pPr>
        <w:pStyle w:val="Tekstas"/>
        <w:rPr>
          <w:rFonts w:cs="Arial"/>
        </w:rPr>
      </w:pPr>
      <w:r w:rsidRPr="002A7201">
        <w:rPr>
          <w:rFonts w:cs="Arial"/>
        </w:rPr>
        <w:t>10</w:t>
      </w:r>
      <w:r w:rsidRPr="00BC5787">
        <w:rPr>
          <w:rFonts w:cs="Arial"/>
        </w:rPr>
        <w:t xml:space="preserve"> skyriuje „AIE dalies galutiniame vartojime neapibrėžtumo bei rizikos veiksnių analizė, jų poveikio</w:t>
      </w:r>
      <w:r>
        <w:rPr>
          <w:rFonts w:cs="Arial"/>
        </w:rPr>
        <w:t xml:space="preserve"> į</w:t>
      </w:r>
      <w:r w:rsidRPr="00BC5787">
        <w:rPr>
          <w:rFonts w:cs="Arial"/>
        </w:rPr>
        <w:t>vertinimas“ vertinama neapibrėžtis, atsirandanti tiek dėl duomenų trūkumo, tiek dėl skaičiavimų metodo taikymo. Aprašyti ir įvertinti rizikos veiksniai, galimi siekiant AIE rodiklio pagal siūlomą koncepcinį scenarijų.</w:t>
      </w:r>
    </w:p>
    <w:p w14:paraId="0939114D" w14:textId="2ABDD692" w:rsidR="008A71F5" w:rsidRPr="006B5C03" w:rsidRDefault="008A71F5" w:rsidP="00927C52">
      <w:pPr>
        <w:pStyle w:val="Tekstas"/>
        <w:rPr>
          <w:rFonts w:cs="Arial"/>
        </w:rPr>
      </w:pPr>
      <w:r>
        <w:rPr>
          <w:rFonts w:cs="Arial"/>
        </w:rPr>
        <w:t>11</w:t>
      </w:r>
      <w:r w:rsidRPr="00BC5787">
        <w:rPr>
          <w:rFonts w:cs="Arial"/>
        </w:rPr>
        <w:t xml:space="preserve"> skyriuje „Projektų finansavimo gairės ir jų atrankos kriterijai“ pateikiami bendrieji reikalavimai projektų finansavimo gairėms ir projektų atrankos kriterijai, skirti padėti</w:t>
      </w:r>
      <w:r>
        <w:rPr>
          <w:rFonts w:cs="Arial"/>
        </w:rPr>
        <w:t xml:space="preserve"> </w:t>
      </w:r>
      <w:r w:rsidR="00066EAD">
        <w:rPr>
          <w:rFonts w:cs="Arial"/>
        </w:rPr>
        <w:t>Visagino</w:t>
      </w:r>
      <w:r w:rsidR="00066EAD" w:rsidRPr="00BC5787">
        <w:rPr>
          <w:rFonts w:cs="Arial"/>
        </w:rPr>
        <w:t xml:space="preserve"> </w:t>
      </w:r>
      <w:r w:rsidRPr="00BC5787">
        <w:rPr>
          <w:rFonts w:cs="Arial"/>
        </w:rPr>
        <w:t>savivaldybei sudarant savivaldybės atsinaujinančių išteklių energijos naudojimo plėtros finansavimo programą ir jos lėšų panaudojimo tvarkos aprašą.</w:t>
      </w:r>
    </w:p>
    <w:p w14:paraId="6D5961AE" w14:textId="77777777" w:rsidR="008A71F5" w:rsidRPr="006B5C03" w:rsidRDefault="008A71F5" w:rsidP="008A71F5">
      <w:pPr>
        <w:spacing w:line="276" w:lineRule="auto"/>
        <w:rPr>
          <w:rFonts w:cs="Arial"/>
        </w:rPr>
      </w:pPr>
    </w:p>
    <w:p w14:paraId="19053E95" w14:textId="77777777" w:rsidR="008A71F5" w:rsidRPr="006B5C03" w:rsidRDefault="008A71F5" w:rsidP="008A71F5">
      <w:pPr>
        <w:rPr>
          <w:rFonts w:eastAsiaTheme="majorEastAsia" w:cstheme="majorBidi"/>
          <w:b/>
          <w:color w:val="002060"/>
          <w:sz w:val="32"/>
          <w:szCs w:val="32"/>
        </w:rPr>
      </w:pPr>
      <w:r w:rsidRPr="006B5C03">
        <w:br w:type="page"/>
      </w:r>
    </w:p>
    <w:p w14:paraId="793EA308" w14:textId="77777777" w:rsidR="008A71F5" w:rsidRPr="00927C52" w:rsidRDefault="008A71F5" w:rsidP="00927C52">
      <w:pPr>
        <w:pStyle w:val="Antrat1"/>
      </w:pPr>
      <w:bookmarkStart w:id="31" w:name="_Toc83506499"/>
      <w:bookmarkStart w:id="32" w:name="_Toc86068287"/>
      <w:bookmarkStart w:id="33" w:name="_Toc89438347"/>
      <w:bookmarkStart w:id="34" w:name="_Toc89438443"/>
      <w:bookmarkStart w:id="35" w:name="_Toc92106788"/>
      <w:bookmarkStart w:id="36" w:name="_Toc94117564"/>
      <w:r w:rsidRPr="00927C52">
        <w:lastRenderedPageBreak/>
        <w:t>Extended summary</w:t>
      </w:r>
      <w:bookmarkEnd w:id="31"/>
      <w:bookmarkEnd w:id="32"/>
      <w:bookmarkEnd w:id="33"/>
      <w:bookmarkEnd w:id="34"/>
      <w:bookmarkEnd w:id="35"/>
      <w:bookmarkEnd w:id="36"/>
    </w:p>
    <w:p w14:paraId="73015FFE" w14:textId="77777777" w:rsidR="008A71F5" w:rsidRPr="004002C9" w:rsidRDefault="008A71F5" w:rsidP="004002C9">
      <w:pPr>
        <w:pStyle w:val="Tekstas"/>
        <w:spacing w:before="60" w:after="0"/>
        <w:rPr>
          <w:lang w:val="en-US"/>
        </w:rPr>
      </w:pPr>
      <w:r w:rsidRPr="004002C9">
        <w:rPr>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16CC774E" w14:textId="77777777" w:rsidR="008A71F5" w:rsidRPr="004002C9" w:rsidRDefault="008A71F5" w:rsidP="004002C9">
      <w:pPr>
        <w:pStyle w:val="Tekstas"/>
        <w:spacing w:before="60" w:after="0"/>
        <w:rPr>
          <w:lang w:val="en-US"/>
        </w:rPr>
      </w:pPr>
      <w:r w:rsidRPr="004002C9">
        <w:rPr>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3D09B1B2" w14:textId="21A32C1F" w:rsidR="008A71F5" w:rsidRPr="004002C9" w:rsidRDefault="008A71F5" w:rsidP="004002C9">
      <w:pPr>
        <w:pStyle w:val="Tekstas"/>
        <w:spacing w:before="60" w:after="0"/>
        <w:rPr>
          <w:lang w:val="en-US"/>
        </w:rPr>
      </w:pPr>
      <w:r w:rsidRPr="004002C9">
        <w:rPr>
          <w:lang w:val="en-US"/>
        </w:rPr>
        <w:t xml:space="preserve">Renewable Energy Action Plan of </w:t>
      </w:r>
      <w:r w:rsidR="00066EAD">
        <w:rPr>
          <w:rFonts w:cs="Arial"/>
        </w:rPr>
        <w:t>Visaginas</w:t>
      </w:r>
      <w:r w:rsidRPr="004002C9">
        <w:rPr>
          <w:lang w:val="en-US"/>
        </w:rPr>
        <w:t xml:space="preserve"> municipality consists of 11 chapters. In  Chapters 1-2 „Assessment of the current condition of renewable energy resources in municipality” geographical location and climate conditions of the municipality are presented. Information </w:t>
      </w:r>
      <w:r w:rsidRPr="00680314">
        <w:rPr>
          <w:lang w:val="en-US"/>
        </w:rPr>
        <w:t xml:space="preserve">on energy consumption in different sectors of economy is given. Calculated final energy consumption in the municipality is </w:t>
      </w:r>
      <w:r w:rsidR="00DF441B" w:rsidRPr="00680314">
        <w:rPr>
          <w:lang w:val="en-US"/>
        </w:rPr>
        <w:t>21</w:t>
      </w:r>
      <w:r w:rsidR="00680314" w:rsidRPr="00680314">
        <w:rPr>
          <w:lang w:val="en-US"/>
        </w:rPr>
        <w:t xml:space="preserve"> 798,3 </w:t>
      </w:r>
      <w:r w:rsidRPr="00680314">
        <w:rPr>
          <w:lang w:val="en-US"/>
        </w:rPr>
        <w:t>toe.</w:t>
      </w:r>
    </w:p>
    <w:p w14:paraId="37F2C2A5" w14:textId="7B403F08" w:rsidR="008A71F5" w:rsidRPr="004002C9" w:rsidRDefault="008A71F5" w:rsidP="004002C9">
      <w:pPr>
        <w:pStyle w:val="Tekstas"/>
        <w:spacing w:before="60" w:after="0"/>
        <w:rPr>
          <w:lang w:val="en-US"/>
        </w:rPr>
      </w:pPr>
      <w:r w:rsidRPr="004002C9">
        <w:rPr>
          <w:lang w:val="en-US"/>
        </w:rPr>
        <w:t xml:space="preserve">In Chapter 3 „Determination of RE share“ current share of energy from renewable sources in gross final energy consumption is evaluated and </w:t>
      </w:r>
      <w:r w:rsidRPr="00680314">
        <w:rPr>
          <w:lang w:val="en-US"/>
        </w:rPr>
        <w:t xml:space="preserve">equals </w:t>
      </w:r>
      <w:r w:rsidR="00680314" w:rsidRPr="00680314">
        <w:rPr>
          <w:lang w:val="en-US"/>
        </w:rPr>
        <w:t xml:space="preserve">65,9 </w:t>
      </w:r>
      <w:r w:rsidRPr="00680314">
        <w:rPr>
          <w:lang w:val="en-US"/>
        </w:rPr>
        <w:t>per cent.</w:t>
      </w:r>
    </w:p>
    <w:p w14:paraId="77220AA1" w14:textId="569D961A" w:rsidR="008A71F5" w:rsidRPr="004002C9" w:rsidRDefault="008A71F5" w:rsidP="004002C9">
      <w:pPr>
        <w:pStyle w:val="Tekstas"/>
        <w:spacing w:before="60" w:after="0"/>
        <w:rPr>
          <w:lang w:val="en-US"/>
        </w:rPr>
      </w:pPr>
      <w:r w:rsidRPr="004002C9">
        <w:rPr>
          <w:lang w:val="en-US"/>
        </w:rPr>
        <w:t xml:space="preserve">In Chapter 4 „RE Potential at </w:t>
      </w:r>
      <w:r w:rsidR="00066EAD">
        <w:rPr>
          <w:rFonts w:cs="Arial"/>
        </w:rPr>
        <w:t>Visaginas</w:t>
      </w:r>
      <w:r w:rsidRPr="004002C9">
        <w:rPr>
          <w:lang w:val="en-US"/>
        </w:rPr>
        <w:t xml:space="preserve"> municipality“ RE potential by different energy sources is evaluated: solid biomass, straw, </w:t>
      </w:r>
      <w:r w:rsidRPr="00680314">
        <w:rPr>
          <w:lang w:val="en-US"/>
        </w:rPr>
        <w:t xml:space="preserve">biogas, municipal waste, solar, wind, hydro, hydrothermal, and geothermal. Total evaluated potential amounts to </w:t>
      </w:r>
      <w:r w:rsidR="00680314" w:rsidRPr="00680314">
        <w:rPr>
          <w:lang w:val="en-US"/>
        </w:rPr>
        <w:t>117</w:t>
      </w:r>
      <w:r w:rsidRPr="00680314">
        <w:rPr>
          <w:lang w:val="en-US"/>
        </w:rPr>
        <w:t xml:space="preserve"> ktoe. This number</w:t>
      </w:r>
      <w:r w:rsidRPr="00D52B4B">
        <w:rPr>
          <w:lang w:val="en-US"/>
        </w:rPr>
        <w:t xml:space="preserve"> shows how much energy can be produced from RE only by sources available in the territory</w:t>
      </w:r>
      <w:r w:rsidRPr="004002C9">
        <w:rPr>
          <w:lang w:val="en-US"/>
        </w:rPr>
        <w:t xml:space="preserve"> of the municipality. Potential is much higher than the yearly energy consumption of the municipality. </w:t>
      </w:r>
    </w:p>
    <w:p w14:paraId="6FFEC8C2" w14:textId="77777777" w:rsidR="008A71F5" w:rsidRPr="004002C9" w:rsidRDefault="008A71F5" w:rsidP="004002C9">
      <w:pPr>
        <w:pStyle w:val="Tekstas"/>
        <w:spacing w:before="60" w:after="0"/>
        <w:rPr>
          <w:lang w:val="en-US"/>
        </w:rPr>
      </w:pPr>
      <w:r w:rsidRPr="004002C9">
        <w:rPr>
          <w:lang w:val="en-US"/>
        </w:rPr>
        <w:t>In Chapter 5 „Information of Energy Consumers on RE and Energy Efficiency and Evaluation of Energy Consumption Awareness“ performed surveys and their results are presented.</w:t>
      </w:r>
    </w:p>
    <w:p w14:paraId="1C68A780" w14:textId="4E20A357" w:rsidR="008A71F5" w:rsidRPr="004002C9" w:rsidRDefault="008A71F5" w:rsidP="00BC64B9">
      <w:pPr>
        <w:pStyle w:val="Tekstas"/>
        <w:spacing w:before="60" w:after="0"/>
        <w:rPr>
          <w:lang w:val="en-US"/>
        </w:rPr>
      </w:pPr>
      <w:r w:rsidRPr="004002C9">
        <w:rPr>
          <w:lang w:val="en-US"/>
        </w:rPr>
        <w:t xml:space="preserve">In </w:t>
      </w:r>
      <w:r w:rsidRPr="00BC64B9">
        <w:rPr>
          <w:lang w:val="en-US"/>
        </w:rPr>
        <w:t xml:space="preserve">Chapter 6 „Energy Consumption Forecast till 2030 without Additional Measures“ energy consumption forecasting was performed that showed slight decrease in annual energy consumption from </w:t>
      </w:r>
      <w:r w:rsidR="003F19A2" w:rsidRPr="003F19A2">
        <w:rPr>
          <w:rFonts w:cs="Arial"/>
        </w:rPr>
        <w:t>21 798,3</w:t>
      </w:r>
      <w:r w:rsidR="00BC64B9" w:rsidRPr="003F19A2">
        <w:rPr>
          <w:rFonts w:cs="Arial"/>
        </w:rPr>
        <w:t xml:space="preserve"> </w:t>
      </w:r>
      <w:r w:rsidR="00BC64B9" w:rsidRPr="003F19A2">
        <w:rPr>
          <w:lang w:val="en-US"/>
        </w:rPr>
        <w:t xml:space="preserve">toe up to </w:t>
      </w:r>
      <w:r w:rsidR="003F19A2" w:rsidRPr="003F19A2">
        <w:rPr>
          <w:rFonts w:eastAsia="Times New Roman" w:cs="Arial"/>
          <w:color w:val="000000"/>
          <w:lang w:eastAsia="lt-LT"/>
        </w:rPr>
        <w:t>19 051,7</w:t>
      </w:r>
      <w:r w:rsidR="00BC64B9" w:rsidRPr="003F19A2">
        <w:rPr>
          <w:rFonts w:cs="Arial"/>
        </w:rPr>
        <w:t xml:space="preserve"> </w:t>
      </w:r>
      <w:r w:rsidRPr="003F19A2">
        <w:rPr>
          <w:lang w:val="en-US"/>
        </w:rPr>
        <w:t>in the</w:t>
      </w:r>
      <w:r w:rsidRPr="00BC64B9">
        <w:rPr>
          <w:lang w:val="en-US"/>
        </w:rPr>
        <w:t xml:space="preserve"> year 2030.</w:t>
      </w:r>
      <w:r w:rsidRPr="004002C9">
        <w:rPr>
          <w:lang w:val="en-US"/>
        </w:rPr>
        <w:t xml:space="preserve"> </w:t>
      </w:r>
    </w:p>
    <w:p w14:paraId="75EE9810" w14:textId="2DC20CE7" w:rsidR="008A71F5" w:rsidRPr="00BC64B9" w:rsidRDefault="008A71F5" w:rsidP="004002C9">
      <w:pPr>
        <w:pStyle w:val="Tekstas"/>
        <w:spacing w:before="60" w:after="0"/>
        <w:rPr>
          <w:lang w:val="en-US"/>
        </w:rPr>
      </w:pPr>
      <w:r w:rsidRPr="004002C9">
        <w:rPr>
          <w:lang w:val="en-US"/>
        </w:rPr>
        <w:t xml:space="preserve">Chapter 7 „Municipality Overall Targets for the Share of Energy from Renewable Sources in Gross Final Consumption“ sets recommended municipality targets for the share of energy from </w:t>
      </w:r>
      <w:r w:rsidRPr="00BC64B9">
        <w:rPr>
          <w:lang w:val="en-US"/>
        </w:rPr>
        <w:t xml:space="preserve">renewable sources in gross final consumption. The target for the share of RES in final consumption is set at </w:t>
      </w:r>
      <w:r w:rsidR="00BC64B9" w:rsidRPr="00BC64B9">
        <w:rPr>
          <w:lang w:val="en-US"/>
        </w:rPr>
        <w:t>80,3</w:t>
      </w:r>
      <w:r w:rsidRPr="00BC64B9">
        <w:rPr>
          <w:lang w:val="en-US"/>
        </w:rPr>
        <w:t xml:space="preserve"> %.</w:t>
      </w:r>
    </w:p>
    <w:p w14:paraId="5D4C915A" w14:textId="02A88E55" w:rsidR="008A71F5" w:rsidRPr="004002C9" w:rsidRDefault="008A71F5" w:rsidP="004002C9">
      <w:pPr>
        <w:pStyle w:val="Tekstas"/>
        <w:spacing w:before="60" w:after="0"/>
        <w:rPr>
          <w:lang w:val="en-US"/>
        </w:rPr>
      </w:pPr>
      <w:r w:rsidRPr="00BC64B9">
        <w:rPr>
          <w:lang w:val="en-US"/>
        </w:rPr>
        <w:t>Chapter 8 „Measures to Increase RE Share in Gross Final Consumption“ presents measures to reach the RE target. The use of solar energy for hot water and electricity production, installed on the roofs</w:t>
      </w:r>
      <w:r w:rsidRPr="004002C9">
        <w:rPr>
          <w:lang w:val="en-US"/>
        </w:rPr>
        <w:t xml:space="preserve"> of the municipality owned buildings are among the main suggested measures. Total investments for those measures </w:t>
      </w:r>
      <w:r w:rsidRPr="003F19A2">
        <w:rPr>
          <w:lang w:val="en-US"/>
        </w:rPr>
        <w:t xml:space="preserve">are approximately </w:t>
      </w:r>
      <w:r w:rsidR="003F19A2" w:rsidRPr="003F19A2">
        <w:rPr>
          <w:lang w:val="en-US"/>
        </w:rPr>
        <w:t>5,3</w:t>
      </w:r>
      <w:r w:rsidRPr="003F19A2">
        <w:rPr>
          <w:lang w:val="en-US"/>
        </w:rPr>
        <w:t xml:space="preserve"> million Eur. Additionally</w:t>
      </w:r>
      <w:r w:rsidRPr="004002C9">
        <w:rPr>
          <w:lang w:val="en-US"/>
        </w:rPr>
        <w:t>, measures, with impact not accounted to the RE target, are suggested in this chapter.</w:t>
      </w:r>
    </w:p>
    <w:p w14:paraId="5D710721" w14:textId="77777777" w:rsidR="008A71F5" w:rsidRPr="004002C9" w:rsidRDefault="008A71F5" w:rsidP="004002C9">
      <w:pPr>
        <w:pStyle w:val="Tekstas"/>
        <w:spacing w:before="60" w:after="0"/>
        <w:rPr>
          <w:lang w:val="en-US"/>
        </w:rPr>
      </w:pPr>
      <w:r w:rsidRPr="004002C9">
        <w:rPr>
          <w:lang w:val="en-US"/>
        </w:rPr>
        <w:t>Chapter 9 „Proposed scenarios, evaluation criterions and comparative analysis criterions“ 3 scenarios are analyzed: „business as usual“ scenario, the second, suggested scenario, when RE projects in municipality owned buildings are implemented.</w:t>
      </w:r>
    </w:p>
    <w:p w14:paraId="542B6A3C" w14:textId="77777777" w:rsidR="008A71F5" w:rsidRPr="004002C9" w:rsidRDefault="008A71F5" w:rsidP="004002C9">
      <w:pPr>
        <w:pStyle w:val="Tekstas"/>
        <w:spacing w:before="60" w:after="0"/>
        <w:rPr>
          <w:lang w:val="en-US"/>
        </w:rPr>
      </w:pPr>
      <w:r w:rsidRPr="004002C9">
        <w:rPr>
          <w:lang w:val="en-US"/>
        </w:rPr>
        <w:t xml:space="preserve">Chapter 10 „Uncertainty and risk analysis“ contains uncertainty analysis due to lack of data, or calculation methodology. Risk analysis for proposed scenario is performed. </w:t>
      </w:r>
    </w:p>
    <w:p w14:paraId="20975332" w14:textId="225712D2" w:rsidR="00B00FDF" w:rsidRPr="004002C9" w:rsidRDefault="008A71F5" w:rsidP="004002C9">
      <w:pPr>
        <w:pStyle w:val="Tekstas"/>
        <w:spacing w:before="60" w:after="0"/>
        <w:rPr>
          <w:lang w:val="en-US"/>
        </w:rPr>
      </w:pPr>
      <w:r w:rsidRPr="004002C9">
        <w:rPr>
          <w:lang w:val="en-US"/>
        </w:rPr>
        <w:t>Chapter 11 „Project Financing Guidelines and Project Selection Criterions“ contains general requirements for project financing guidelines. Project Selection Criterions are suggested in order to help municipality in preparation of RE development projects financing program and the order of usage of its funds.</w:t>
      </w:r>
    </w:p>
    <w:p w14:paraId="38DC883C" w14:textId="77777777" w:rsidR="00B00FDF" w:rsidRPr="00B00FDF" w:rsidRDefault="00B00FDF" w:rsidP="00B00FDF">
      <w:pPr>
        <w:pStyle w:val="Antrat1"/>
      </w:pPr>
      <w:bookmarkStart w:id="37" w:name="_Toc83506500"/>
      <w:bookmarkStart w:id="38" w:name="_Toc86068288"/>
      <w:bookmarkStart w:id="39" w:name="_Toc89438348"/>
      <w:bookmarkStart w:id="40" w:name="_Toc89438444"/>
      <w:bookmarkStart w:id="41" w:name="_Toc92106789"/>
      <w:bookmarkStart w:id="42" w:name="_Toc94117565"/>
      <w:r w:rsidRPr="00B00FDF">
        <w:lastRenderedPageBreak/>
        <w:t>1. Esamos būklės analizė</w:t>
      </w:r>
      <w:bookmarkEnd w:id="37"/>
      <w:bookmarkEnd w:id="38"/>
      <w:bookmarkEnd w:id="39"/>
      <w:bookmarkEnd w:id="40"/>
      <w:bookmarkEnd w:id="41"/>
      <w:bookmarkEnd w:id="42"/>
    </w:p>
    <w:p w14:paraId="7F63288E" w14:textId="7618D619" w:rsidR="00B00FDF" w:rsidRDefault="00B00FDF" w:rsidP="00B00FDF">
      <w:pPr>
        <w:pStyle w:val="Antrat2"/>
      </w:pPr>
      <w:bookmarkStart w:id="43" w:name="_Toc83506501"/>
      <w:bookmarkStart w:id="44" w:name="_Toc86068289"/>
      <w:bookmarkStart w:id="45" w:name="_Toc89438349"/>
      <w:bookmarkStart w:id="46" w:name="_Toc89438445"/>
      <w:bookmarkStart w:id="47" w:name="_Toc92106790"/>
      <w:bookmarkStart w:id="48" w:name="_Toc94117566"/>
      <w:r w:rsidRPr="00B00FDF">
        <w:t>1.1. Savivaldybės geografinė padėtis</w:t>
      </w:r>
      <w:bookmarkEnd w:id="43"/>
      <w:bookmarkEnd w:id="44"/>
      <w:bookmarkEnd w:id="45"/>
      <w:bookmarkEnd w:id="46"/>
      <w:bookmarkEnd w:id="47"/>
      <w:bookmarkEnd w:id="48"/>
    </w:p>
    <w:p w14:paraId="31DA6A2E" w14:textId="04C96927" w:rsidR="00925911" w:rsidRDefault="003052B4" w:rsidP="00793682">
      <w:pPr>
        <w:pStyle w:val="Tekstas"/>
      </w:pPr>
      <w:r>
        <w:t xml:space="preserve">Visaginas – vienas iš labiausiai į Lietuvos rytus nutolusių miestų, esantis Utenos apskrities teritorijoje, tai Visagino savivaldybės centras. </w:t>
      </w:r>
      <w:r w:rsidR="00411CBF">
        <w:t xml:space="preserve">Atstumai iki didesnių miestų: Vilnius – </w:t>
      </w:r>
      <w:r w:rsidR="009132BE">
        <w:t>150</w:t>
      </w:r>
      <w:r w:rsidR="00411CBF">
        <w:t xml:space="preserve"> km, Kaunas – </w:t>
      </w:r>
      <w:r w:rsidR="00667A0D">
        <w:t>205</w:t>
      </w:r>
      <w:r w:rsidR="00411CBF">
        <w:t xml:space="preserve"> km, Klaipėda – 40</w:t>
      </w:r>
      <w:r w:rsidR="00667A0D">
        <w:t>9</w:t>
      </w:r>
      <w:r w:rsidR="00411CBF">
        <w:t xml:space="preserve"> km, Šiauliai – </w:t>
      </w:r>
      <w:r w:rsidR="00667A0D">
        <w:t>244</w:t>
      </w:r>
      <w:r w:rsidR="00411CBF">
        <w:t xml:space="preserve"> km, </w:t>
      </w:r>
      <w:r w:rsidR="00667A0D">
        <w:t>Panevėžys</w:t>
      </w:r>
      <w:r w:rsidR="00411CBF">
        <w:t xml:space="preserve"> – </w:t>
      </w:r>
      <w:r w:rsidR="00667A0D">
        <w:t>166</w:t>
      </w:r>
      <w:r w:rsidR="00411CBF">
        <w:t xml:space="preserve"> km, </w:t>
      </w:r>
      <w:r w:rsidR="00667A0D">
        <w:t>Utena</w:t>
      </w:r>
      <w:r w:rsidR="00411CBF">
        <w:t xml:space="preserve"> – </w:t>
      </w:r>
      <w:r w:rsidR="0018141D">
        <w:t>69</w:t>
      </w:r>
      <w:r w:rsidR="00411CBF">
        <w:t xml:space="preserve"> km, </w:t>
      </w:r>
      <w:r w:rsidR="00426A02">
        <w:t>Ignalina</w:t>
      </w:r>
      <w:r w:rsidR="00411CBF">
        <w:t xml:space="preserve"> – 45 km. </w:t>
      </w:r>
      <w:r w:rsidR="00426A02">
        <w:t>Visagino</w:t>
      </w:r>
      <w:r w:rsidR="00411CBF" w:rsidRPr="00FC67FF">
        <w:t xml:space="preserve"> savivaldybės plotas yra </w:t>
      </w:r>
      <w:r w:rsidR="00563AF7">
        <w:t>5</w:t>
      </w:r>
      <w:r w:rsidR="00793682">
        <w:t xml:space="preserve"> </w:t>
      </w:r>
      <w:r w:rsidR="00563AF7">
        <w:t>807,</w:t>
      </w:r>
      <w:r w:rsidR="00793682">
        <w:t>83</w:t>
      </w:r>
      <w:r w:rsidR="00411CBF" w:rsidRPr="00FC67FF">
        <w:t xml:space="preserve"> km</w:t>
      </w:r>
      <w:r w:rsidR="00411CBF" w:rsidRPr="00FC67FF">
        <w:rPr>
          <w:vertAlign w:val="superscript"/>
        </w:rPr>
        <w:t>2</w:t>
      </w:r>
      <w:r w:rsidR="00411CBF" w:rsidRPr="00FC67FF">
        <w:t>.</w:t>
      </w:r>
      <w:r w:rsidR="00411CBF">
        <w:t xml:space="preserve"> </w:t>
      </w:r>
      <w:r w:rsidR="00B459CC">
        <w:t xml:space="preserve">Visagino savivaldybė ribojasi su Latvijos ir Baltarusijos sienomis. </w:t>
      </w:r>
      <w:r w:rsidR="00793682">
        <w:t>Visagino</w:t>
      </w:r>
      <w:r w:rsidR="00411CBF">
        <w:t xml:space="preserve"> savivaldybė yra gerai integruota į vietinį ir tarptautinį transporto tinklą</w:t>
      </w:r>
      <w:r w:rsidR="00793682">
        <w:t xml:space="preserve">. </w:t>
      </w:r>
      <w:r>
        <w:t xml:space="preserve">Visagino savivaldybės teritorijoje </w:t>
      </w:r>
      <w:r w:rsidR="005318EE">
        <w:t xml:space="preserve">išsidėstę </w:t>
      </w:r>
      <w:r>
        <w:t>miesto gyvenamieji rajonai su išplėtota infrastruktūra ir priemiestine pramonine zona.</w:t>
      </w:r>
    </w:p>
    <w:p w14:paraId="63826F4B" w14:textId="4C37B73D" w:rsidR="001A5380" w:rsidRDefault="001A5380" w:rsidP="001A5380">
      <w:pPr>
        <w:pStyle w:val="Tekstas"/>
        <w:ind w:firstLine="0"/>
        <w:jc w:val="center"/>
      </w:pPr>
      <w:r>
        <w:rPr>
          <w:noProof/>
        </w:rPr>
        <w:drawing>
          <wp:inline distT="0" distB="0" distL="0" distR="0" wp14:anchorId="18D073FB" wp14:editId="4A2E5959">
            <wp:extent cx="4632960" cy="3054893"/>
            <wp:effectExtent l="0" t="0" r="0" b="0"/>
            <wp:docPr id="1" name="Paveikslėlis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10;&#10;Automatiškai sugeneruotas aprašymas"/>
                    <pic:cNvPicPr/>
                  </pic:nvPicPr>
                  <pic:blipFill>
                    <a:blip r:embed="rId10"/>
                    <a:stretch>
                      <a:fillRect/>
                    </a:stretch>
                  </pic:blipFill>
                  <pic:spPr>
                    <a:xfrm>
                      <a:off x="0" y="0"/>
                      <a:ext cx="4639539" cy="3059231"/>
                    </a:xfrm>
                    <a:prstGeom prst="rect">
                      <a:avLst/>
                    </a:prstGeom>
                  </pic:spPr>
                </pic:pic>
              </a:graphicData>
            </a:graphic>
          </wp:inline>
        </w:drawing>
      </w:r>
    </w:p>
    <w:p w14:paraId="37951250" w14:textId="5CC93AEC" w:rsidR="003161E8" w:rsidRPr="003465A5" w:rsidRDefault="003161E8" w:rsidP="003465A5">
      <w:pPr>
        <w:pStyle w:val="Paveiksllis"/>
      </w:pPr>
      <w:bookmarkStart w:id="49" w:name="_Toc70321345"/>
      <w:bookmarkStart w:id="50" w:name="_Toc70675042"/>
      <w:bookmarkStart w:id="51" w:name="_Toc80951414"/>
      <w:bookmarkStart w:id="52" w:name="_Toc89443559"/>
      <w:bookmarkStart w:id="53" w:name="_Toc92107146"/>
      <w:r w:rsidRPr="003465A5">
        <w:t>1.1. pav. Visagino savivaldybės geografinė padėtis</w:t>
      </w:r>
      <w:bookmarkEnd w:id="49"/>
      <w:bookmarkEnd w:id="50"/>
      <w:bookmarkEnd w:id="51"/>
      <w:r w:rsidRPr="003465A5">
        <w:t xml:space="preserve"> ir seniūnijų teritorinis suskirstymas</w:t>
      </w:r>
      <w:bookmarkEnd w:id="52"/>
      <w:bookmarkEnd w:id="53"/>
    </w:p>
    <w:p w14:paraId="6CEC53B6" w14:textId="41FD5353" w:rsidR="003161E8" w:rsidRDefault="003161E8" w:rsidP="003161E8">
      <w:pPr>
        <w:ind w:firstLine="0"/>
        <w:jc w:val="center"/>
        <w:rPr>
          <w:rFonts w:cstheme="minorHAnsi"/>
          <w:i/>
          <w:iCs/>
          <w:sz w:val="20"/>
          <w:szCs w:val="20"/>
        </w:rPr>
      </w:pPr>
      <w:r w:rsidRPr="00F56638">
        <w:rPr>
          <w:rFonts w:cstheme="minorHAnsi"/>
          <w:i/>
          <w:iCs/>
          <w:sz w:val="20"/>
          <w:szCs w:val="20"/>
        </w:rPr>
        <w:t>Šaltinis: sudaryta darbo autorių</w:t>
      </w:r>
    </w:p>
    <w:p w14:paraId="2E727A22" w14:textId="6AC6F0E7" w:rsidR="000F6EAD" w:rsidRPr="00652FB1" w:rsidRDefault="000F6EAD" w:rsidP="00652FB1">
      <w:pPr>
        <w:pStyle w:val="Tekstas"/>
      </w:pPr>
      <w:r w:rsidRPr="00652FB1">
        <w:t>Prie Visagino savivaldybės prijungt</w:t>
      </w:r>
      <w:r w:rsidR="00652FB1" w:rsidRPr="00652FB1">
        <w:t xml:space="preserve">as 21 </w:t>
      </w:r>
      <w:r w:rsidRPr="00652FB1">
        <w:t>kaima</w:t>
      </w:r>
      <w:r w:rsidR="00652FB1" w:rsidRPr="00652FB1">
        <w:t>s (</w:t>
      </w:r>
      <w:r w:rsidRPr="00652FB1">
        <w:t>Šaškų, Serbiejiškės, Galų, Vilkaragio, Mantvilų, Drūkšinių, Skrytelių, Babrušos, Petriškės, Čeberakų, Karlų, Tumelinos, Juliškės, Magūnų, Julionių, Ramybės, Lapušiškės, Tiltelio, Ažukalviškės, Kalviškių, Makarovo kaimai</w:t>
      </w:r>
      <w:r w:rsidR="002B5572">
        <w:t>)</w:t>
      </w:r>
      <w:r w:rsidRPr="00652FB1">
        <w:t>.</w:t>
      </w:r>
    </w:p>
    <w:p w14:paraId="75F43D46" w14:textId="3DD71173" w:rsidR="002B5572" w:rsidRDefault="00D00417" w:rsidP="00744460">
      <w:pPr>
        <w:pStyle w:val="Tekstas"/>
      </w:pPr>
      <w:r>
        <w:t xml:space="preserve">Visagino savivaldybė yra Utenos apskrities šiaurrytinėje dalyje. </w:t>
      </w:r>
      <w:r w:rsidR="00437FC8" w:rsidRPr="00652FB1">
        <w:t>Visagino savivaldybės ribos: iš šiaurės vakarų Gražutės regioninis parkas (Zarasų rajonas), pietuose – Ignalinos rajono žemės, kur įsikūręs Aukštaitijos nacionalinis parkas, šiaurėje – didžiausias Lietuvoje ežeras – Drūkšiai (Zarasų rajonas), rytuose už Drūkšių ežero – Baltarusijos Respublikos Vitebsko sritis.</w:t>
      </w:r>
      <w:r w:rsidR="00652FB1" w:rsidRPr="00652FB1">
        <w:t xml:space="preserve"> </w:t>
      </w:r>
      <w:r w:rsidR="00AD6FDA" w:rsidRPr="00652FB1">
        <w:t xml:space="preserve">Remiantis LR teritorijos bendruoju planu </w:t>
      </w:r>
      <w:r w:rsidR="00AB28CD">
        <w:t>Visagin</w:t>
      </w:r>
      <w:r w:rsidR="00F951B0">
        <w:t>o savivaldybė</w:t>
      </w:r>
      <w:r w:rsidR="00AD6FDA" w:rsidRPr="00652FB1">
        <w:t xml:space="preserve"> patenka į mažo</w:t>
      </w:r>
      <w:r w:rsidR="00652FB1" w:rsidRPr="00652FB1">
        <w:t xml:space="preserve"> </w:t>
      </w:r>
      <w:r w:rsidR="00AD6FDA" w:rsidRPr="00652FB1">
        <w:t>rekreacinio potencialo Dūkšto</w:t>
      </w:r>
      <w:r w:rsidR="005A3A65">
        <w:t>–</w:t>
      </w:r>
      <w:r w:rsidR="00AD6FDA" w:rsidRPr="00652FB1">
        <w:t>Visagino rekreacinį arealą.</w:t>
      </w:r>
      <w:r>
        <w:t xml:space="preserve"> </w:t>
      </w:r>
    </w:p>
    <w:p w14:paraId="7948A94C" w14:textId="77777777" w:rsidR="00DE1743" w:rsidRDefault="00B622ED" w:rsidP="007B5E5B">
      <w:pPr>
        <w:pStyle w:val="Tekstas"/>
      </w:pPr>
      <w:r w:rsidRPr="00652FB1">
        <w:t>Visagino savivaldybė yra kalvotame, apaugusiame mišriais miškais krašte, kur vietomis vyrauja pušynai su nedidelėmis lapuočių priemaišomis ar lapuočių gojeliai su plačiašakiais ąžuolais.</w:t>
      </w:r>
      <w:r w:rsidR="00AD6FDA" w:rsidRPr="00652FB1">
        <w:t xml:space="preserve"> Rekreacinis arealas apima visą Visagino savivaldybės teritoriją ir Ignalinos rajono savivaldybės šiaurės rytinę teritoriją</w:t>
      </w:r>
      <w:r w:rsidR="00F15A90">
        <w:t xml:space="preserve">. </w:t>
      </w:r>
      <w:r w:rsidR="007B5EF8" w:rsidRPr="00652FB1">
        <w:t xml:space="preserve">Visagino savivaldybės teritorija pagal LR teritorijos bendrojo plano agrarinių teritorijų zonavimą patenka į Baltijos kalvyno zoną. Savivaldybės teritorijos paviršiaus reljefas priklauso dviem geomorfologiniams rajonams: Aukštaičių aukštumai ir Šiaurryčių lygumai. Kalvotame, daubotame arba silpnai banguotame reljefe dirvodarinių uolienų tarpe vyrauja skeletingi ir mažai karbonatingi lengvi moreniniai priemoliai, priesmėliai ir smėliai, būdingiausi velėniniai jauriniai silpnai ir vidutiniškai nujaurėję (smėlio, priesmėlio, priemolio) ir pelkiniai dirvožemiai. </w:t>
      </w:r>
    </w:p>
    <w:p w14:paraId="58D03110" w14:textId="62978E4B" w:rsidR="0033279D" w:rsidRDefault="007B5EF8" w:rsidP="007B5E5B">
      <w:pPr>
        <w:pStyle w:val="Tekstas"/>
      </w:pPr>
      <w:r w:rsidRPr="00652FB1">
        <w:lastRenderedPageBreak/>
        <w:t xml:space="preserve">Visagino savivaldybėje žemės ūkio naudmenos sudaro </w:t>
      </w:r>
      <w:r w:rsidR="00882E13">
        <w:t>3,</w:t>
      </w:r>
      <w:r w:rsidRPr="00652FB1">
        <w:t>6 proc. teritorijos ir turi tendenciją mažėti.</w:t>
      </w:r>
      <w:bookmarkStart w:id="54" w:name="_Toc83288029"/>
      <w:bookmarkStart w:id="55" w:name="_Toc86068350"/>
      <w:bookmarkStart w:id="56" w:name="_Toc89438413"/>
      <w:bookmarkStart w:id="57" w:name="_Toc89438508"/>
      <w:r w:rsidR="0033279D">
        <w:t xml:space="preserve"> Visagino savivaldybėje yra daugiau kaip 100 ežerų ir ežerėlių, telkšo Visagino ežeras</w:t>
      </w:r>
      <w:r w:rsidR="007B5E5B">
        <w:t xml:space="preserve">, kuris yra didžiausias savivaldybės teritorijoje, užimantis 220,4 ha plotą, gylis  –  6 metrai. </w:t>
      </w:r>
      <w:r w:rsidR="00804978" w:rsidRPr="00804978">
        <w:t>Yra 11 intakų į Drūkšių ežerą ir viena upė (Prorva) ištekanti iš jo. pagrindinės upės,</w:t>
      </w:r>
      <w:r w:rsidR="00804978">
        <w:t xml:space="preserve"> </w:t>
      </w:r>
      <w:r w:rsidR="00804978" w:rsidRPr="00804978">
        <w:t>įtekančios į ežerą, yra Ričianka, Smalva, Apyvardė ir Gulbinė</w:t>
      </w:r>
      <w:r w:rsidR="00804978">
        <w:t>.</w:t>
      </w:r>
      <w:r w:rsidR="00804978" w:rsidRPr="00804978">
        <w:t xml:space="preserve"> </w:t>
      </w:r>
      <w:r w:rsidR="00C75FAD">
        <w:t xml:space="preserve">Detalizuojant didžiausius Visagino savivaldybės </w:t>
      </w:r>
      <w:r w:rsidR="00063D4D">
        <w:t>ežerus reiktų paminėti Drūkšių ežerą – europinės svarbos gamtinė teritorija</w:t>
      </w:r>
      <w:r w:rsidR="00CA7B1F">
        <w:t xml:space="preserve">. </w:t>
      </w:r>
      <w:r w:rsidR="00B80716">
        <w:t xml:space="preserve">Taip pat Visagino savivaldybėje esantys ežerai: </w:t>
      </w:r>
      <w:r w:rsidR="00CA7B1F">
        <w:t>Baltasiai</w:t>
      </w:r>
      <w:r w:rsidR="00B80716">
        <w:t xml:space="preserve">, </w:t>
      </w:r>
      <w:r w:rsidR="003C4292">
        <w:t>Gulbinis, Imaudas, Kukuižė, Pasamanė, Skrytas</w:t>
      </w:r>
      <w:r w:rsidR="005A3A65">
        <w:t xml:space="preserve">. </w:t>
      </w:r>
    </w:p>
    <w:p w14:paraId="06E506F8" w14:textId="767EA30D" w:rsidR="00DE1743" w:rsidRDefault="00DE1743" w:rsidP="00DE1743">
      <w:pPr>
        <w:pStyle w:val="Tekstas"/>
      </w:pPr>
      <w:r>
        <w:t>Visagino</w:t>
      </w:r>
      <w:r w:rsidRPr="0009523F">
        <w:t xml:space="preserve"> savivaldybėje vandenys sudaro kiek daugiau nei </w:t>
      </w:r>
      <w:r w:rsidR="00183CE2">
        <w:t>6</w:t>
      </w:r>
      <w:r w:rsidRPr="0009523F">
        <w:t xml:space="preserve"> proc. viso savivaldybės ploto, miškai – </w:t>
      </w:r>
      <w:r w:rsidR="00882E13">
        <w:t>53,67</w:t>
      </w:r>
      <w:r w:rsidRPr="0009523F">
        <w:t xml:space="preserve"> proc.</w:t>
      </w:r>
      <w:r w:rsidR="00882E13">
        <w:t>, ž</w:t>
      </w:r>
      <w:r w:rsidRPr="0009523F">
        <w:t xml:space="preserve">emės ūkio naudmenos – </w:t>
      </w:r>
      <w:r w:rsidR="00882E13">
        <w:t>3,6</w:t>
      </w:r>
      <w:r w:rsidRPr="0009523F">
        <w:t xml:space="preserve"> proc., keliai – </w:t>
      </w:r>
      <w:r w:rsidR="00882E13">
        <w:t>3,2</w:t>
      </w:r>
      <w:r w:rsidRPr="0009523F">
        <w:t xml:space="preserve"> proc., užstatyta teritorija – </w:t>
      </w:r>
      <w:r w:rsidR="00882E13">
        <w:t>15,6</w:t>
      </w:r>
      <w:r w:rsidRPr="0009523F">
        <w:t xml:space="preserve"> proc. ir kita žemė – </w:t>
      </w:r>
      <w:r w:rsidR="00882E13">
        <w:t>17,4</w:t>
      </w:r>
      <w:r w:rsidRPr="0009523F">
        <w:t xml:space="preserve"> proc. </w:t>
      </w:r>
    </w:p>
    <w:p w14:paraId="4DA26B95" w14:textId="77777777" w:rsidR="00150EBB" w:rsidRPr="0003278E" w:rsidRDefault="00150EBB" w:rsidP="00150EBB">
      <w:pPr>
        <w:pStyle w:val="Antrat2"/>
      </w:pPr>
      <w:bookmarkStart w:id="58" w:name="_Toc89438350"/>
      <w:bookmarkStart w:id="59" w:name="_Toc89438446"/>
      <w:bookmarkStart w:id="60" w:name="_Toc92106791"/>
      <w:bookmarkStart w:id="61" w:name="_Toc94117567"/>
      <w:r w:rsidRPr="0003278E">
        <w:t>1.2. Savivaldybės klimatinės sąlygos</w:t>
      </w:r>
      <w:bookmarkEnd w:id="58"/>
      <w:bookmarkEnd w:id="59"/>
      <w:bookmarkEnd w:id="60"/>
      <w:bookmarkEnd w:id="61"/>
    </w:p>
    <w:p w14:paraId="6B061FFF" w14:textId="77777777" w:rsidR="00150EBB" w:rsidRDefault="00150EBB" w:rsidP="00150EBB">
      <w:pPr>
        <w:pStyle w:val="Tekstas"/>
      </w:pPr>
      <w:r w:rsidRPr="00356167">
        <w:t xml:space="preserve">Meteorologinės sąlygos yra svarbus veiksnys </w:t>
      </w:r>
      <w:r>
        <w:t>atsinaujinančių išteklių panaudojimo</w:t>
      </w:r>
      <w:r w:rsidRPr="00356167">
        <w:t xml:space="preserve"> atžvilgiu, todėl</w:t>
      </w:r>
      <w:r>
        <w:t xml:space="preserve"> yra pateikiami </w:t>
      </w:r>
      <w:r w:rsidRPr="00356167">
        <w:t>meteorologiniai parametrai</w:t>
      </w:r>
      <w:r>
        <w:t xml:space="preserve">. </w:t>
      </w:r>
      <w:r w:rsidRPr="0016195C">
        <w:t xml:space="preserve">Pagrindiniai klimatą apibūdinantys meteorologiniai dydžiai yra vidutinė metinė temperatūra, krituliai, vyraujantys vėjai bei saulės spindėjimo trukmė. </w:t>
      </w:r>
    </w:p>
    <w:p w14:paraId="650676EA" w14:textId="4B8978E0" w:rsidR="00150EBB" w:rsidRDefault="00150EBB" w:rsidP="00150EBB">
      <w:pPr>
        <w:pStyle w:val="Tekstas"/>
      </w:pPr>
      <w:r w:rsidRPr="00BD3038">
        <w:rPr>
          <w:rFonts w:eastAsia="Calibri" w:cs="Arial"/>
        </w:rPr>
        <w:t>Lietuvos teritorija yra vidutinių platumų klimato zonoje ir pagal B. Alisovo klimatų klasifikaciją priklauso Atlanto kontinentinės miškų srities pietvakariniam posričiui.</w:t>
      </w:r>
      <w:r>
        <w:rPr>
          <w:rFonts w:eastAsia="Calibri" w:cs="Arial"/>
        </w:rPr>
        <w:t xml:space="preserve"> </w:t>
      </w:r>
      <w:r w:rsidRPr="00BD3038">
        <w:rPr>
          <w:rFonts w:eastAsia="Calibri" w:cs="Arial"/>
        </w:rPr>
        <w:t>Tik Baltijos pajūrio klimato rajonas artimesnis Vakarų Europos klimatui ir gali būti priskirtas atskiram Pietinės Baltijos klimato posričiui</w:t>
      </w:r>
      <w:r>
        <w:rPr>
          <w:rFonts w:eastAsia="Calibri" w:cs="Arial"/>
        </w:rPr>
        <w:t xml:space="preserve">. </w:t>
      </w:r>
      <w:r w:rsidR="00B9491C">
        <w:rPr>
          <w:rFonts w:cs="Arial"/>
        </w:rPr>
        <w:t xml:space="preserve">Visagino savivaldybė yra </w:t>
      </w:r>
      <w:r w:rsidR="00B9491C" w:rsidRPr="00B9491C">
        <w:rPr>
          <w:rFonts w:cs="Arial"/>
        </w:rPr>
        <w:t xml:space="preserve">kontinentinėje Rytų Europos klimato zonoje. Viena iš pagrindinių šio </w:t>
      </w:r>
      <w:r w:rsidR="00B9491C" w:rsidRPr="00B9491C">
        <w:rPr>
          <w:rFonts w:cs="Arial"/>
        </w:rPr>
        <w:br/>
        <w:t xml:space="preserve">regiono klimato ypatybių yra ta, kad virš jo nesiformuoja oro masės. Ciklonai dažniausiai susiję su </w:t>
      </w:r>
      <w:r w:rsidR="00B9491C" w:rsidRPr="00B9491C">
        <w:rPr>
          <w:rFonts w:cs="Arial"/>
        </w:rPr>
        <w:br/>
        <w:t>poliariniu frontu, tuo sudarydami pastovų oro masių judėjimą.</w:t>
      </w:r>
      <w:r>
        <w:rPr>
          <w:rFonts w:cs="Arial"/>
        </w:rPr>
        <w:t xml:space="preserve"> </w:t>
      </w:r>
      <w:r w:rsidR="00B9491C">
        <w:rPr>
          <w:rFonts w:cs="Arial"/>
        </w:rPr>
        <w:t>S</w:t>
      </w:r>
      <w:r w:rsidRPr="00B23D4C">
        <w:rPr>
          <w:rFonts w:cs="Arial"/>
        </w:rPr>
        <w:t xml:space="preserve">avivaldybės </w:t>
      </w:r>
      <w:r w:rsidRPr="00B23D4C">
        <w:rPr>
          <w:rFonts w:eastAsia="Calibri" w:cs="Arial"/>
        </w:rPr>
        <w:t>teritorija priskirtina Pietryčių aukštumų rajono Aukštaičių parajoniui.</w:t>
      </w:r>
      <w:bookmarkStart w:id="62" w:name="_Toc70321347"/>
      <w:bookmarkStart w:id="63" w:name="_Toc70675044"/>
      <w:r>
        <w:rPr>
          <w:rFonts w:eastAsia="Calibri" w:cs="Arial"/>
        </w:rPr>
        <w:t xml:space="preserve"> </w:t>
      </w:r>
      <w:r w:rsidR="00B07584" w:rsidRPr="00B07584">
        <w:rPr>
          <w:rFonts w:eastAsia="Calibri" w:cs="Arial"/>
        </w:rPr>
        <w:t>Regiono mastu klimato sąlygos priklauso nuo atstumo iki Baltijos jūros. Dėl oro srautų</w:t>
      </w:r>
      <w:r w:rsidR="00B07584">
        <w:rPr>
          <w:rFonts w:eastAsia="Calibri" w:cs="Arial"/>
        </w:rPr>
        <w:t xml:space="preserve"> </w:t>
      </w:r>
      <w:r w:rsidR="00B07584" w:rsidRPr="00B07584">
        <w:rPr>
          <w:rFonts w:eastAsia="Calibri" w:cs="Arial"/>
        </w:rPr>
        <w:t>įsiveržimo iš artimiausių geografinių zonų rytiniai Lietuvos regionai (t</w:t>
      </w:r>
      <w:r w:rsidR="008C626F">
        <w:rPr>
          <w:rFonts w:eastAsia="Calibri" w:cs="Arial"/>
        </w:rPr>
        <w:t xml:space="preserve">ame tarpe </w:t>
      </w:r>
      <w:r w:rsidR="00B07584">
        <w:rPr>
          <w:rFonts w:eastAsia="Calibri" w:cs="Arial"/>
        </w:rPr>
        <w:t>Visagino savivaldybė</w:t>
      </w:r>
      <w:r w:rsidR="00B07584" w:rsidRPr="00B07584">
        <w:rPr>
          <w:rFonts w:eastAsia="Calibri" w:cs="Arial"/>
        </w:rPr>
        <w:t>),</w:t>
      </w:r>
      <w:r w:rsidR="00B07584">
        <w:rPr>
          <w:rFonts w:eastAsia="Calibri" w:cs="Arial"/>
        </w:rPr>
        <w:t xml:space="preserve"> </w:t>
      </w:r>
      <w:r w:rsidR="00B07584" w:rsidRPr="00B07584">
        <w:rPr>
          <w:rFonts w:eastAsia="Calibri" w:cs="Arial"/>
        </w:rPr>
        <w:t>palyginus</w:t>
      </w:r>
      <w:r w:rsidR="00B07584">
        <w:rPr>
          <w:rFonts w:eastAsia="Calibri" w:cs="Arial"/>
        </w:rPr>
        <w:t xml:space="preserve"> </w:t>
      </w:r>
      <w:r w:rsidR="00B07584" w:rsidRPr="00B07584">
        <w:rPr>
          <w:rFonts w:eastAsia="Calibri" w:cs="Arial"/>
        </w:rPr>
        <w:t>su vakarinėmis dalimis, apibūdinami didesniais metiniais temperatūrų pokyčiais, šaltesnėmis ir</w:t>
      </w:r>
      <w:r w:rsidR="00B07584">
        <w:rPr>
          <w:rFonts w:eastAsia="Calibri" w:cs="Arial"/>
        </w:rPr>
        <w:t xml:space="preserve"> </w:t>
      </w:r>
      <w:r w:rsidR="00B07584" w:rsidRPr="00B07584">
        <w:rPr>
          <w:rFonts w:eastAsia="Calibri" w:cs="Arial"/>
        </w:rPr>
        <w:t>ilgesnėmis žiemomis su gausesne sniego danga ir šiltesnėmis, bet trumpesnėmis vasaromis</w:t>
      </w:r>
      <w:r w:rsidR="008C626F">
        <w:rPr>
          <w:rFonts w:eastAsia="Calibri" w:cs="Arial"/>
        </w:rPr>
        <w:t xml:space="preserve">. </w:t>
      </w:r>
    </w:p>
    <w:p w14:paraId="440CE3D2" w14:textId="77777777" w:rsidR="00150EBB" w:rsidRDefault="00150EBB" w:rsidP="00150EBB">
      <w:pPr>
        <w:pStyle w:val="Paveiksllis"/>
        <w:spacing w:before="0"/>
      </w:pPr>
      <w:bookmarkStart w:id="64" w:name="_Toc89439952"/>
      <w:bookmarkStart w:id="65" w:name="_Toc89443560"/>
      <w:bookmarkStart w:id="66" w:name="_Toc92107147"/>
      <w:r>
        <w:rPr>
          <w:noProof/>
        </w:rPr>
        <w:drawing>
          <wp:inline distT="0" distB="0" distL="0" distR="0" wp14:anchorId="018278D7" wp14:editId="6F268C36">
            <wp:extent cx="4572218" cy="3356692"/>
            <wp:effectExtent l="0" t="0" r="0" b="0"/>
            <wp:docPr id="63" name="Paveikslėlis 63"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veikslėlis 63" descr="Paveikslėlis, kuriame yra žemėlapis&#10;&#10;Automatiškai sugeneruotas aprašymas"/>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6514"/>
                              </a14:imgEffect>
                              <a14:imgEffect>
                                <a14:brightnessContrast contrast="20000"/>
                              </a14:imgEffect>
                            </a14:imgLayer>
                          </a14:imgProps>
                        </a:ext>
                      </a:extLst>
                    </a:blip>
                    <a:stretch>
                      <a:fillRect/>
                    </a:stretch>
                  </pic:blipFill>
                  <pic:spPr>
                    <a:xfrm>
                      <a:off x="0" y="0"/>
                      <a:ext cx="4634786" cy="3402626"/>
                    </a:xfrm>
                    <a:prstGeom prst="rect">
                      <a:avLst/>
                    </a:prstGeom>
                  </pic:spPr>
                </pic:pic>
              </a:graphicData>
            </a:graphic>
          </wp:inline>
        </w:drawing>
      </w:r>
      <w:bookmarkEnd w:id="64"/>
      <w:bookmarkEnd w:id="65"/>
      <w:bookmarkEnd w:id="66"/>
    </w:p>
    <w:p w14:paraId="3D8CCFF2" w14:textId="77777777" w:rsidR="00150EBB" w:rsidRPr="00150EBB" w:rsidRDefault="00150EBB" w:rsidP="00150EBB">
      <w:pPr>
        <w:pStyle w:val="Paveiksllis"/>
      </w:pPr>
      <w:bookmarkStart w:id="67" w:name="_Toc83505818"/>
      <w:bookmarkStart w:id="68" w:name="_Toc89443561"/>
      <w:bookmarkStart w:id="69" w:name="_Toc92107148"/>
      <w:r w:rsidRPr="00150EBB">
        <w:t>1.2.1. pav.</w:t>
      </w:r>
      <w:bookmarkEnd w:id="62"/>
      <w:bookmarkEnd w:id="63"/>
      <w:r w:rsidRPr="00150EBB">
        <w:t xml:space="preserve"> Klimato rajonavimas</w:t>
      </w:r>
      <w:bookmarkEnd w:id="67"/>
      <w:bookmarkEnd w:id="68"/>
      <w:bookmarkEnd w:id="69"/>
    </w:p>
    <w:p w14:paraId="5E125CE4" w14:textId="0BF927DE" w:rsidR="00150EBB" w:rsidRDefault="00150EBB" w:rsidP="00150EBB">
      <w:pPr>
        <w:pStyle w:val="Tekstas"/>
        <w:jc w:val="center"/>
        <w:rPr>
          <w:i/>
          <w:iCs/>
          <w:sz w:val="20"/>
        </w:rPr>
      </w:pPr>
      <w:r w:rsidRPr="007E10AA">
        <w:rPr>
          <w:i/>
          <w:iCs/>
          <w:sz w:val="20"/>
        </w:rPr>
        <w:t>Šaltinis: Lietuvos hidrometeorologijos tarnybos duomenys</w:t>
      </w:r>
    </w:p>
    <w:p w14:paraId="1DA2203B" w14:textId="186F05A6" w:rsidR="00582161" w:rsidRDefault="00582161" w:rsidP="00582161">
      <w:pPr>
        <w:pStyle w:val="Tekstas"/>
      </w:pPr>
      <w:r w:rsidRPr="00D12982">
        <w:t xml:space="preserve">Vidutinė metinė oro temperatūra </w:t>
      </w:r>
      <w:r w:rsidR="00F951B0">
        <w:t>Visagino</w:t>
      </w:r>
      <w:r w:rsidRPr="00D12982">
        <w:t xml:space="preserve"> savivaldybėje siekia tik </w:t>
      </w:r>
      <w:r w:rsidR="00615834">
        <w:t>5,8</w:t>
      </w:r>
      <w:r w:rsidRPr="00D12982">
        <w:t xml:space="preserve"> °C. </w:t>
      </w:r>
      <w:r w:rsidR="00615834">
        <w:t xml:space="preserve">Absoliutus metinis oro temperatūros maksimumas </w:t>
      </w:r>
      <w:r w:rsidR="00C82F08">
        <w:t>+</w:t>
      </w:r>
      <w:r w:rsidR="00615834">
        <w:t xml:space="preserve">34,4 </w:t>
      </w:r>
      <w:r w:rsidR="00615834" w:rsidRPr="00D12982">
        <w:t>°C</w:t>
      </w:r>
      <w:r w:rsidR="00A5121D">
        <w:t xml:space="preserve"> ir minimumas </w:t>
      </w:r>
      <w:r w:rsidR="00AA5314">
        <w:t>–</w:t>
      </w:r>
      <w:r w:rsidR="00A5121D">
        <w:t xml:space="preserve">42,9 </w:t>
      </w:r>
      <w:r w:rsidR="00A5121D" w:rsidRPr="00D12982">
        <w:t>°C</w:t>
      </w:r>
      <w:r w:rsidR="00A5121D">
        <w:t xml:space="preserve">. </w:t>
      </w:r>
      <w:r w:rsidR="00AA5314">
        <w:t xml:space="preserve">Santykinis oro drėgnumas – 80 proc. </w:t>
      </w:r>
      <w:r w:rsidR="00AA5314">
        <w:lastRenderedPageBreak/>
        <w:t xml:space="preserve">Vidutinis metinis vėjo greitis </w:t>
      </w:r>
      <w:r w:rsidR="00F42D1C">
        <w:t xml:space="preserve">3,1 m/s. </w:t>
      </w:r>
      <w:r w:rsidR="00953CDD">
        <w:t>Vyrauja</w:t>
      </w:r>
      <w:r w:rsidR="00953CDD" w:rsidRPr="00953CDD">
        <w:t xml:space="preserve"> vakarų ir pietvakarių vėjai. </w:t>
      </w:r>
      <w:r w:rsidR="00973872">
        <w:t>D</w:t>
      </w:r>
      <w:r w:rsidR="00973872" w:rsidRPr="00973872">
        <w:t xml:space="preserve">augiametis vidutinis kritulių kiekis </w:t>
      </w:r>
      <w:r w:rsidR="00C3431D">
        <w:t xml:space="preserve">Visagino </w:t>
      </w:r>
      <w:r w:rsidR="00C3431D" w:rsidRPr="00D12982">
        <w:t>savivaldybėje artimas Lietuvos vidurkiui</w:t>
      </w:r>
      <w:r w:rsidR="00C3431D">
        <w:t xml:space="preserve"> – </w:t>
      </w:r>
      <w:r w:rsidR="00973872" w:rsidRPr="00973872">
        <w:t>apie 767 mm per metus.</w:t>
      </w:r>
      <w:r w:rsidR="00D96E48">
        <w:t xml:space="preserve"> </w:t>
      </w:r>
      <w:r w:rsidR="00D96E48" w:rsidRPr="00D96E48">
        <w:t>Sniego danga regione išsilaiko apie 100 dienų per metus. Vidutinis sniego dangos storis yra</w:t>
      </w:r>
      <w:r w:rsidR="00D96E48">
        <w:t xml:space="preserve"> </w:t>
      </w:r>
      <w:r w:rsidR="00D96E48" w:rsidRPr="00D96E48">
        <w:t>maždaug 16 cm, o maksimalus – 64 cm.</w:t>
      </w:r>
    </w:p>
    <w:p w14:paraId="09707886" w14:textId="77777777" w:rsidR="00F81483" w:rsidRDefault="00F81483" w:rsidP="00F81483">
      <w:pPr>
        <w:pStyle w:val="Tekstas"/>
        <w:ind w:firstLine="0"/>
      </w:pPr>
      <w:r>
        <w:rPr>
          <w:noProof/>
        </w:rPr>
        <w:drawing>
          <wp:inline distT="0" distB="0" distL="0" distR="0" wp14:anchorId="54A8F9D6" wp14:editId="34DDEE80">
            <wp:extent cx="6480175" cy="2562225"/>
            <wp:effectExtent l="0" t="0" r="0" b="9525"/>
            <wp:docPr id="107" name="Paveikslėlis 107"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veikslėlis 107" descr="Paveikslėlis, kuriame yra žemėlapis&#10;&#10;Automatiškai sugeneruotas aprašymas"/>
                    <pic:cNvPicPr/>
                  </pic:nvPicPr>
                  <pic:blipFill>
                    <a:blip r:embed="rId13"/>
                    <a:stretch>
                      <a:fillRect/>
                    </a:stretch>
                  </pic:blipFill>
                  <pic:spPr>
                    <a:xfrm>
                      <a:off x="0" y="0"/>
                      <a:ext cx="6480175" cy="2562225"/>
                    </a:xfrm>
                    <a:prstGeom prst="rect">
                      <a:avLst/>
                    </a:prstGeom>
                  </pic:spPr>
                </pic:pic>
              </a:graphicData>
            </a:graphic>
          </wp:inline>
        </w:drawing>
      </w:r>
    </w:p>
    <w:p w14:paraId="3ACC6B9F" w14:textId="77777777" w:rsidR="00F81483" w:rsidRPr="00123B7A" w:rsidRDefault="00F81483" w:rsidP="00F81483">
      <w:pPr>
        <w:pStyle w:val="Paveiksllis"/>
      </w:pPr>
      <w:bookmarkStart w:id="70" w:name="_Toc80951415"/>
      <w:bookmarkStart w:id="71" w:name="_Toc89443562"/>
      <w:bookmarkStart w:id="72" w:name="_Toc92107149"/>
      <w:r>
        <w:t>1.2.1.</w:t>
      </w:r>
      <w:r w:rsidRPr="00123B7A">
        <w:t xml:space="preserve"> pav. Lietuvos Respublikos vėjo greičio ir saulės spindėjimo trukmės žemėlapiai</w:t>
      </w:r>
      <w:bookmarkEnd w:id="70"/>
      <w:bookmarkEnd w:id="71"/>
      <w:bookmarkEnd w:id="72"/>
    </w:p>
    <w:p w14:paraId="4F499369" w14:textId="77777777" w:rsidR="00F81483" w:rsidRPr="00F56638" w:rsidRDefault="00F81483" w:rsidP="00F81483">
      <w:pPr>
        <w:ind w:firstLine="0"/>
        <w:jc w:val="center"/>
        <w:rPr>
          <w:i/>
          <w:iCs/>
          <w:sz w:val="20"/>
          <w:szCs w:val="20"/>
        </w:rPr>
      </w:pPr>
      <w:r w:rsidRPr="00F56638">
        <w:rPr>
          <w:i/>
          <w:iCs/>
          <w:sz w:val="20"/>
          <w:szCs w:val="20"/>
        </w:rPr>
        <w:t>Šaltinis: Lietuvos hidrometeorologijos tarnybos duomenys</w:t>
      </w:r>
    </w:p>
    <w:p w14:paraId="64056C34" w14:textId="56A09498" w:rsidR="000E6CB9" w:rsidRDefault="003D1C6C" w:rsidP="000E6CB9">
      <w:pPr>
        <w:pStyle w:val="Tekstas"/>
      </w:pPr>
      <w:r w:rsidRPr="00D12982">
        <w:t xml:space="preserve">Vidutinė metinė </w:t>
      </w:r>
      <w:r w:rsidR="00F81483">
        <w:t>s</w:t>
      </w:r>
      <w:r w:rsidRPr="00D12982">
        <w:t xml:space="preserve">aulės spindėjimo trukmė </w:t>
      </w:r>
      <w:r w:rsidR="00F81483">
        <w:t>Visagino</w:t>
      </w:r>
      <w:r w:rsidRPr="00D12982">
        <w:t xml:space="preserve"> savivaldybėje yra apie 1750 val. Ilgiausia Saulės spindėjimo trukmė būna vasarą ir pavasarį – apie 770 ir 570 val., trumpiausia žiemą apie 125 val., rudenį – 285–290 val. </w:t>
      </w:r>
      <w:r w:rsidR="000E6CB9">
        <w:t>Visagino savivaldybės</w:t>
      </w:r>
      <w:r w:rsidR="000E6CB9" w:rsidRPr="0064687F">
        <w:t xml:space="preserve"> klimatą apibūdinantys meteorologiniai dydžiai </w:t>
      </w:r>
      <w:r w:rsidR="000E6CB9">
        <w:t xml:space="preserve">– </w:t>
      </w:r>
      <w:r w:rsidR="000E6CB9" w:rsidRPr="0064687F">
        <w:t xml:space="preserve">vyraujantys vėjai, saulės spindėjimo trukmė pateikti </w:t>
      </w:r>
      <w:r w:rsidR="000E6CB9">
        <w:t xml:space="preserve">1.2.1. </w:t>
      </w:r>
      <w:r w:rsidR="000E6CB9" w:rsidRPr="0064687F">
        <w:t>paveiksl</w:t>
      </w:r>
      <w:r w:rsidR="000E6CB9">
        <w:t>e</w:t>
      </w:r>
      <w:r w:rsidR="000E6CB9" w:rsidRPr="0064687F">
        <w:t>.</w:t>
      </w:r>
    </w:p>
    <w:p w14:paraId="420496AB" w14:textId="77777777" w:rsidR="00276CC7" w:rsidRPr="00EE34A6" w:rsidRDefault="00276CC7" w:rsidP="00276CC7">
      <w:pPr>
        <w:pStyle w:val="Antrat2"/>
      </w:pPr>
      <w:bookmarkStart w:id="73" w:name="_Toc83506503"/>
      <w:bookmarkStart w:id="74" w:name="_Toc86068291"/>
      <w:bookmarkStart w:id="75" w:name="_Toc89438351"/>
      <w:bookmarkStart w:id="76" w:name="_Toc89438447"/>
      <w:bookmarkStart w:id="77" w:name="_Toc92106792"/>
      <w:bookmarkStart w:id="78" w:name="_Toc94117568"/>
      <w:r w:rsidRPr="00EE34A6">
        <w:t>1.3. Duomenys apie energijos vartotojus savivaldybėje</w:t>
      </w:r>
      <w:bookmarkEnd w:id="73"/>
      <w:bookmarkEnd w:id="74"/>
      <w:bookmarkEnd w:id="75"/>
      <w:bookmarkEnd w:id="76"/>
      <w:bookmarkEnd w:id="77"/>
      <w:bookmarkEnd w:id="78"/>
    </w:p>
    <w:p w14:paraId="4514F3EA" w14:textId="12FB7C64" w:rsidR="00276CC7" w:rsidRDefault="00276CC7" w:rsidP="00276CC7">
      <w:pPr>
        <w:pStyle w:val="Tekstas"/>
      </w:pPr>
      <w:r w:rsidRPr="005832D0">
        <w:t>Lietuvos Respublikos Seimo 2012 m. birželio 26 d. nutarimu Nr. XI-2133 buvo patvirtinta Nacionalinė energetinės nepriklausomybės strategija</w:t>
      </w:r>
      <w:r w:rsidRPr="005832D0">
        <w:rPr>
          <w:vertAlign w:val="superscript"/>
        </w:rPr>
        <w:footnoteReference w:id="3"/>
      </w:r>
      <w:r w:rsidRPr="005832D0">
        <w:t xml:space="preserve"> (toliau – NENS), pagal kurią Lietuvos energetikos tikslas yra gyventojų ir verslo energetikos poreikių</w:t>
      </w:r>
      <w:r>
        <w:t xml:space="preserve"> </w:t>
      </w:r>
      <w:r w:rsidRPr="005832D0">
        <w:t>užtikrinimas.</w:t>
      </w:r>
      <w:r>
        <w:t xml:space="preserve"> </w:t>
      </w:r>
      <w:r w:rsidRPr="005832D0">
        <w:t>Šios strategijos siekis yra energetinės nepriklausomybės didinimas, subalansuota ir tvari atsinaujinančių išteklių plėtra, energetikos infrastruktūros modernizavimas, energijos vartojimo efektyvumo didinimas,  perėjimas nuo iškastinių prie atsinaujinančių energijos išteklių. Vienas iš svarbiausių siekių yra energetinio efektyvumo didinimas.</w:t>
      </w:r>
      <w:r>
        <w:t xml:space="preserve"> Siekiant įvertinti energetinio efektyvumo didinimo potencialą </w:t>
      </w:r>
      <w:r>
        <w:rPr>
          <w:rFonts w:cs="Arial"/>
        </w:rPr>
        <w:t xml:space="preserve">Visagino </w:t>
      </w:r>
      <w:r w:rsidRPr="007C4F13">
        <w:rPr>
          <w:rFonts w:cs="Arial"/>
        </w:rPr>
        <w:t>savivaldybė</w:t>
      </w:r>
      <w:r>
        <w:rPr>
          <w:rFonts w:cs="Arial"/>
        </w:rPr>
        <w:t>je</w:t>
      </w:r>
      <w:r>
        <w:t xml:space="preserve">, pirmiausia šioje dalyje atliekama energijos vartotojų analizė. </w:t>
      </w:r>
    </w:p>
    <w:p w14:paraId="267F5C26" w14:textId="77777777" w:rsidR="00C310ED" w:rsidRPr="009B4062" w:rsidRDefault="00C310ED" w:rsidP="00C310ED">
      <w:pPr>
        <w:pStyle w:val="Antrat3"/>
      </w:pPr>
      <w:bookmarkStart w:id="79" w:name="_Toc83506504"/>
      <w:bookmarkStart w:id="80" w:name="_Toc86068292"/>
      <w:bookmarkStart w:id="81" w:name="_Toc89438352"/>
      <w:bookmarkStart w:id="82" w:name="_Toc89438448"/>
      <w:bookmarkStart w:id="83" w:name="_Toc92106793"/>
      <w:bookmarkStart w:id="84" w:name="_Toc94117569"/>
      <w:r w:rsidRPr="009B4062">
        <w:t>1.3.1. Gyventojai</w:t>
      </w:r>
      <w:bookmarkEnd w:id="79"/>
      <w:bookmarkEnd w:id="80"/>
      <w:bookmarkEnd w:id="81"/>
      <w:bookmarkEnd w:id="82"/>
      <w:bookmarkEnd w:id="83"/>
      <w:bookmarkEnd w:id="84"/>
    </w:p>
    <w:p w14:paraId="457AE18D" w14:textId="77777777" w:rsidR="007E14F7" w:rsidRDefault="00C310ED" w:rsidP="00C14A07">
      <w:pPr>
        <w:pStyle w:val="Tekstas"/>
        <w:rPr>
          <w:rFonts w:eastAsia="Calibri"/>
        </w:rPr>
      </w:pPr>
      <w:r w:rsidRPr="002B7762">
        <w:rPr>
          <w:noProof/>
        </w:rPr>
        <w:t xml:space="preserve">Viena didžiausių problemų, kurias patiria Lietuva, taip pat ir </w:t>
      </w:r>
      <w:r>
        <w:rPr>
          <w:noProof/>
        </w:rPr>
        <w:t>Visagino</w:t>
      </w:r>
      <w:r w:rsidRPr="002B7762">
        <w:rPr>
          <w:noProof/>
        </w:rPr>
        <w:t xml:space="preserve"> savivaldybė, yra </w:t>
      </w:r>
      <w:r w:rsidRPr="003A7EDA">
        <w:t xml:space="preserve">mažėjantys demografiniai rodikliai: mažėjantis gyventojų skaičius, didėjanti emigracija ir senėjanti visuomenė. </w:t>
      </w:r>
      <w:r w:rsidR="00C14A07" w:rsidRPr="003A7EDA">
        <w:t xml:space="preserve">Remiantis Lietuvos statistikos departamento duomenimis, laikotarpyje nuo 2017 m. pradžios iki 2021 m. pradžios, gyventojų skaičius </w:t>
      </w:r>
      <w:r w:rsidR="00F129E7">
        <w:t>Visagino</w:t>
      </w:r>
      <w:r w:rsidR="00C14A07" w:rsidRPr="003A7EDA">
        <w:t xml:space="preserve"> savivaldybėje sumažėjo </w:t>
      </w:r>
      <w:r w:rsidR="00036FFE">
        <w:t>5,</w:t>
      </w:r>
      <w:r w:rsidR="00D32716">
        <w:t>44</w:t>
      </w:r>
      <w:r w:rsidR="00C14A07" w:rsidRPr="003A7EDA">
        <w:t xml:space="preserve"> proc. Utenos apskrityje analizuojamu laikotarpiu gyventojų</w:t>
      </w:r>
      <w:r w:rsidR="00C14A07" w:rsidRPr="002B7762">
        <w:rPr>
          <w:rFonts w:eastAsia="Calibri"/>
        </w:rPr>
        <w:t xml:space="preserve"> mažėjimas buvo </w:t>
      </w:r>
      <w:r w:rsidR="00C14A07">
        <w:rPr>
          <w:rFonts w:eastAsia="Calibri"/>
        </w:rPr>
        <w:t>7,51</w:t>
      </w:r>
      <w:r w:rsidR="00C14A07" w:rsidRPr="002B7762">
        <w:rPr>
          <w:rFonts w:eastAsia="Calibri"/>
        </w:rPr>
        <w:t xml:space="preserve"> proc., šalyje gyventojų mažėjimas siekė 1,85 proc.</w:t>
      </w:r>
    </w:p>
    <w:p w14:paraId="39DC2EE4" w14:textId="1EDA46A9" w:rsidR="00C14A07" w:rsidRDefault="007E14F7" w:rsidP="007E14F7">
      <w:pPr>
        <w:pStyle w:val="Tekstas"/>
        <w:ind w:firstLine="0"/>
        <w:jc w:val="center"/>
        <w:rPr>
          <w:rFonts w:eastAsia="Calibri"/>
        </w:rPr>
      </w:pPr>
      <w:r>
        <w:rPr>
          <w:noProof/>
        </w:rPr>
        <w:lastRenderedPageBreak/>
        <w:drawing>
          <wp:inline distT="0" distB="0" distL="0" distR="0" wp14:anchorId="7882BBA5" wp14:editId="41137A25">
            <wp:extent cx="3718560" cy="3268542"/>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7390" cy="3285093"/>
                    </a:xfrm>
                    <a:prstGeom prst="rect">
                      <a:avLst/>
                    </a:prstGeom>
                  </pic:spPr>
                </pic:pic>
              </a:graphicData>
            </a:graphic>
          </wp:inline>
        </w:drawing>
      </w:r>
    </w:p>
    <w:p w14:paraId="373928F2" w14:textId="77777777" w:rsidR="00052B4E" w:rsidRPr="002B7762" w:rsidRDefault="00052B4E" w:rsidP="00052B4E">
      <w:pPr>
        <w:pStyle w:val="Lentel"/>
      </w:pPr>
      <w:bookmarkStart w:id="85" w:name="_Toc46736998"/>
      <w:bookmarkStart w:id="86" w:name="_Toc70006421"/>
      <w:bookmarkStart w:id="87" w:name="_Toc71031091"/>
      <w:bookmarkStart w:id="88" w:name="_Toc80900571"/>
      <w:bookmarkStart w:id="89" w:name="_Toc89439783"/>
      <w:bookmarkStart w:id="90" w:name="_Toc92107004"/>
      <w:r>
        <w:t>1.3.1.1.</w:t>
      </w:r>
      <w:r w:rsidRPr="002B7762">
        <w:t xml:space="preserve"> </w:t>
      </w:r>
      <w:r>
        <w:t>pav</w:t>
      </w:r>
      <w:r w:rsidRPr="002B7762">
        <w:t xml:space="preserve">. </w:t>
      </w:r>
      <w:bookmarkEnd w:id="85"/>
      <w:r w:rsidRPr="007A691A">
        <w:t>Gyventojų</w:t>
      </w:r>
      <w:r w:rsidRPr="002B7762">
        <w:t xml:space="preserve"> skaičius 201</w:t>
      </w:r>
      <w:r>
        <w:t>7</w:t>
      </w:r>
      <w:r w:rsidRPr="002B7762">
        <w:t>ؘ–202</w:t>
      </w:r>
      <w:r>
        <w:t>1</w:t>
      </w:r>
      <w:r w:rsidRPr="002B7762">
        <w:t xml:space="preserve"> m. pradžioje</w:t>
      </w:r>
      <w:bookmarkEnd w:id="86"/>
      <w:bookmarkEnd w:id="87"/>
      <w:bookmarkEnd w:id="88"/>
      <w:bookmarkEnd w:id="89"/>
      <w:bookmarkEnd w:id="90"/>
    </w:p>
    <w:p w14:paraId="26E492CC" w14:textId="77777777" w:rsidR="00052B4E" w:rsidRPr="00F56638" w:rsidRDefault="00052B4E" w:rsidP="00052B4E">
      <w:pPr>
        <w:ind w:firstLine="0"/>
        <w:jc w:val="center"/>
        <w:rPr>
          <w:rFonts w:cstheme="minorHAnsi"/>
          <w:i/>
          <w:iCs/>
          <w:sz w:val="20"/>
          <w:szCs w:val="20"/>
        </w:rPr>
      </w:pPr>
      <w:r w:rsidRPr="00F56638">
        <w:rPr>
          <w:rFonts w:cstheme="minorHAnsi"/>
          <w:i/>
          <w:iCs/>
          <w:sz w:val="20"/>
          <w:szCs w:val="20"/>
        </w:rPr>
        <w:t>Šaltinis: Lietuvos statistikos departamento duomenys</w:t>
      </w:r>
    </w:p>
    <w:p w14:paraId="29E06F82" w14:textId="0B73615B" w:rsidR="00052B4E" w:rsidRDefault="00052B4E" w:rsidP="00052B4E">
      <w:pPr>
        <w:pStyle w:val="Tekstas"/>
      </w:pPr>
      <w:r w:rsidRPr="00C6058F">
        <w:t>Analizuojamu laikotarpiu didžiausią įtaką</w:t>
      </w:r>
      <w:r>
        <w:t xml:space="preserve"> Visagino</w:t>
      </w:r>
      <w:r w:rsidRPr="00C6058F">
        <w:t xml:space="preserve"> savivaldybės gyventojų skaičiaus mažėjimui </w:t>
      </w:r>
      <w:r w:rsidRPr="00087154">
        <w:t>turėjo neigiami migracijos rodikliai. Dėl neigiamos migracijos 201</w:t>
      </w:r>
      <w:r w:rsidR="00A70EF9" w:rsidRPr="00087154">
        <w:t>7</w:t>
      </w:r>
      <w:r w:rsidRPr="00087154">
        <w:t xml:space="preserve">–2020 m. Visagino gyventojų skaičius sumažėjo </w:t>
      </w:r>
      <w:r w:rsidR="00536645" w:rsidRPr="00087154">
        <w:t>1 044</w:t>
      </w:r>
      <w:r w:rsidRPr="00087154">
        <w:t xml:space="preserve"> gyventoju arba vidutiniškai </w:t>
      </w:r>
      <w:r w:rsidR="00536645" w:rsidRPr="00087154">
        <w:t>261</w:t>
      </w:r>
      <w:r w:rsidRPr="00087154">
        <w:t xml:space="preserve"> gyventojų kasmet. Daugiausia gyventojų sumažėjo  2018 metais (</w:t>
      </w:r>
      <w:r w:rsidR="00536645" w:rsidRPr="00087154">
        <w:t>492</w:t>
      </w:r>
      <w:r w:rsidRPr="00087154">
        <w:t xml:space="preserve"> gyventojais), tačiau nuo 2019 metų </w:t>
      </w:r>
      <w:r w:rsidR="00536645" w:rsidRPr="00087154">
        <w:t>Visag</w:t>
      </w:r>
      <w:r w:rsidR="00C203D7" w:rsidRPr="00087154">
        <w:t>ino</w:t>
      </w:r>
      <w:r w:rsidRPr="00087154">
        <w:t xml:space="preserve"> savivaldybėje fiksuojami lėtesni mažėjantys neto migracijos rodikliai, tai reiškia, kad iš savivaldybės kasmet išvyksta vis mažiau gyventojų. Tuo pačiu laikotarpiu šalyje ir Utenos apskrityje taip pat buvo fiksuojami neigiami migracijos rodikliai, išskyrus 2019 m. ir 2020 m., kuomet į šalį atvykusių buvo daugiau nei išvykusiųjų. Detalūs vidaus ir tarptautinės migracijos duomenys pateikiami 1.3.1.2. lentelėje.</w:t>
      </w:r>
      <w:r w:rsidRPr="00C6058F">
        <w:t xml:space="preserve"> </w:t>
      </w:r>
    </w:p>
    <w:p w14:paraId="691D8FC2" w14:textId="37695398" w:rsidR="0080167A" w:rsidRPr="00E6209E" w:rsidRDefault="0080167A" w:rsidP="0080167A">
      <w:pPr>
        <w:pStyle w:val="Lentel"/>
      </w:pPr>
      <w:bookmarkStart w:id="91" w:name="_Toc70006422"/>
      <w:bookmarkStart w:id="92" w:name="_Toc71031092"/>
      <w:bookmarkStart w:id="93" w:name="_Toc80900572"/>
      <w:bookmarkStart w:id="94" w:name="_Toc89439784"/>
      <w:bookmarkStart w:id="95" w:name="_Toc92107005"/>
      <w:r w:rsidRPr="00E6209E">
        <w:t xml:space="preserve">1.3.1.2. </w:t>
      </w:r>
      <w:r w:rsidRPr="00F47532">
        <w:t>lentelė</w:t>
      </w:r>
      <w:r w:rsidRPr="00E6209E">
        <w:t>. Vidaus ir tarptautinė migracija 201</w:t>
      </w:r>
      <w:r w:rsidR="00AC0FEB">
        <w:t>6–</w:t>
      </w:r>
      <w:r w:rsidRPr="00E6209E">
        <w:t>20</w:t>
      </w:r>
      <w:r w:rsidR="00AC0FEB">
        <w:t>20</w:t>
      </w:r>
      <w:r w:rsidRPr="00E6209E">
        <w:t xml:space="preserve"> m.</w:t>
      </w:r>
      <w:bookmarkEnd w:id="91"/>
      <w:bookmarkEnd w:id="92"/>
      <w:bookmarkEnd w:id="93"/>
      <w:bookmarkEnd w:id="94"/>
      <w:bookmarkEnd w:id="95"/>
    </w:p>
    <w:tbl>
      <w:tblPr>
        <w:tblStyle w:val="4tinkleliolentel-1parykinimas"/>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2284"/>
        <w:gridCol w:w="884"/>
        <w:gridCol w:w="884"/>
        <w:gridCol w:w="884"/>
        <w:gridCol w:w="884"/>
        <w:gridCol w:w="884"/>
      </w:tblGrid>
      <w:tr w:rsidR="0080167A" w:rsidRPr="001A2A76" w14:paraId="29FDF182" w14:textId="77777777" w:rsidTr="00EB337F">
        <w:trPr>
          <w:cnfStyle w:val="100000000000" w:firstRow="1" w:lastRow="0" w:firstColumn="0" w:lastColumn="0" w:oddVBand="0" w:evenVBand="0" w:oddHBand="0"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20E456" w14:textId="77777777" w:rsidR="0080167A" w:rsidRPr="001A2A76" w:rsidRDefault="0080167A" w:rsidP="00B608E2">
            <w:pPr>
              <w:spacing w:before="0" w:after="0"/>
              <w:ind w:firstLine="0"/>
              <w:rPr>
                <w:rFonts w:eastAsia="Times New Roman" w:cs="Arial"/>
                <w:color w:val="auto"/>
                <w:sz w:val="20"/>
                <w:szCs w:val="20"/>
                <w:lang w:eastAsia="lt-LT"/>
              </w:rPr>
            </w:pPr>
            <w:r w:rsidRPr="001A2A76">
              <w:rPr>
                <w:rFonts w:eastAsia="Times New Roman" w:cs="Arial"/>
                <w:color w:val="auto"/>
                <w:sz w:val="20"/>
                <w:szCs w:val="20"/>
                <w:lang w:eastAsia="lt-LT"/>
              </w:rPr>
              <w:t> </w:t>
            </w:r>
          </w:p>
        </w:tc>
        <w:tc>
          <w:tcPr>
            <w:tcW w:w="0" w:type="auto"/>
            <w:hideMark/>
          </w:tcPr>
          <w:p w14:paraId="3EE48F6F" w14:textId="77777777" w:rsidR="0080167A" w:rsidRPr="001A2A76" w:rsidRDefault="0080167A" w:rsidP="00B608E2">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2016</w:t>
            </w:r>
          </w:p>
        </w:tc>
        <w:tc>
          <w:tcPr>
            <w:tcW w:w="0" w:type="auto"/>
            <w:hideMark/>
          </w:tcPr>
          <w:p w14:paraId="615F6725" w14:textId="77777777" w:rsidR="0080167A" w:rsidRPr="001A2A76" w:rsidRDefault="0080167A" w:rsidP="00B608E2">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2017</w:t>
            </w:r>
          </w:p>
        </w:tc>
        <w:tc>
          <w:tcPr>
            <w:tcW w:w="0" w:type="auto"/>
            <w:hideMark/>
          </w:tcPr>
          <w:p w14:paraId="2404DDC5" w14:textId="77777777" w:rsidR="0080167A" w:rsidRPr="001A2A76" w:rsidRDefault="0080167A" w:rsidP="00B608E2">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2018</w:t>
            </w:r>
          </w:p>
        </w:tc>
        <w:tc>
          <w:tcPr>
            <w:tcW w:w="0" w:type="auto"/>
            <w:hideMark/>
          </w:tcPr>
          <w:p w14:paraId="69BC948C" w14:textId="77777777" w:rsidR="0080167A" w:rsidRPr="001A2A76" w:rsidRDefault="0080167A" w:rsidP="00B608E2">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2019</w:t>
            </w:r>
          </w:p>
        </w:tc>
        <w:tc>
          <w:tcPr>
            <w:tcW w:w="0" w:type="auto"/>
          </w:tcPr>
          <w:p w14:paraId="029BB1BB" w14:textId="77777777" w:rsidR="0080167A" w:rsidRPr="001A2A76" w:rsidRDefault="0080167A" w:rsidP="00B608E2">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2020</w:t>
            </w:r>
          </w:p>
        </w:tc>
      </w:tr>
      <w:tr w:rsidR="0080167A" w:rsidRPr="001A2A76" w14:paraId="7AA8D3D6" w14:textId="77777777" w:rsidTr="00EB337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0E26BFE7" w14:textId="77777777" w:rsidR="0080167A" w:rsidRPr="001A2A76" w:rsidRDefault="0080167A" w:rsidP="00B608E2">
            <w:pPr>
              <w:spacing w:before="0" w:after="0"/>
              <w:ind w:firstLine="0"/>
              <w:jc w:val="center"/>
              <w:rPr>
                <w:rFonts w:eastAsia="Times New Roman" w:cs="Arial"/>
                <w:b w:val="0"/>
                <w:bCs w:val="0"/>
                <w:sz w:val="20"/>
                <w:szCs w:val="20"/>
                <w:lang w:eastAsia="lt-LT"/>
              </w:rPr>
            </w:pPr>
            <w:r w:rsidRPr="001A2A76">
              <w:rPr>
                <w:rFonts w:eastAsia="Times New Roman" w:cs="Arial"/>
                <w:sz w:val="20"/>
                <w:szCs w:val="20"/>
                <w:lang w:eastAsia="lt-LT"/>
              </w:rPr>
              <w:t>Lietuvos Respublika</w:t>
            </w:r>
          </w:p>
          <w:p w14:paraId="7F9CC9D2"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3CF77360"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7C120DE7"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5BAC4390"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tc>
      </w:tr>
      <w:tr w:rsidR="0080167A" w:rsidRPr="001A2A76" w14:paraId="4835971B" w14:textId="77777777" w:rsidTr="00EB337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D3A17E"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Atvykusieji ir imigrantai</w:t>
            </w:r>
          </w:p>
        </w:tc>
        <w:tc>
          <w:tcPr>
            <w:tcW w:w="0" w:type="auto"/>
            <w:hideMark/>
          </w:tcPr>
          <w:p w14:paraId="06E73638"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88734</w:t>
            </w:r>
          </w:p>
        </w:tc>
        <w:tc>
          <w:tcPr>
            <w:tcW w:w="0" w:type="auto"/>
            <w:hideMark/>
          </w:tcPr>
          <w:p w14:paraId="6F17B4D8"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89785</w:t>
            </w:r>
          </w:p>
        </w:tc>
        <w:tc>
          <w:tcPr>
            <w:tcW w:w="0" w:type="auto"/>
            <w:hideMark/>
          </w:tcPr>
          <w:p w14:paraId="7B81ACA4"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105090</w:t>
            </w:r>
          </w:p>
        </w:tc>
        <w:tc>
          <w:tcPr>
            <w:tcW w:w="0" w:type="auto"/>
            <w:hideMark/>
          </w:tcPr>
          <w:p w14:paraId="38C8F841"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113232</w:t>
            </w:r>
          </w:p>
        </w:tc>
        <w:tc>
          <w:tcPr>
            <w:tcW w:w="0" w:type="auto"/>
          </w:tcPr>
          <w:p w14:paraId="10E8A604"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color w:val="1C1C1C"/>
                <w:sz w:val="20"/>
                <w:szCs w:val="20"/>
              </w:rPr>
              <w:t>113691</w:t>
            </w:r>
          </w:p>
        </w:tc>
      </w:tr>
      <w:tr w:rsidR="0080167A" w:rsidRPr="001A2A76" w14:paraId="7208C1B8" w14:textId="77777777" w:rsidTr="00EB337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F2D4BA"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Išvykusieji ir emigrantai</w:t>
            </w:r>
          </w:p>
        </w:tc>
        <w:tc>
          <w:tcPr>
            <w:tcW w:w="0" w:type="auto"/>
            <w:hideMark/>
          </w:tcPr>
          <w:p w14:paraId="60D7CF51"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118905</w:t>
            </w:r>
          </w:p>
        </w:tc>
        <w:tc>
          <w:tcPr>
            <w:tcW w:w="0" w:type="auto"/>
            <w:hideMark/>
          </w:tcPr>
          <w:p w14:paraId="523937E8"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117342</w:t>
            </w:r>
          </w:p>
        </w:tc>
        <w:tc>
          <w:tcPr>
            <w:tcW w:w="0" w:type="auto"/>
            <w:hideMark/>
          </w:tcPr>
          <w:p w14:paraId="7822A52E"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108382</w:t>
            </w:r>
          </w:p>
        </w:tc>
        <w:tc>
          <w:tcPr>
            <w:tcW w:w="0" w:type="auto"/>
            <w:hideMark/>
          </w:tcPr>
          <w:p w14:paraId="6427D71C"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102438</w:t>
            </w:r>
          </w:p>
        </w:tc>
        <w:tc>
          <w:tcPr>
            <w:tcW w:w="0" w:type="auto"/>
          </w:tcPr>
          <w:p w14:paraId="677441AF"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eastAsia="SegoeUI" w:cs="Arial"/>
                <w:color w:val="1C1C1C"/>
                <w:sz w:val="20"/>
                <w:szCs w:val="20"/>
              </w:rPr>
              <w:t>93698</w:t>
            </w:r>
          </w:p>
        </w:tc>
      </w:tr>
      <w:tr w:rsidR="0080167A" w:rsidRPr="001A2A76" w14:paraId="15A2A853" w14:textId="77777777" w:rsidTr="00EB337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FCA64E"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Times New Roman" w:cs="Arial"/>
                <w:b w:val="0"/>
                <w:bCs w:val="0"/>
                <w:i/>
                <w:iCs/>
                <w:sz w:val="20"/>
                <w:szCs w:val="20"/>
                <w:lang w:eastAsia="lt-LT"/>
              </w:rPr>
              <w:t>Bendra migracijos neto</w:t>
            </w:r>
          </w:p>
        </w:tc>
        <w:tc>
          <w:tcPr>
            <w:tcW w:w="0" w:type="auto"/>
            <w:hideMark/>
          </w:tcPr>
          <w:p w14:paraId="7B84DEEA"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-30171</w:t>
            </w:r>
          </w:p>
        </w:tc>
        <w:tc>
          <w:tcPr>
            <w:tcW w:w="0" w:type="auto"/>
            <w:hideMark/>
          </w:tcPr>
          <w:p w14:paraId="3368BC62"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-27557</w:t>
            </w:r>
          </w:p>
        </w:tc>
        <w:tc>
          <w:tcPr>
            <w:tcW w:w="0" w:type="auto"/>
            <w:hideMark/>
          </w:tcPr>
          <w:p w14:paraId="540FBB5D"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-3292</w:t>
            </w:r>
          </w:p>
        </w:tc>
        <w:tc>
          <w:tcPr>
            <w:tcW w:w="0" w:type="auto"/>
            <w:hideMark/>
          </w:tcPr>
          <w:p w14:paraId="7A93CEBA"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sz w:val="20"/>
                <w:szCs w:val="20"/>
                <w:lang w:eastAsia="lt-LT"/>
              </w:rPr>
              <w:t>10794</w:t>
            </w:r>
          </w:p>
        </w:tc>
        <w:tc>
          <w:tcPr>
            <w:tcW w:w="0" w:type="auto"/>
          </w:tcPr>
          <w:p w14:paraId="136E9DA6"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eastAsia="SegoeUI" w:cs="Arial"/>
                <w:color w:val="1C1C1C"/>
                <w:sz w:val="20"/>
                <w:szCs w:val="20"/>
              </w:rPr>
              <w:t>19993</w:t>
            </w:r>
          </w:p>
        </w:tc>
      </w:tr>
      <w:tr w:rsidR="0080167A" w:rsidRPr="001A2A76" w14:paraId="467A6F90" w14:textId="77777777" w:rsidTr="00EB337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E2F3"/>
            <w:noWrap/>
            <w:hideMark/>
          </w:tcPr>
          <w:p w14:paraId="1C20226A" w14:textId="77777777" w:rsidR="0080167A" w:rsidRPr="001A2A76" w:rsidRDefault="0080167A" w:rsidP="00B608E2">
            <w:pPr>
              <w:spacing w:before="0" w:after="0"/>
              <w:ind w:firstLine="0"/>
              <w:jc w:val="center"/>
              <w:rPr>
                <w:rFonts w:eastAsia="Times New Roman" w:cs="Arial"/>
                <w:b w:val="0"/>
                <w:bCs w:val="0"/>
                <w:sz w:val="20"/>
                <w:szCs w:val="20"/>
                <w:lang w:eastAsia="lt-LT"/>
              </w:rPr>
            </w:pPr>
            <w:r w:rsidRPr="001A2A76">
              <w:rPr>
                <w:rFonts w:eastAsia="Times New Roman" w:cs="Arial"/>
                <w:sz w:val="20"/>
                <w:szCs w:val="20"/>
                <w:lang w:eastAsia="lt-LT"/>
              </w:rPr>
              <w:t>Utenos apskritis</w:t>
            </w:r>
          </w:p>
          <w:p w14:paraId="17D50112"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6196CABB"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70EC54CD"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357E39C1"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tc>
      </w:tr>
      <w:tr w:rsidR="0080167A" w:rsidRPr="001A2A76" w14:paraId="6A9EE31C" w14:textId="77777777" w:rsidTr="00EB337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16C7F8"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Atvykusieji ir imigrantai</w:t>
            </w:r>
          </w:p>
        </w:tc>
        <w:tc>
          <w:tcPr>
            <w:tcW w:w="0" w:type="auto"/>
            <w:hideMark/>
          </w:tcPr>
          <w:p w14:paraId="1F025B13"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3781</w:t>
            </w:r>
          </w:p>
        </w:tc>
        <w:tc>
          <w:tcPr>
            <w:tcW w:w="0" w:type="auto"/>
            <w:hideMark/>
          </w:tcPr>
          <w:p w14:paraId="386CA38C"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3551</w:t>
            </w:r>
          </w:p>
        </w:tc>
        <w:tc>
          <w:tcPr>
            <w:tcW w:w="0" w:type="auto"/>
            <w:hideMark/>
          </w:tcPr>
          <w:p w14:paraId="3ACAFBD0"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4141</w:t>
            </w:r>
          </w:p>
        </w:tc>
        <w:tc>
          <w:tcPr>
            <w:tcW w:w="0" w:type="auto"/>
            <w:hideMark/>
          </w:tcPr>
          <w:p w14:paraId="182B3F1E"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4131</w:t>
            </w:r>
          </w:p>
        </w:tc>
        <w:tc>
          <w:tcPr>
            <w:tcW w:w="0" w:type="auto"/>
          </w:tcPr>
          <w:p w14:paraId="4E213298"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4143</w:t>
            </w:r>
          </w:p>
        </w:tc>
      </w:tr>
      <w:tr w:rsidR="0080167A" w:rsidRPr="001A2A76" w14:paraId="3409F9B1" w14:textId="77777777" w:rsidTr="00EB337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7B869B"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Išvykusieji ir emigrantai</w:t>
            </w:r>
          </w:p>
        </w:tc>
        <w:tc>
          <w:tcPr>
            <w:tcW w:w="0" w:type="auto"/>
            <w:hideMark/>
          </w:tcPr>
          <w:p w14:paraId="59E7D58E"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6037</w:t>
            </w:r>
          </w:p>
        </w:tc>
        <w:tc>
          <w:tcPr>
            <w:tcW w:w="0" w:type="auto"/>
            <w:hideMark/>
          </w:tcPr>
          <w:p w14:paraId="2DF87C22"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5866</w:t>
            </w:r>
          </w:p>
        </w:tc>
        <w:tc>
          <w:tcPr>
            <w:tcW w:w="0" w:type="auto"/>
            <w:hideMark/>
          </w:tcPr>
          <w:p w14:paraId="30BEEC22"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5287</w:t>
            </w:r>
          </w:p>
        </w:tc>
        <w:tc>
          <w:tcPr>
            <w:tcW w:w="0" w:type="auto"/>
            <w:hideMark/>
          </w:tcPr>
          <w:p w14:paraId="2775AEA4"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4683</w:t>
            </w:r>
          </w:p>
        </w:tc>
        <w:tc>
          <w:tcPr>
            <w:tcW w:w="0" w:type="auto"/>
          </w:tcPr>
          <w:p w14:paraId="68B99EB2" w14:textId="77777777" w:rsidR="0080167A" w:rsidRPr="001A2A76" w:rsidRDefault="0080167A" w:rsidP="00B608E2">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3914</w:t>
            </w:r>
          </w:p>
        </w:tc>
      </w:tr>
      <w:tr w:rsidR="0080167A" w:rsidRPr="001A2A76" w14:paraId="39A41CD3" w14:textId="77777777" w:rsidTr="00EB337F">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BCCBC5" w14:textId="77777777" w:rsidR="0080167A" w:rsidRPr="001A2A76" w:rsidRDefault="0080167A" w:rsidP="00B608E2">
            <w:pPr>
              <w:spacing w:before="0" w:after="0"/>
              <w:ind w:firstLine="0"/>
              <w:rPr>
                <w:rFonts w:eastAsia="Times New Roman" w:cs="Arial"/>
                <w:b w:val="0"/>
                <w:bCs w:val="0"/>
                <w:i/>
                <w:iCs/>
                <w:sz w:val="20"/>
                <w:szCs w:val="20"/>
                <w:lang w:eastAsia="lt-LT"/>
              </w:rPr>
            </w:pPr>
            <w:r w:rsidRPr="001A2A76">
              <w:rPr>
                <w:rFonts w:eastAsia="Times New Roman" w:cs="Arial"/>
                <w:b w:val="0"/>
                <w:bCs w:val="0"/>
                <w:i/>
                <w:iCs/>
                <w:sz w:val="20"/>
                <w:szCs w:val="20"/>
                <w:lang w:eastAsia="lt-LT"/>
              </w:rPr>
              <w:t>Bendra migracijos neto</w:t>
            </w:r>
          </w:p>
        </w:tc>
        <w:tc>
          <w:tcPr>
            <w:tcW w:w="0" w:type="auto"/>
            <w:hideMark/>
          </w:tcPr>
          <w:p w14:paraId="4EE247EA"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-2256</w:t>
            </w:r>
          </w:p>
        </w:tc>
        <w:tc>
          <w:tcPr>
            <w:tcW w:w="0" w:type="auto"/>
            <w:hideMark/>
          </w:tcPr>
          <w:p w14:paraId="59EDC5E1"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-2315</w:t>
            </w:r>
          </w:p>
        </w:tc>
        <w:tc>
          <w:tcPr>
            <w:tcW w:w="0" w:type="auto"/>
            <w:hideMark/>
          </w:tcPr>
          <w:p w14:paraId="11CD3BD5"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-1146</w:t>
            </w:r>
          </w:p>
        </w:tc>
        <w:tc>
          <w:tcPr>
            <w:tcW w:w="0" w:type="auto"/>
            <w:hideMark/>
          </w:tcPr>
          <w:p w14:paraId="097D0DDC"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-552</w:t>
            </w:r>
          </w:p>
        </w:tc>
        <w:tc>
          <w:tcPr>
            <w:tcW w:w="0" w:type="auto"/>
          </w:tcPr>
          <w:p w14:paraId="1D895C3C" w14:textId="77777777" w:rsidR="0080167A" w:rsidRPr="001A2A76" w:rsidRDefault="0080167A" w:rsidP="00B608E2">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color w:val="1C1C1C"/>
                <w:sz w:val="20"/>
                <w:szCs w:val="20"/>
              </w:rPr>
              <w:t>229</w:t>
            </w:r>
          </w:p>
        </w:tc>
      </w:tr>
      <w:tr w:rsidR="0080167A" w:rsidRPr="001A2A76" w14:paraId="3F845A3C" w14:textId="77777777" w:rsidTr="00EB337F">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gridSpan w:val="6"/>
            <w:hideMark/>
          </w:tcPr>
          <w:p w14:paraId="67F298E0" w14:textId="372D32AE" w:rsidR="0080167A" w:rsidRPr="001A2A76" w:rsidRDefault="00EB337F" w:rsidP="00B608E2">
            <w:pPr>
              <w:spacing w:before="0" w:after="0"/>
              <w:ind w:firstLine="0"/>
              <w:jc w:val="center"/>
              <w:rPr>
                <w:rFonts w:eastAsia="Times New Roman" w:cs="Arial"/>
                <w:b w:val="0"/>
                <w:bCs w:val="0"/>
                <w:sz w:val="20"/>
                <w:szCs w:val="20"/>
                <w:lang w:eastAsia="lt-LT"/>
              </w:rPr>
            </w:pPr>
            <w:r w:rsidRPr="001A2A76">
              <w:rPr>
                <w:rFonts w:eastAsia="Times New Roman" w:cs="Arial"/>
                <w:sz w:val="20"/>
                <w:szCs w:val="20"/>
                <w:lang w:eastAsia="lt-LT"/>
              </w:rPr>
              <w:t>Visagino</w:t>
            </w:r>
            <w:r w:rsidR="0080167A" w:rsidRPr="001A2A76">
              <w:rPr>
                <w:rFonts w:eastAsia="Times New Roman" w:cs="Arial"/>
                <w:sz w:val="20"/>
                <w:szCs w:val="20"/>
                <w:lang w:eastAsia="lt-LT"/>
              </w:rPr>
              <w:t xml:space="preserve"> sav.</w:t>
            </w:r>
          </w:p>
          <w:p w14:paraId="60DFBB7D"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02289CC1"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6B1252A1"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p w14:paraId="38F8E560" w14:textId="77777777" w:rsidR="0080167A" w:rsidRPr="001A2A76" w:rsidRDefault="0080167A" w:rsidP="00B608E2">
            <w:pPr>
              <w:spacing w:before="0" w:after="0"/>
              <w:ind w:firstLine="0"/>
              <w:rPr>
                <w:rFonts w:eastAsia="Times New Roman" w:cs="Arial"/>
                <w:sz w:val="20"/>
                <w:szCs w:val="20"/>
                <w:lang w:eastAsia="lt-LT"/>
              </w:rPr>
            </w:pPr>
            <w:r w:rsidRPr="001A2A76">
              <w:rPr>
                <w:rFonts w:eastAsia="Times New Roman" w:cs="Arial"/>
                <w:sz w:val="20"/>
                <w:szCs w:val="20"/>
                <w:lang w:eastAsia="lt-LT"/>
              </w:rPr>
              <w:t> </w:t>
            </w:r>
          </w:p>
        </w:tc>
      </w:tr>
      <w:tr w:rsidR="001A2A76" w:rsidRPr="001A2A76" w14:paraId="5C3D067C" w14:textId="77777777" w:rsidTr="00853DB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8678C7" w14:textId="77777777" w:rsidR="001A2A76" w:rsidRPr="001A2A76" w:rsidRDefault="001A2A76" w:rsidP="001A2A76">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Atvykusieji ir imigrantai</w:t>
            </w:r>
          </w:p>
        </w:tc>
        <w:tc>
          <w:tcPr>
            <w:tcW w:w="0" w:type="auto"/>
          </w:tcPr>
          <w:p w14:paraId="68D440FC" w14:textId="71F7641D"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504</w:t>
            </w:r>
          </w:p>
        </w:tc>
        <w:tc>
          <w:tcPr>
            <w:tcW w:w="0" w:type="auto"/>
          </w:tcPr>
          <w:p w14:paraId="31CDE375" w14:textId="3AC8A03A"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510</w:t>
            </w:r>
          </w:p>
        </w:tc>
        <w:tc>
          <w:tcPr>
            <w:tcW w:w="0" w:type="auto"/>
          </w:tcPr>
          <w:p w14:paraId="429BC629" w14:textId="3DB795EE"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639</w:t>
            </w:r>
          </w:p>
        </w:tc>
        <w:tc>
          <w:tcPr>
            <w:tcW w:w="0" w:type="auto"/>
          </w:tcPr>
          <w:p w14:paraId="6D0DF7BF" w14:textId="46FFA287"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622</w:t>
            </w:r>
          </w:p>
        </w:tc>
        <w:tc>
          <w:tcPr>
            <w:tcW w:w="0" w:type="auto"/>
          </w:tcPr>
          <w:p w14:paraId="4BE646F5" w14:textId="580AF16E"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562</w:t>
            </w:r>
          </w:p>
        </w:tc>
      </w:tr>
      <w:tr w:rsidR="001A2A76" w:rsidRPr="001A2A76" w14:paraId="29D4A35C" w14:textId="77777777" w:rsidTr="00853DBB">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2EA8F3" w14:textId="77777777" w:rsidR="001A2A76" w:rsidRPr="001A2A76" w:rsidRDefault="001A2A76" w:rsidP="001A2A76">
            <w:pPr>
              <w:spacing w:before="0" w:after="0"/>
              <w:ind w:firstLine="0"/>
              <w:rPr>
                <w:rFonts w:eastAsia="Times New Roman" w:cs="Arial"/>
                <w:b w:val="0"/>
                <w:bCs w:val="0"/>
                <w:i/>
                <w:iCs/>
                <w:sz w:val="20"/>
                <w:szCs w:val="20"/>
                <w:lang w:eastAsia="lt-LT"/>
              </w:rPr>
            </w:pPr>
            <w:r w:rsidRPr="001A2A76">
              <w:rPr>
                <w:rFonts w:eastAsia="Calibri" w:cs="Arial"/>
                <w:b w:val="0"/>
                <w:bCs w:val="0"/>
                <w:i/>
                <w:iCs/>
                <w:sz w:val="20"/>
                <w:szCs w:val="20"/>
                <w:lang w:eastAsia="lt-LT"/>
              </w:rPr>
              <w:t>Išvykusieji ir emigrantai</w:t>
            </w:r>
          </w:p>
        </w:tc>
        <w:tc>
          <w:tcPr>
            <w:tcW w:w="0" w:type="auto"/>
          </w:tcPr>
          <w:p w14:paraId="15144D51" w14:textId="36DCE161" w:rsidR="001A2A76" w:rsidRPr="001A2A76" w:rsidRDefault="001A2A76" w:rsidP="001A2A76">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sz w:val="20"/>
                <w:szCs w:val="20"/>
              </w:rPr>
              <w:t>1033</w:t>
            </w:r>
          </w:p>
        </w:tc>
        <w:tc>
          <w:tcPr>
            <w:tcW w:w="0" w:type="auto"/>
          </w:tcPr>
          <w:p w14:paraId="46E6EA80" w14:textId="52BF069A" w:rsidR="001A2A76" w:rsidRPr="001A2A76" w:rsidRDefault="001A2A76" w:rsidP="001A2A76">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sz w:val="20"/>
                <w:szCs w:val="20"/>
              </w:rPr>
              <w:t>941</w:t>
            </w:r>
          </w:p>
        </w:tc>
        <w:tc>
          <w:tcPr>
            <w:tcW w:w="0" w:type="auto"/>
          </w:tcPr>
          <w:p w14:paraId="23BF14AE" w14:textId="056D1CEA" w:rsidR="001A2A76" w:rsidRPr="001A2A76" w:rsidRDefault="001A2A76" w:rsidP="001A2A76">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sz w:val="20"/>
                <w:szCs w:val="20"/>
              </w:rPr>
              <w:t>815</w:t>
            </w:r>
          </w:p>
        </w:tc>
        <w:tc>
          <w:tcPr>
            <w:tcW w:w="0" w:type="auto"/>
          </w:tcPr>
          <w:p w14:paraId="74892B6D" w14:textId="45FADDC0" w:rsidR="001A2A76" w:rsidRPr="001A2A76" w:rsidRDefault="001A2A76" w:rsidP="001A2A76">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sz w:val="20"/>
                <w:szCs w:val="20"/>
              </w:rPr>
              <w:t>692</w:t>
            </w:r>
          </w:p>
        </w:tc>
        <w:tc>
          <w:tcPr>
            <w:tcW w:w="0" w:type="auto"/>
          </w:tcPr>
          <w:p w14:paraId="4D53FB18" w14:textId="4419F70D" w:rsidR="001A2A76" w:rsidRPr="001A2A76" w:rsidRDefault="001A2A76" w:rsidP="001A2A76">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SegoeUI" w:cs="Arial"/>
                <w:sz w:val="20"/>
                <w:szCs w:val="20"/>
                <w:lang w:eastAsia="lt-LT"/>
              </w:rPr>
            </w:pPr>
            <w:r w:rsidRPr="001A2A76">
              <w:rPr>
                <w:rFonts w:cs="Arial"/>
                <w:sz w:val="20"/>
                <w:szCs w:val="20"/>
              </w:rPr>
              <w:t>540</w:t>
            </w:r>
          </w:p>
        </w:tc>
      </w:tr>
      <w:tr w:rsidR="001A2A76" w:rsidRPr="001A2A76" w14:paraId="0C7B2F2F" w14:textId="77777777" w:rsidTr="00853DBB">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8BB984" w14:textId="77777777" w:rsidR="001A2A76" w:rsidRPr="001A2A76" w:rsidRDefault="001A2A76" w:rsidP="001A2A76">
            <w:pPr>
              <w:spacing w:before="0" w:after="0"/>
              <w:ind w:firstLine="0"/>
              <w:rPr>
                <w:rFonts w:eastAsia="Times New Roman" w:cs="Arial"/>
                <w:b w:val="0"/>
                <w:bCs w:val="0"/>
                <w:i/>
                <w:iCs/>
                <w:sz w:val="20"/>
                <w:szCs w:val="20"/>
                <w:lang w:eastAsia="lt-LT"/>
              </w:rPr>
            </w:pPr>
            <w:r w:rsidRPr="001A2A76">
              <w:rPr>
                <w:rFonts w:eastAsia="Times New Roman" w:cs="Arial"/>
                <w:b w:val="0"/>
                <w:bCs w:val="0"/>
                <w:i/>
                <w:iCs/>
                <w:sz w:val="20"/>
                <w:szCs w:val="20"/>
                <w:lang w:eastAsia="lt-LT"/>
              </w:rPr>
              <w:t>Bendra migracijos neto</w:t>
            </w:r>
          </w:p>
        </w:tc>
        <w:tc>
          <w:tcPr>
            <w:tcW w:w="0" w:type="auto"/>
          </w:tcPr>
          <w:p w14:paraId="5458E687" w14:textId="33278192"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-529</w:t>
            </w:r>
          </w:p>
        </w:tc>
        <w:tc>
          <w:tcPr>
            <w:tcW w:w="0" w:type="auto"/>
          </w:tcPr>
          <w:p w14:paraId="7190A042" w14:textId="0DA27B55"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-431</w:t>
            </w:r>
          </w:p>
        </w:tc>
        <w:tc>
          <w:tcPr>
            <w:tcW w:w="0" w:type="auto"/>
          </w:tcPr>
          <w:p w14:paraId="5460EE4D" w14:textId="2D6235AF"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-176</w:t>
            </w:r>
          </w:p>
        </w:tc>
        <w:tc>
          <w:tcPr>
            <w:tcW w:w="0" w:type="auto"/>
          </w:tcPr>
          <w:p w14:paraId="25A2D039" w14:textId="2BB25131"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-70</w:t>
            </w:r>
          </w:p>
        </w:tc>
        <w:tc>
          <w:tcPr>
            <w:tcW w:w="0" w:type="auto"/>
          </w:tcPr>
          <w:p w14:paraId="721AE2C9" w14:textId="72E19DBD" w:rsidR="001A2A76" w:rsidRPr="001A2A76" w:rsidRDefault="001A2A76" w:rsidP="001A2A76">
            <w:pPr>
              <w:spacing w:before="0" w:after="0"/>
              <w:ind w:firstLine="0"/>
              <w:jc w:val="right"/>
              <w:cnfStyle w:val="000000000000" w:firstRow="0" w:lastRow="0" w:firstColumn="0" w:lastColumn="0" w:oddVBand="0" w:evenVBand="0" w:oddHBand="0" w:evenHBand="0" w:firstRowFirstColumn="0" w:firstRowLastColumn="0" w:lastRowFirstColumn="0" w:lastRowLastColumn="0"/>
              <w:rPr>
                <w:rFonts w:eastAsia="SegoeUI" w:cs="Arial"/>
                <w:sz w:val="20"/>
                <w:szCs w:val="20"/>
                <w:lang w:eastAsia="lt-LT"/>
              </w:rPr>
            </w:pPr>
            <w:r w:rsidRPr="001A2A76">
              <w:rPr>
                <w:rFonts w:cs="Arial"/>
                <w:sz w:val="20"/>
                <w:szCs w:val="20"/>
              </w:rPr>
              <w:t>22</w:t>
            </w:r>
          </w:p>
        </w:tc>
      </w:tr>
    </w:tbl>
    <w:p w14:paraId="6CCDE2C8" w14:textId="77777777" w:rsidR="0080167A" w:rsidRPr="00F56638" w:rsidRDefault="0080167A" w:rsidP="0080167A">
      <w:pPr>
        <w:ind w:firstLine="0"/>
        <w:jc w:val="center"/>
        <w:rPr>
          <w:rFonts w:cstheme="minorHAnsi"/>
          <w:i/>
          <w:iCs/>
          <w:sz w:val="20"/>
          <w:szCs w:val="20"/>
        </w:rPr>
      </w:pPr>
      <w:r w:rsidRPr="00F56638">
        <w:rPr>
          <w:rFonts w:cstheme="minorHAnsi"/>
          <w:i/>
          <w:iCs/>
          <w:sz w:val="20"/>
          <w:szCs w:val="20"/>
        </w:rPr>
        <w:t>Šaltinis: Lietuvos statistikos departamento duomenys</w:t>
      </w:r>
    </w:p>
    <w:p w14:paraId="31820227" w14:textId="4D595B54" w:rsidR="0080167A" w:rsidRPr="002A7201" w:rsidRDefault="0080167A" w:rsidP="0080167A">
      <w:pPr>
        <w:pStyle w:val="Tekstas"/>
      </w:pPr>
      <w:r w:rsidRPr="00E95B25">
        <w:t xml:space="preserve">Apibendrinant demografinę </w:t>
      </w:r>
      <w:r w:rsidR="00F951B0">
        <w:t>Visagino</w:t>
      </w:r>
      <w:r w:rsidR="000D1116">
        <w:t xml:space="preserve"> savivaldybės</w:t>
      </w:r>
      <w:r w:rsidRPr="00E95B25">
        <w:t xml:space="preserve"> situaciją galima teigti, kad, kaip ir visoje šalyje, fiksuojami </w:t>
      </w:r>
      <w:r w:rsidRPr="00675D14">
        <w:t xml:space="preserve">neigiami gyventojų prieaugio pokyčiai, t. y. gyventojų mažėja tiek dėl vidaus ir tarptautinės migracijos, tiek dėl neigiamos natūralios gyventojų kaitos, tiek dėl gyventojų senėjimo procesų. </w:t>
      </w:r>
      <w:r>
        <w:t>Tačiau atkreiptinas dėmesys, kad nuo 201</w:t>
      </w:r>
      <w:r w:rsidR="0057222B">
        <w:t>8</w:t>
      </w:r>
      <w:r>
        <w:t xml:space="preserve"> metų iš </w:t>
      </w:r>
      <w:r w:rsidR="0057222B">
        <w:t>Visagino</w:t>
      </w:r>
      <w:r>
        <w:t xml:space="preserve"> savivaldybės kasmet išvyksta vis mažiau gyventojų</w:t>
      </w:r>
      <w:r w:rsidR="0057222B">
        <w:t xml:space="preserve">, o 2020 metais </w:t>
      </w:r>
      <w:r w:rsidR="00AC0FEB">
        <w:t>bendra neto migracija buvo teigiama.</w:t>
      </w:r>
      <w:r>
        <w:t xml:space="preserve"> Kas leidžia daryti prielaidą apie gerėjančią ekonominę ir socialinę situaciją savivaldybėje. </w:t>
      </w:r>
    </w:p>
    <w:p w14:paraId="6399506E" w14:textId="051A6AD6" w:rsidR="0080167A" w:rsidRDefault="0080167A" w:rsidP="0080167A">
      <w:pPr>
        <w:pStyle w:val="Tekstas"/>
      </w:pPr>
      <w:r w:rsidRPr="00E11AB0">
        <w:lastRenderedPageBreak/>
        <w:t xml:space="preserve">Siekiant įvertinti </w:t>
      </w:r>
      <w:r>
        <w:t>energijos suvartojimo</w:t>
      </w:r>
      <w:r w:rsidRPr="00E11AB0">
        <w:t xml:space="preserve"> ateities prognoz</w:t>
      </w:r>
      <w:r>
        <w:t>es</w:t>
      </w:r>
      <w:r w:rsidRPr="00E11AB0">
        <w:t xml:space="preserve">, atsižvelgiant į pagrindinius </w:t>
      </w:r>
      <w:r>
        <w:t>vartotojus</w:t>
      </w:r>
      <w:r w:rsidRPr="00E11AB0">
        <w:t xml:space="preserve"> (p</w:t>
      </w:r>
      <w:r>
        <w:t>lano</w:t>
      </w:r>
      <w:r w:rsidRPr="00E11AB0">
        <w:t xml:space="preserve"> tikslinė grupė) toliau yra pasirenkamas veiksnys – </w:t>
      </w:r>
      <w:r w:rsidR="009D458D">
        <w:t>Visagino</w:t>
      </w:r>
      <w:r w:rsidRPr="00E11AB0">
        <w:t xml:space="preserve"> savivaldybės gyventojų skaičius.</w:t>
      </w:r>
      <w:r>
        <w:t xml:space="preserve"> </w:t>
      </w:r>
    </w:p>
    <w:p w14:paraId="618143B2" w14:textId="7AAE5FDA" w:rsidR="005D3A72" w:rsidRDefault="00907035" w:rsidP="00334B14">
      <w:pPr>
        <w:pStyle w:val="Tekstas"/>
        <w:ind w:firstLine="0"/>
        <w:jc w:val="center"/>
        <w:rPr>
          <w:lang w:val="en-US"/>
        </w:rPr>
      </w:pPr>
      <w:r>
        <w:rPr>
          <w:noProof/>
        </w:rPr>
        <w:drawing>
          <wp:inline distT="0" distB="0" distL="0" distR="0" wp14:anchorId="267AB96A" wp14:editId="2341A886">
            <wp:extent cx="5753100" cy="2834640"/>
            <wp:effectExtent l="0" t="0" r="0" b="3810"/>
            <wp:docPr id="3" name="Diagrama 3">
              <a:extLst xmlns:a="http://schemas.openxmlformats.org/drawingml/2006/main">
                <a:ext uri="{FF2B5EF4-FFF2-40B4-BE49-F238E27FC236}">
                  <a16:creationId xmlns:a16="http://schemas.microsoft.com/office/drawing/2014/main" id="{D733D6FB-2334-4984-B889-7E821C928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1525BC" w14:textId="77777777" w:rsidR="00DA3C27" w:rsidRPr="00DC481F" w:rsidRDefault="00DA3C27" w:rsidP="00DA3C27">
      <w:pPr>
        <w:pStyle w:val="Paveiksllis"/>
      </w:pPr>
      <w:bookmarkStart w:id="96" w:name="_Toc41918156"/>
      <w:bookmarkStart w:id="97" w:name="_Toc44330981"/>
      <w:bookmarkStart w:id="98" w:name="_Toc70321348"/>
      <w:bookmarkStart w:id="99" w:name="_Toc70675045"/>
      <w:bookmarkStart w:id="100" w:name="_Toc80951416"/>
      <w:bookmarkStart w:id="101" w:name="_Toc89443563"/>
      <w:bookmarkStart w:id="102" w:name="_Toc92107150"/>
      <w:r>
        <w:t>1.3.1.</w:t>
      </w:r>
      <w:r w:rsidRPr="00DC481F">
        <w:t xml:space="preserve"> pav. Paslaugos paklausos </w:t>
      </w:r>
      <w:r w:rsidRPr="00526DFF">
        <w:t>prognozė</w:t>
      </w:r>
      <w:r w:rsidRPr="00DC481F">
        <w:t xml:space="preserve"> (gyventojų skaičius)</w:t>
      </w:r>
      <w:bookmarkEnd w:id="96"/>
      <w:bookmarkEnd w:id="97"/>
      <w:bookmarkEnd w:id="98"/>
      <w:bookmarkEnd w:id="99"/>
      <w:bookmarkEnd w:id="100"/>
      <w:bookmarkEnd w:id="101"/>
      <w:bookmarkEnd w:id="102"/>
    </w:p>
    <w:p w14:paraId="4D5571AA" w14:textId="77777777" w:rsidR="00DA3C27" w:rsidRPr="00F56638" w:rsidRDefault="00DA3C27" w:rsidP="00DA3C27">
      <w:pPr>
        <w:tabs>
          <w:tab w:val="left" w:pos="8430"/>
        </w:tabs>
        <w:autoSpaceDE w:val="0"/>
        <w:autoSpaceDN w:val="0"/>
        <w:adjustRightInd w:val="0"/>
        <w:ind w:firstLine="0"/>
        <w:jc w:val="center"/>
        <w:rPr>
          <w:rFonts w:eastAsia="Cambria" w:cstheme="minorHAnsi"/>
          <w:i/>
          <w:sz w:val="20"/>
          <w:szCs w:val="20"/>
        </w:rPr>
      </w:pPr>
      <w:r w:rsidRPr="00F56638">
        <w:rPr>
          <w:rFonts w:eastAsia="Cambria" w:cstheme="minorHAnsi"/>
          <w:i/>
          <w:sz w:val="20"/>
          <w:szCs w:val="20"/>
        </w:rPr>
        <w:t>Šaltinis: sudaryta autorių</w:t>
      </w:r>
    </w:p>
    <w:p w14:paraId="61F674D3" w14:textId="1330E434" w:rsidR="00DA3C27" w:rsidRDefault="00DA3C27" w:rsidP="00DA3C27">
      <w:pPr>
        <w:pStyle w:val="Tekstas"/>
      </w:pPr>
      <w:r w:rsidRPr="00E11AB0">
        <w:t>Vadovaujantis Lietuvos statistikos departamento duomenimis, 201</w:t>
      </w:r>
      <w:r>
        <w:t>7–</w:t>
      </w:r>
      <w:r w:rsidRPr="00E11AB0">
        <w:t>202</w:t>
      </w:r>
      <w:r>
        <w:t>1</w:t>
      </w:r>
      <w:r w:rsidRPr="00E11AB0">
        <w:t xml:space="preserve"> m. deklaruotų gyventojų skaičius </w:t>
      </w:r>
      <w:r>
        <w:t>Visagino</w:t>
      </w:r>
      <w:r w:rsidRPr="00E11AB0">
        <w:t xml:space="preserve"> savivaldybėje </w:t>
      </w:r>
      <w:r>
        <w:t>sumažėjo</w:t>
      </w:r>
      <w:r w:rsidRPr="00E11AB0">
        <w:t xml:space="preserve"> </w:t>
      </w:r>
      <w:r w:rsidR="00F643E4">
        <w:t>1 044</w:t>
      </w:r>
      <w:r w:rsidRPr="00E11AB0">
        <w:t xml:space="preserve"> gyventojais, vadinasi vidutinis metinis gyventojų skaičiaus </w:t>
      </w:r>
      <w:r>
        <w:t>mažėjimo</w:t>
      </w:r>
      <w:r w:rsidRPr="00E11AB0">
        <w:t xml:space="preserve"> tempas yra apie </w:t>
      </w:r>
      <w:r w:rsidR="00794C03">
        <w:t>261</w:t>
      </w:r>
      <w:r w:rsidRPr="00E11AB0">
        <w:t xml:space="preserve"> gyventoj</w:t>
      </w:r>
      <w:r w:rsidR="00794C03">
        <w:t>as</w:t>
      </w:r>
      <w:r w:rsidRPr="00E11AB0">
        <w:t xml:space="preserve">/metus. Atliekant prognozę </w:t>
      </w:r>
      <w:r>
        <w:t>AIE plano</w:t>
      </w:r>
      <w:r w:rsidRPr="00E11AB0">
        <w:t xml:space="preserve"> apimtyse nustatytam ataskaitiniam laikotarpiui skaičiuojant iki 20</w:t>
      </w:r>
      <w:r w:rsidR="00794C03">
        <w:t>30</w:t>
      </w:r>
      <w:r w:rsidRPr="00E11AB0">
        <w:t xml:space="preserve"> m., vertinami trys scenarijai: optimistinis, pesimistinis ir labiausiai tikėtinas (žr. </w:t>
      </w:r>
      <w:r>
        <w:t>1.3.1.</w:t>
      </w:r>
      <w:r w:rsidRPr="00E11AB0">
        <w:t xml:space="preserve"> pav.).</w:t>
      </w:r>
    </w:p>
    <w:p w14:paraId="46ECBC56" w14:textId="2E3455F2" w:rsidR="00DA3C27" w:rsidRPr="00164A6D" w:rsidRDefault="00DA3C27" w:rsidP="00DA3C27">
      <w:pPr>
        <w:pStyle w:val="Tekstas"/>
        <w:rPr>
          <w:lang w:eastAsia="lt-LT"/>
        </w:rPr>
      </w:pPr>
      <w:r w:rsidRPr="00164A6D">
        <w:rPr>
          <w:i/>
          <w:lang w:eastAsia="lt-LT"/>
        </w:rPr>
        <w:t>Optimistinis scenarijus.</w:t>
      </w:r>
      <w:r w:rsidRPr="00164A6D">
        <w:rPr>
          <w:i/>
        </w:rPr>
        <w:t xml:space="preserve"> </w:t>
      </w:r>
      <w:r w:rsidRPr="00164A6D">
        <w:rPr>
          <w:lang w:eastAsia="lt-LT"/>
        </w:rPr>
        <w:t>Vadovaujantis 2017</w:t>
      </w:r>
      <w:r>
        <w:t>–</w:t>
      </w:r>
      <w:r w:rsidRPr="00164A6D">
        <w:rPr>
          <w:lang w:eastAsia="lt-LT"/>
        </w:rPr>
        <w:t>2021 m. tendencijomis, daroma prielaida, kad gyventojų skaičius</w:t>
      </w:r>
      <w:r w:rsidRPr="00164A6D">
        <w:t xml:space="preserve"> </w:t>
      </w:r>
      <w:r w:rsidR="00794C03">
        <w:t>Visagino</w:t>
      </w:r>
      <w:r w:rsidRPr="00164A6D">
        <w:t xml:space="preserve"> savivaldybėje, prognozuojamame</w:t>
      </w:r>
      <w:r w:rsidRPr="00164A6D">
        <w:rPr>
          <w:lang w:eastAsia="lt-LT"/>
        </w:rPr>
        <w:t xml:space="preserve"> laikotarpyje mažėtų vidutiniškai apie </w:t>
      </w:r>
      <w:r w:rsidR="00B842AB">
        <w:rPr>
          <w:lang w:eastAsia="lt-LT"/>
        </w:rPr>
        <w:t>0,6</w:t>
      </w:r>
      <w:r w:rsidRPr="00164A6D">
        <w:rPr>
          <w:lang w:eastAsia="lt-LT"/>
        </w:rPr>
        <w:t xml:space="preserve"> proc. per metus (lėčiausias mažėjimas per vienerius metus (202</w:t>
      </w:r>
      <w:r>
        <w:rPr>
          <w:lang w:eastAsia="lt-LT"/>
        </w:rPr>
        <w:t>0–</w:t>
      </w:r>
      <w:r w:rsidRPr="00164A6D">
        <w:rPr>
          <w:lang w:eastAsia="lt-LT"/>
        </w:rPr>
        <w:t xml:space="preserve">2021 m. pradžia)). Šio scenarijaus atveju gyventojų skaičius mažėtų lėčiausiai lyginant su kitais scenarijais. Optimistinis scenarijus yra įmanomas, tačiau mažai tikėtinas dėl bendrų šalies ir </w:t>
      </w:r>
      <w:r w:rsidR="00B842AB">
        <w:rPr>
          <w:lang w:eastAsia="lt-LT"/>
        </w:rPr>
        <w:t>Visagino</w:t>
      </w:r>
      <w:r w:rsidRPr="00164A6D">
        <w:rPr>
          <w:lang w:eastAsia="lt-LT"/>
        </w:rPr>
        <w:t xml:space="preserve"> savivaldybės demografinių tendencijų.</w:t>
      </w:r>
    </w:p>
    <w:p w14:paraId="0302087C" w14:textId="41E1A353" w:rsidR="00DA3C27" w:rsidRPr="00164A6D" w:rsidRDefault="00DA3C27" w:rsidP="00DA3C27">
      <w:pPr>
        <w:pStyle w:val="Tekstas"/>
        <w:rPr>
          <w:lang w:eastAsia="lt-LT"/>
        </w:rPr>
      </w:pPr>
      <w:r w:rsidRPr="00164A6D">
        <w:rPr>
          <w:i/>
          <w:lang w:eastAsia="lt-LT"/>
        </w:rPr>
        <w:t>Pesimistinis scenarijus</w:t>
      </w:r>
      <w:r w:rsidRPr="00164A6D">
        <w:rPr>
          <w:lang w:eastAsia="lt-LT"/>
        </w:rPr>
        <w:t>. Šio scenarijaus atveju daroma prielaida, kad gyventojų skaičiaus</w:t>
      </w:r>
      <w:r w:rsidRPr="00164A6D">
        <w:t xml:space="preserve"> </w:t>
      </w:r>
      <w:r w:rsidR="00B842AB">
        <w:rPr>
          <w:lang w:eastAsia="lt-LT"/>
        </w:rPr>
        <w:t>Visagino</w:t>
      </w:r>
      <w:r w:rsidRPr="00164A6D">
        <w:t xml:space="preserve"> savivaldybėje mažės </w:t>
      </w:r>
      <w:r w:rsidRPr="00164A6D">
        <w:rPr>
          <w:lang w:eastAsia="lt-LT"/>
        </w:rPr>
        <w:t xml:space="preserve">apie </w:t>
      </w:r>
      <w:r w:rsidR="007E307C">
        <w:rPr>
          <w:lang w:eastAsia="lt-LT"/>
        </w:rPr>
        <w:t>2,6</w:t>
      </w:r>
      <w:r w:rsidRPr="00164A6D">
        <w:rPr>
          <w:lang w:eastAsia="lt-LT"/>
        </w:rPr>
        <w:t xml:space="preserve"> proc. kasmet (didžiausias kritimas analizuojamu 2017</w:t>
      </w:r>
      <w:r>
        <w:rPr>
          <w:lang w:eastAsia="lt-LT"/>
        </w:rPr>
        <w:t>–</w:t>
      </w:r>
      <w:r w:rsidRPr="00164A6D">
        <w:rPr>
          <w:lang w:eastAsia="lt-LT"/>
        </w:rPr>
        <w:t>2021 m. laikotarpiu per vienerius metus 2017</w:t>
      </w:r>
      <w:r>
        <w:rPr>
          <w:lang w:eastAsia="lt-LT"/>
        </w:rPr>
        <w:t>–</w:t>
      </w:r>
      <w:r w:rsidRPr="00164A6D">
        <w:rPr>
          <w:lang w:eastAsia="lt-LT"/>
        </w:rPr>
        <w:t xml:space="preserve">2018 m. pradžia). Scenarijus yra įmanomas, tačiau atsižvelgiant į 2020–2021 m. išvykusių ir atvykusių gyventojų skaičiaus balansą </w:t>
      </w:r>
      <w:r w:rsidR="007E307C">
        <w:rPr>
          <w:lang w:eastAsia="lt-LT"/>
        </w:rPr>
        <w:t>Visagino</w:t>
      </w:r>
      <w:r w:rsidRPr="00164A6D">
        <w:rPr>
          <w:lang w:eastAsia="lt-LT"/>
        </w:rPr>
        <w:t xml:space="preserve"> savivaldybėje šis scenarijus, tikėtina, neišsipildys.</w:t>
      </w:r>
    </w:p>
    <w:p w14:paraId="000C3D57" w14:textId="1406DBA8" w:rsidR="00DA3C27" w:rsidRDefault="00DA3C27" w:rsidP="00DA3C27">
      <w:pPr>
        <w:pStyle w:val="Tekstas"/>
        <w:rPr>
          <w:lang w:eastAsia="lt-LT"/>
        </w:rPr>
      </w:pPr>
      <w:r w:rsidRPr="00164A6D">
        <w:rPr>
          <w:i/>
          <w:lang w:eastAsia="lt-LT"/>
        </w:rPr>
        <w:t>Labiausiai tikėtinas scenarijus</w:t>
      </w:r>
      <w:r w:rsidRPr="00164A6D">
        <w:rPr>
          <w:lang w:eastAsia="lt-LT"/>
        </w:rPr>
        <w:t>.</w:t>
      </w:r>
      <w:r w:rsidRPr="00164A6D">
        <w:t xml:space="preserve"> </w:t>
      </w:r>
      <w:r w:rsidRPr="00164A6D">
        <w:rPr>
          <w:lang w:eastAsia="lt-LT"/>
        </w:rPr>
        <w:t>Vadovaujantis 2017</w:t>
      </w:r>
      <w:r>
        <w:rPr>
          <w:lang w:eastAsia="lt-LT"/>
        </w:rPr>
        <w:t>–</w:t>
      </w:r>
      <w:r w:rsidRPr="00164A6D">
        <w:rPr>
          <w:lang w:eastAsia="lt-LT"/>
        </w:rPr>
        <w:t xml:space="preserve">2021 m. tendencijomis, daroma prielaida, kad gyventojų skaičius </w:t>
      </w:r>
      <w:r w:rsidR="007E307C">
        <w:rPr>
          <w:lang w:eastAsia="lt-LT"/>
        </w:rPr>
        <w:t>Visagino</w:t>
      </w:r>
      <w:r w:rsidRPr="00164A6D">
        <w:t xml:space="preserve"> savivaldybėje, prognozuojamame</w:t>
      </w:r>
      <w:r w:rsidRPr="00164A6D">
        <w:rPr>
          <w:lang w:eastAsia="lt-LT"/>
        </w:rPr>
        <w:t xml:space="preserve"> laikotarpyje bus panašus kaip ir analizuojamu laikotarpiu, t. y. gyventojų skaičius mažės vidutiniškai </w:t>
      </w:r>
      <w:r w:rsidR="00476629">
        <w:rPr>
          <w:lang w:eastAsia="lt-LT"/>
        </w:rPr>
        <w:t>1,4</w:t>
      </w:r>
      <w:r w:rsidRPr="00164A6D">
        <w:rPr>
          <w:lang w:eastAsia="lt-LT"/>
        </w:rPr>
        <w:t xml:space="preserve"> proc. per metus (vidutinis sumažėjimas 2017</w:t>
      </w:r>
      <w:r>
        <w:rPr>
          <w:lang w:eastAsia="lt-LT"/>
        </w:rPr>
        <w:t>–</w:t>
      </w:r>
      <w:r w:rsidRPr="00164A6D">
        <w:rPr>
          <w:lang w:eastAsia="lt-LT"/>
        </w:rPr>
        <w:t>2021 m. laikotarpiu per vienerius metus).</w:t>
      </w:r>
    </w:p>
    <w:p w14:paraId="470B0AB0" w14:textId="77777777" w:rsidR="00924726" w:rsidRDefault="00924726" w:rsidP="00924726">
      <w:pPr>
        <w:pStyle w:val="Antrat3"/>
      </w:pPr>
      <w:bookmarkStart w:id="103" w:name="_Toc83506505"/>
      <w:bookmarkStart w:id="104" w:name="_Toc86068293"/>
      <w:bookmarkStart w:id="105" w:name="_Toc89438353"/>
      <w:bookmarkStart w:id="106" w:name="_Toc89438449"/>
      <w:bookmarkStart w:id="107" w:name="_Toc92106794"/>
      <w:bookmarkStart w:id="108" w:name="_Toc94117570"/>
      <w:r w:rsidRPr="00C60719">
        <w:t xml:space="preserve">1.3.2. Namų ūkių </w:t>
      </w:r>
      <w:r w:rsidRPr="00DD3457">
        <w:t>sektorius</w:t>
      </w:r>
      <w:bookmarkEnd w:id="103"/>
      <w:bookmarkEnd w:id="104"/>
      <w:bookmarkEnd w:id="105"/>
      <w:bookmarkEnd w:id="106"/>
      <w:bookmarkEnd w:id="107"/>
      <w:bookmarkEnd w:id="108"/>
    </w:p>
    <w:p w14:paraId="0DA5EA04" w14:textId="77777777" w:rsidR="00924726" w:rsidRPr="005B41A2" w:rsidRDefault="00924726" w:rsidP="00924726">
      <w:pPr>
        <w:pStyle w:val="Tekstas"/>
      </w:pPr>
      <w:r w:rsidRPr="003A6AFD">
        <w:rPr>
          <w:rStyle w:val="TekstasDiagrama"/>
        </w:rPr>
        <w:t xml:space="preserve">Energinis efektyvumas yra laikomas vienu pagrindinių ES klimato politikos tikslų. Seni,  nekokybiški  ir  neekonomiški  daugiabučiai yra problema  tiek  gyventojams, kurie išleidžia nemažą  dalį  savo  pajamų  šildymui, tiek valstybei, siekiančiai energijos efektyvumo ir nepriklausomybės didinimo. Lietuvoje yra apie 38 000 daugiabučių namų, kuriuose gyvena daugiau kaip pusė šalies gyventojų. Didelė dalis (35 000 vnt., arba 90 proc.) šių namų pastatyti iki 1993 m. ir yra energetiškai neefektyvūs. Jų šiluminės energijos </w:t>
      </w:r>
      <w:r w:rsidRPr="003A6AFD">
        <w:rPr>
          <w:rStyle w:val="TekstasDiagrama"/>
        </w:rPr>
        <w:lastRenderedPageBreak/>
        <w:t>normatyvinės sąnaudos yra du kartus didesnės nei daugiabučių namų, pastatytų po 1993 m.</w:t>
      </w:r>
      <w:r w:rsidRPr="003A6AFD">
        <w:rPr>
          <w:rStyle w:val="TekstasDiagrama"/>
          <w:vertAlign w:val="superscript"/>
        </w:rPr>
        <w:footnoteReference w:id="4"/>
      </w:r>
      <w:r w:rsidRPr="003A6AFD">
        <w:rPr>
          <w:rStyle w:val="TekstasDiagrama"/>
          <w:vertAlign w:val="superscript"/>
        </w:rPr>
        <w:t xml:space="preserve"> </w:t>
      </w:r>
      <w:r w:rsidRPr="003A6AFD">
        <w:rPr>
          <w:rStyle w:val="TekstasDiagrama"/>
        </w:rPr>
        <w:t>Siekiant ES</w:t>
      </w:r>
      <w:r w:rsidRPr="005B41A2">
        <w:t xml:space="preserve"> tikslų ir reikalavimų iki 2050 m. pastatai turi būti pertvarkyti į beveik nulinės energijos pastatus. Tokiu būdu, siekiant sumažinti taršą, turi būti vykdomas  sklandus modernizavimo procesas. </w:t>
      </w:r>
    </w:p>
    <w:p w14:paraId="310F5A65" w14:textId="00BA82DA" w:rsidR="00924726" w:rsidRDefault="00924726" w:rsidP="00924726">
      <w:pPr>
        <w:pStyle w:val="Tekstas"/>
        <w:rPr>
          <w:rFonts w:eastAsia="SegoeUI" w:cstheme="minorHAnsi"/>
        </w:rPr>
      </w:pPr>
      <w:r w:rsidRPr="005B41A2">
        <w:rPr>
          <w:rFonts w:eastAsia="SegoeUI" w:cstheme="minorHAnsi"/>
        </w:rPr>
        <w:t>Visi namų ūkiai Lietuvoje skirstomi į 1</w:t>
      </w:r>
      <w:r>
        <w:rPr>
          <w:lang w:eastAsia="lt-LT"/>
        </w:rPr>
        <w:t>–</w:t>
      </w:r>
      <w:r w:rsidRPr="005B41A2">
        <w:rPr>
          <w:rFonts w:eastAsia="SegoeUI" w:cstheme="minorHAnsi"/>
        </w:rPr>
        <w:t xml:space="preserve">2 butų gyvenamuosius namus, daugiabučius namus ir namus įvairioms socialinėms grupėms. Nekilnojamojo turto registro duomenys apie gyvenamuosius pastatus </w:t>
      </w:r>
      <w:r w:rsidR="00DE1366">
        <w:rPr>
          <w:rFonts w:cs="Arial"/>
        </w:rPr>
        <w:t>Visagino</w:t>
      </w:r>
      <w:r w:rsidRPr="005B41A2">
        <w:rPr>
          <w:rFonts w:eastAsia="SegoeUI" w:cstheme="minorHAnsi"/>
        </w:rPr>
        <w:t xml:space="preserve"> savivaldybėje, jų plotus ir pasiskirstymą pagal statybos metus pateikti </w:t>
      </w:r>
      <w:r w:rsidRPr="005B41A2">
        <w:rPr>
          <w:rFonts w:eastAsia="SegoeUI"/>
          <w:bCs/>
        </w:rPr>
        <w:t>1.3.2.1.</w:t>
      </w:r>
      <w:r w:rsidRPr="005B41A2">
        <w:rPr>
          <w:rFonts w:eastAsia="SegoeUI" w:cstheme="minorHAnsi"/>
        </w:rPr>
        <w:t xml:space="preserve"> lentelėje.</w:t>
      </w:r>
    </w:p>
    <w:p w14:paraId="78BDB321" w14:textId="769DB086" w:rsidR="00286310" w:rsidRDefault="00286310" w:rsidP="00286310">
      <w:pPr>
        <w:pStyle w:val="Lentel"/>
      </w:pPr>
      <w:bookmarkStart w:id="109" w:name="_Toc70006423"/>
      <w:bookmarkStart w:id="110" w:name="_Toc71031093"/>
      <w:bookmarkStart w:id="111" w:name="_Toc80900573"/>
      <w:bookmarkStart w:id="112" w:name="_Toc89439785"/>
      <w:bookmarkStart w:id="113" w:name="_Toc92107006"/>
      <w:r w:rsidRPr="00CC0152">
        <w:t xml:space="preserve">1.3.2.1. lentelė. Gyvenamųjų pastatų, </w:t>
      </w:r>
      <w:r>
        <w:t>Visagino</w:t>
      </w:r>
      <w:r w:rsidRPr="00CC0152">
        <w:t xml:space="preserve"> savivaldybėje, pasiskirstymas pagal jų plotus ir statybos metus</w:t>
      </w:r>
      <w:bookmarkEnd w:id="109"/>
      <w:bookmarkEnd w:id="110"/>
      <w:bookmarkEnd w:id="111"/>
      <w:bookmarkEnd w:id="112"/>
      <w:bookmarkEnd w:id="113"/>
    </w:p>
    <w:tbl>
      <w:tblPr>
        <w:tblStyle w:val="3sraolentel1parykinimas32"/>
        <w:tblW w:w="0" w:type="auto"/>
        <w:jc w:val="center"/>
        <w:tblLook w:val="04A0" w:firstRow="1" w:lastRow="0" w:firstColumn="1" w:lastColumn="0" w:noHBand="0" w:noVBand="1"/>
      </w:tblPr>
      <w:tblGrid>
        <w:gridCol w:w="2500"/>
        <w:gridCol w:w="1263"/>
        <w:gridCol w:w="1260"/>
        <w:gridCol w:w="1396"/>
        <w:gridCol w:w="1561"/>
        <w:gridCol w:w="1220"/>
        <w:gridCol w:w="884"/>
      </w:tblGrid>
      <w:tr w:rsidR="0030558C" w:rsidRPr="00FB6FC4" w14:paraId="7416A324" w14:textId="77777777" w:rsidTr="006F79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3763" w:type="dxa"/>
            <w:gridSpan w:val="2"/>
            <w:shd w:val="clear" w:color="auto" w:fill="2B3A95"/>
            <w:hideMark/>
          </w:tcPr>
          <w:p w14:paraId="3CBBFA55" w14:textId="77777777" w:rsidR="0030558C" w:rsidRPr="00FB6FC4" w:rsidRDefault="0030558C" w:rsidP="00B608E2">
            <w:pPr>
              <w:spacing w:before="0" w:after="0"/>
              <w:ind w:firstLine="0"/>
              <w:contextualSpacing/>
              <w:rPr>
                <w:rFonts w:eastAsia="Times New Roman" w:cs="Arial"/>
                <w:spacing w:val="-10"/>
                <w:kern w:val="28"/>
                <w:szCs w:val="20"/>
              </w:rPr>
            </w:pPr>
            <w:r w:rsidRPr="00FB6FC4">
              <w:rPr>
                <w:rFonts w:eastAsia="SegoeUI" w:cs="Arial"/>
                <w:spacing w:val="-10"/>
                <w:kern w:val="28"/>
                <w:szCs w:val="20"/>
              </w:rPr>
              <w:t> </w:t>
            </w:r>
          </w:p>
        </w:tc>
        <w:tc>
          <w:tcPr>
            <w:tcW w:w="5437" w:type="dxa"/>
            <w:gridSpan w:val="4"/>
            <w:shd w:val="clear" w:color="auto" w:fill="2B3A95"/>
            <w:hideMark/>
          </w:tcPr>
          <w:p w14:paraId="127F6E57" w14:textId="77777777" w:rsidR="0030558C" w:rsidRPr="00FB6FC4" w:rsidRDefault="0030558C" w:rsidP="00B608E2">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pacing w:val="-10"/>
                <w:kern w:val="28"/>
                <w:szCs w:val="20"/>
              </w:rPr>
            </w:pPr>
            <w:r w:rsidRPr="00FB6FC4">
              <w:rPr>
                <w:rFonts w:eastAsia="Times New Roman" w:cs="Arial"/>
                <w:spacing w:val="-10"/>
                <w:kern w:val="28"/>
                <w:szCs w:val="20"/>
              </w:rPr>
              <w:t>Statybos metai</w:t>
            </w:r>
          </w:p>
        </w:tc>
        <w:tc>
          <w:tcPr>
            <w:tcW w:w="0" w:type="auto"/>
            <w:vMerge w:val="restart"/>
            <w:shd w:val="clear" w:color="auto" w:fill="2B3A95"/>
            <w:vAlign w:val="center"/>
            <w:hideMark/>
          </w:tcPr>
          <w:p w14:paraId="3DB8C2D1" w14:textId="77777777" w:rsidR="0030558C" w:rsidRPr="00FB6FC4" w:rsidRDefault="0030558C" w:rsidP="00B608E2">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pacing w:val="-10"/>
                <w:kern w:val="28"/>
                <w:szCs w:val="20"/>
              </w:rPr>
            </w:pPr>
            <w:r w:rsidRPr="00FB6FC4">
              <w:rPr>
                <w:rFonts w:eastAsia="Times New Roman" w:cs="Arial"/>
                <w:spacing w:val="-10"/>
                <w:kern w:val="28"/>
                <w:szCs w:val="20"/>
              </w:rPr>
              <w:t>Viso</w:t>
            </w:r>
          </w:p>
        </w:tc>
      </w:tr>
      <w:tr w:rsidR="0030558C" w:rsidRPr="00FB6FC4" w14:paraId="2834E115" w14:textId="77777777" w:rsidTr="00B608E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763" w:type="dxa"/>
            <w:gridSpan w:val="2"/>
            <w:hideMark/>
          </w:tcPr>
          <w:p w14:paraId="237D8667" w14:textId="77777777" w:rsidR="0030558C" w:rsidRPr="00FB6FC4" w:rsidRDefault="0030558C" w:rsidP="00B608E2">
            <w:pPr>
              <w:spacing w:before="0" w:after="0"/>
              <w:ind w:firstLine="0"/>
              <w:contextualSpacing/>
              <w:jc w:val="center"/>
              <w:rPr>
                <w:rFonts w:eastAsia="Times New Roman" w:cs="Arial"/>
                <w:spacing w:val="-10"/>
                <w:kern w:val="28"/>
                <w:sz w:val="20"/>
                <w:szCs w:val="20"/>
              </w:rPr>
            </w:pPr>
            <w:r w:rsidRPr="00FB6FC4">
              <w:rPr>
                <w:rFonts w:eastAsia="Times New Roman" w:cs="Arial"/>
                <w:spacing w:val="-10"/>
                <w:kern w:val="28"/>
                <w:sz w:val="20"/>
                <w:szCs w:val="20"/>
              </w:rPr>
              <w:t>Pastato tipas</w:t>
            </w:r>
          </w:p>
        </w:tc>
        <w:tc>
          <w:tcPr>
            <w:tcW w:w="1260" w:type="dxa"/>
            <w:hideMark/>
          </w:tcPr>
          <w:p w14:paraId="2199EDAB" w14:textId="77777777" w:rsidR="0030558C" w:rsidRPr="00FB6FC4" w:rsidRDefault="0030558C" w:rsidP="00B608E2">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eastAsia="SegoeUI" w:cs="Arial"/>
                <w:b/>
                <w:bCs/>
                <w:spacing w:val="-10"/>
                <w:kern w:val="28"/>
                <w:sz w:val="20"/>
                <w:szCs w:val="20"/>
              </w:rPr>
              <w:t>iki 1940</w:t>
            </w:r>
          </w:p>
        </w:tc>
        <w:tc>
          <w:tcPr>
            <w:tcW w:w="1396" w:type="dxa"/>
            <w:hideMark/>
          </w:tcPr>
          <w:p w14:paraId="293F8134" w14:textId="77777777" w:rsidR="0030558C" w:rsidRPr="00FB6FC4" w:rsidRDefault="0030558C" w:rsidP="00B608E2">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eastAsia="SegoeUI" w:cs="Arial"/>
                <w:b/>
                <w:bCs/>
                <w:spacing w:val="-10"/>
                <w:kern w:val="28"/>
                <w:sz w:val="20"/>
                <w:szCs w:val="20"/>
              </w:rPr>
              <w:t>1941-1960</w:t>
            </w:r>
          </w:p>
        </w:tc>
        <w:tc>
          <w:tcPr>
            <w:tcW w:w="1561" w:type="dxa"/>
            <w:hideMark/>
          </w:tcPr>
          <w:p w14:paraId="044C77B1" w14:textId="77777777" w:rsidR="0030558C" w:rsidRPr="00FB6FC4" w:rsidRDefault="0030558C" w:rsidP="00B608E2">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eastAsia="SegoeUI" w:cs="Arial"/>
                <w:b/>
                <w:bCs/>
                <w:spacing w:val="-10"/>
                <w:kern w:val="28"/>
                <w:sz w:val="20"/>
                <w:szCs w:val="20"/>
              </w:rPr>
              <w:t>1961-1990</w:t>
            </w:r>
          </w:p>
        </w:tc>
        <w:tc>
          <w:tcPr>
            <w:tcW w:w="1220" w:type="dxa"/>
            <w:hideMark/>
          </w:tcPr>
          <w:p w14:paraId="049885F0" w14:textId="77777777" w:rsidR="0030558C" w:rsidRPr="00FB6FC4" w:rsidRDefault="0030558C" w:rsidP="00B608E2">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eastAsia="SegoeUI" w:cs="Arial"/>
                <w:b/>
                <w:bCs/>
                <w:spacing w:val="-10"/>
                <w:kern w:val="28"/>
                <w:sz w:val="20"/>
                <w:szCs w:val="20"/>
              </w:rPr>
              <w:t>po 1991</w:t>
            </w:r>
          </w:p>
        </w:tc>
        <w:tc>
          <w:tcPr>
            <w:tcW w:w="0" w:type="auto"/>
            <w:vMerge/>
            <w:hideMark/>
          </w:tcPr>
          <w:p w14:paraId="6A570A59" w14:textId="77777777" w:rsidR="0030558C" w:rsidRPr="00FB6FC4" w:rsidRDefault="0030558C" w:rsidP="00B608E2">
            <w:pPr>
              <w:spacing w:before="0" w:after="0"/>
              <w:ind w:firstLin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p>
        </w:tc>
      </w:tr>
      <w:tr w:rsidR="00FB6FC4" w:rsidRPr="00FB6FC4" w14:paraId="1E1AB3F1" w14:textId="77777777" w:rsidTr="00E11CA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val="restart"/>
            <w:vAlign w:val="center"/>
            <w:hideMark/>
          </w:tcPr>
          <w:p w14:paraId="0FABB9EC"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r w:rsidRPr="00FB6FC4">
              <w:rPr>
                <w:rFonts w:eastAsia="Times New Roman" w:cs="Arial"/>
                <w:b w:val="0"/>
                <w:bCs w:val="0"/>
                <w:spacing w:val="-10"/>
                <w:kern w:val="28"/>
                <w:sz w:val="20"/>
                <w:szCs w:val="20"/>
              </w:rPr>
              <w:t>1-2 butų gyvenamieji namai</w:t>
            </w:r>
          </w:p>
        </w:tc>
        <w:tc>
          <w:tcPr>
            <w:tcW w:w="1263" w:type="dxa"/>
            <w:hideMark/>
          </w:tcPr>
          <w:p w14:paraId="4A085DAA" w14:textId="77777777" w:rsidR="00FB6FC4" w:rsidRPr="00FB6FC4" w:rsidRDefault="00FB6FC4" w:rsidP="00FB6FC4">
            <w:pPr>
              <w:spacing w:before="0" w:after="0"/>
              <w:ind w:firstLine="0"/>
              <w:contextualSpacing/>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eastAsia="SegoeUI" w:cs="Arial"/>
                <w:spacing w:val="-10"/>
                <w:kern w:val="28"/>
                <w:sz w:val="20"/>
                <w:szCs w:val="20"/>
              </w:rPr>
              <w:t>Skaičius</w:t>
            </w:r>
          </w:p>
        </w:tc>
        <w:tc>
          <w:tcPr>
            <w:tcW w:w="1260" w:type="dxa"/>
          </w:tcPr>
          <w:p w14:paraId="3DFE0ECF" w14:textId="45E10EA5"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24</w:t>
            </w:r>
          </w:p>
        </w:tc>
        <w:tc>
          <w:tcPr>
            <w:tcW w:w="1396" w:type="dxa"/>
          </w:tcPr>
          <w:p w14:paraId="568B030C" w14:textId="65FBAC1A"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6</w:t>
            </w:r>
          </w:p>
        </w:tc>
        <w:tc>
          <w:tcPr>
            <w:tcW w:w="1561" w:type="dxa"/>
          </w:tcPr>
          <w:p w14:paraId="2E00DA1F" w14:textId="03064B53"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3</w:t>
            </w:r>
          </w:p>
        </w:tc>
        <w:tc>
          <w:tcPr>
            <w:tcW w:w="1220" w:type="dxa"/>
          </w:tcPr>
          <w:p w14:paraId="71BCAD47" w14:textId="23845585"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27</w:t>
            </w:r>
          </w:p>
        </w:tc>
        <w:tc>
          <w:tcPr>
            <w:tcW w:w="0" w:type="auto"/>
            <w:shd w:val="clear" w:color="auto" w:fill="auto"/>
          </w:tcPr>
          <w:p w14:paraId="6E506AB6" w14:textId="26D182CC"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60</w:t>
            </w:r>
          </w:p>
        </w:tc>
      </w:tr>
      <w:tr w:rsidR="00FB6FC4" w:rsidRPr="00FB6FC4" w14:paraId="28934EE5" w14:textId="77777777" w:rsidTr="00E11CA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14:paraId="0175E6B7"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p>
        </w:tc>
        <w:tc>
          <w:tcPr>
            <w:tcW w:w="1263" w:type="dxa"/>
            <w:hideMark/>
          </w:tcPr>
          <w:p w14:paraId="2320BCDE" w14:textId="77777777" w:rsidR="00FB6FC4" w:rsidRPr="00FB6FC4" w:rsidRDefault="00FB6FC4" w:rsidP="00FB6FC4">
            <w:pPr>
              <w:spacing w:before="0" w:after="0"/>
              <w:ind w:firstLin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eastAsia="SegoeUI" w:cs="Arial"/>
                <w:spacing w:val="-10"/>
                <w:kern w:val="28"/>
                <w:sz w:val="20"/>
                <w:szCs w:val="20"/>
              </w:rPr>
              <w:t>Plotas, m</w:t>
            </w:r>
            <w:r w:rsidRPr="00FB6FC4">
              <w:rPr>
                <w:rFonts w:eastAsia="SegoeUI" w:cs="Arial"/>
                <w:spacing w:val="-10"/>
                <w:kern w:val="28"/>
                <w:sz w:val="20"/>
                <w:szCs w:val="20"/>
                <w:vertAlign w:val="superscript"/>
              </w:rPr>
              <w:t>2</w:t>
            </w:r>
          </w:p>
        </w:tc>
        <w:tc>
          <w:tcPr>
            <w:tcW w:w="1260" w:type="dxa"/>
          </w:tcPr>
          <w:p w14:paraId="39FA67F1" w14:textId="4E938E6C"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2246</w:t>
            </w:r>
          </w:p>
        </w:tc>
        <w:tc>
          <w:tcPr>
            <w:tcW w:w="1396" w:type="dxa"/>
          </w:tcPr>
          <w:p w14:paraId="56725EFB" w14:textId="0DCB9590"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529</w:t>
            </w:r>
          </w:p>
        </w:tc>
        <w:tc>
          <w:tcPr>
            <w:tcW w:w="1561" w:type="dxa"/>
          </w:tcPr>
          <w:p w14:paraId="7CB29DD8" w14:textId="56355DFF"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379</w:t>
            </w:r>
          </w:p>
        </w:tc>
        <w:tc>
          <w:tcPr>
            <w:tcW w:w="1220" w:type="dxa"/>
          </w:tcPr>
          <w:p w14:paraId="6B5E5F6D" w14:textId="5863F1AD"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4303</w:t>
            </w:r>
          </w:p>
        </w:tc>
        <w:tc>
          <w:tcPr>
            <w:tcW w:w="0" w:type="auto"/>
            <w:shd w:val="clear" w:color="auto" w:fill="auto"/>
          </w:tcPr>
          <w:p w14:paraId="1E7FD176" w14:textId="0D3B6539"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7457</w:t>
            </w:r>
          </w:p>
        </w:tc>
      </w:tr>
      <w:tr w:rsidR="00FB6FC4" w:rsidRPr="00FB6FC4" w14:paraId="690C87FB" w14:textId="77777777" w:rsidTr="00E11CA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14:paraId="3646756B"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r w:rsidRPr="00FB6FC4">
              <w:rPr>
                <w:rFonts w:eastAsia="Times New Roman" w:cs="Arial"/>
                <w:b w:val="0"/>
                <w:bCs w:val="0"/>
                <w:spacing w:val="-10"/>
                <w:kern w:val="28"/>
                <w:sz w:val="20"/>
                <w:szCs w:val="20"/>
              </w:rPr>
              <w:t>3 ir daugiau butų (daugiabučiai) gyv. namai</w:t>
            </w:r>
          </w:p>
        </w:tc>
        <w:tc>
          <w:tcPr>
            <w:tcW w:w="1263" w:type="dxa"/>
            <w:hideMark/>
          </w:tcPr>
          <w:p w14:paraId="481355A0" w14:textId="77777777" w:rsidR="00FB6FC4" w:rsidRPr="00FB6FC4" w:rsidRDefault="00FB6FC4" w:rsidP="00FB6FC4">
            <w:pPr>
              <w:spacing w:before="0" w:after="0"/>
              <w:ind w:firstLine="0"/>
              <w:contextualSpacing/>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Skaičius</w:t>
            </w:r>
          </w:p>
        </w:tc>
        <w:tc>
          <w:tcPr>
            <w:tcW w:w="1260" w:type="dxa"/>
          </w:tcPr>
          <w:p w14:paraId="28C8A71B" w14:textId="02E8B820"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396" w:type="dxa"/>
          </w:tcPr>
          <w:p w14:paraId="34BF7154" w14:textId="579D9676"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561" w:type="dxa"/>
          </w:tcPr>
          <w:p w14:paraId="2F6B7809" w14:textId="2F88AD7C"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238</w:t>
            </w:r>
          </w:p>
        </w:tc>
        <w:tc>
          <w:tcPr>
            <w:tcW w:w="1220" w:type="dxa"/>
          </w:tcPr>
          <w:p w14:paraId="48E8C6EA" w14:textId="29744DBB"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13</w:t>
            </w:r>
          </w:p>
        </w:tc>
        <w:tc>
          <w:tcPr>
            <w:tcW w:w="0" w:type="auto"/>
            <w:shd w:val="clear" w:color="auto" w:fill="auto"/>
          </w:tcPr>
          <w:p w14:paraId="2523CA17" w14:textId="6DD6D70C"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251</w:t>
            </w:r>
          </w:p>
        </w:tc>
      </w:tr>
      <w:tr w:rsidR="00FB6FC4" w:rsidRPr="00FB6FC4" w14:paraId="539063B7" w14:textId="77777777" w:rsidTr="00E11CA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14:paraId="20C987CB"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p>
        </w:tc>
        <w:tc>
          <w:tcPr>
            <w:tcW w:w="1263" w:type="dxa"/>
            <w:hideMark/>
          </w:tcPr>
          <w:p w14:paraId="6E6B47E4" w14:textId="77777777" w:rsidR="00FB6FC4" w:rsidRPr="00FB6FC4" w:rsidRDefault="00FB6FC4" w:rsidP="00FB6FC4">
            <w:pPr>
              <w:spacing w:before="0" w:after="0"/>
              <w:ind w:firstLine="0"/>
              <w:contextualSpacing/>
              <w:jc w:val="left"/>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Plotas, m</w:t>
            </w:r>
            <w:r w:rsidRPr="00FB6FC4">
              <w:rPr>
                <w:rFonts w:eastAsia="Times New Roman" w:cs="Arial"/>
                <w:spacing w:val="-10"/>
                <w:kern w:val="28"/>
                <w:sz w:val="20"/>
                <w:szCs w:val="20"/>
                <w:vertAlign w:val="superscript"/>
              </w:rPr>
              <w:t>2</w:t>
            </w:r>
          </w:p>
        </w:tc>
        <w:tc>
          <w:tcPr>
            <w:tcW w:w="1260" w:type="dxa"/>
          </w:tcPr>
          <w:p w14:paraId="24B1EB2B" w14:textId="567E8952"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396" w:type="dxa"/>
          </w:tcPr>
          <w:p w14:paraId="5897957B" w14:textId="08AECD87"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561" w:type="dxa"/>
          </w:tcPr>
          <w:p w14:paraId="4A4E66C0" w14:textId="7C13D2AC"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683069</w:t>
            </w:r>
          </w:p>
        </w:tc>
        <w:tc>
          <w:tcPr>
            <w:tcW w:w="1220" w:type="dxa"/>
          </w:tcPr>
          <w:p w14:paraId="3CC8B023" w14:textId="1F8602C1"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40179</w:t>
            </w:r>
          </w:p>
        </w:tc>
        <w:tc>
          <w:tcPr>
            <w:tcW w:w="0" w:type="auto"/>
            <w:shd w:val="clear" w:color="auto" w:fill="auto"/>
          </w:tcPr>
          <w:p w14:paraId="7A1A0721" w14:textId="732459BC"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723248</w:t>
            </w:r>
          </w:p>
        </w:tc>
      </w:tr>
      <w:tr w:rsidR="00FB6FC4" w:rsidRPr="00FB6FC4" w14:paraId="4A4251E7" w14:textId="77777777" w:rsidTr="00E11CA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14:paraId="654E3E84"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r w:rsidRPr="00FB6FC4">
              <w:rPr>
                <w:rFonts w:eastAsia="Times New Roman" w:cs="Arial"/>
                <w:b w:val="0"/>
                <w:bCs w:val="0"/>
                <w:spacing w:val="-10"/>
                <w:kern w:val="28"/>
                <w:sz w:val="20"/>
                <w:szCs w:val="20"/>
              </w:rPr>
              <w:t>Gyvenamieji namai įvairioms soc. grupėms</w:t>
            </w:r>
          </w:p>
        </w:tc>
        <w:tc>
          <w:tcPr>
            <w:tcW w:w="1263" w:type="dxa"/>
            <w:hideMark/>
          </w:tcPr>
          <w:p w14:paraId="05C14265" w14:textId="77777777" w:rsidR="00FB6FC4" w:rsidRPr="00FB6FC4" w:rsidRDefault="00FB6FC4" w:rsidP="00FB6FC4">
            <w:pPr>
              <w:spacing w:before="0" w:after="0"/>
              <w:ind w:firstLine="0"/>
              <w:contextualSpacing/>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Skaičius</w:t>
            </w:r>
          </w:p>
        </w:tc>
        <w:tc>
          <w:tcPr>
            <w:tcW w:w="1260" w:type="dxa"/>
          </w:tcPr>
          <w:p w14:paraId="621CDA81" w14:textId="3A47B68A"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396" w:type="dxa"/>
          </w:tcPr>
          <w:p w14:paraId="07F78173" w14:textId="29459F09"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561" w:type="dxa"/>
          </w:tcPr>
          <w:p w14:paraId="3D2DD28C" w14:textId="6DEE93F4"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8</w:t>
            </w:r>
          </w:p>
        </w:tc>
        <w:tc>
          <w:tcPr>
            <w:tcW w:w="1220" w:type="dxa"/>
          </w:tcPr>
          <w:p w14:paraId="21F3206D" w14:textId="1EBBA96B"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0" w:type="auto"/>
            <w:shd w:val="clear" w:color="auto" w:fill="auto"/>
          </w:tcPr>
          <w:p w14:paraId="072FA7BA" w14:textId="743C4FAF"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8</w:t>
            </w:r>
          </w:p>
        </w:tc>
      </w:tr>
      <w:tr w:rsidR="00FB6FC4" w:rsidRPr="00FB6FC4" w14:paraId="55305048" w14:textId="77777777" w:rsidTr="00E11CA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14:paraId="6D4CE1C2" w14:textId="77777777" w:rsidR="00FB6FC4" w:rsidRPr="00FB6FC4" w:rsidRDefault="00FB6FC4" w:rsidP="00FB6FC4">
            <w:pPr>
              <w:spacing w:before="0" w:after="0"/>
              <w:ind w:firstLine="0"/>
              <w:contextualSpacing/>
              <w:jc w:val="left"/>
              <w:rPr>
                <w:rFonts w:eastAsia="Times New Roman" w:cs="Arial"/>
                <w:b w:val="0"/>
                <w:bCs w:val="0"/>
                <w:spacing w:val="-10"/>
                <w:kern w:val="28"/>
                <w:sz w:val="20"/>
                <w:szCs w:val="20"/>
              </w:rPr>
            </w:pPr>
          </w:p>
        </w:tc>
        <w:tc>
          <w:tcPr>
            <w:tcW w:w="1263" w:type="dxa"/>
            <w:hideMark/>
          </w:tcPr>
          <w:p w14:paraId="397DBD52" w14:textId="77777777" w:rsidR="00FB6FC4" w:rsidRPr="00FB6FC4" w:rsidRDefault="00FB6FC4" w:rsidP="00FB6FC4">
            <w:pPr>
              <w:spacing w:before="0" w:after="0"/>
              <w:ind w:firstLin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Plotas, m</w:t>
            </w:r>
            <w:r w:rsidRPr="00FB6FC4">
              <w:rPr>
                <w:rFonts w:eastAsia="Times New Roman" w:cs="Arial"/>
                <w:spacing w:val="-10"/>
                <w:kern w:val="28"/>
                <w:sz w:val="20"/>
                <w:szCs w:val="20"/>
                <w:vertAlign w:val="superscript"/>
              </w:rPr>
              <w:t>2</w:t>
            </w:r>
          </w:p>
        </w:tc>
        <w:tc>
          <w:tcPr>
            <w:tcW w:w="1260" w:type="dxa"/>
          </w:tcPr>
          <w:p w14:paraId="27D4D7B8" w14:textId="6DF9546B"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396" w:type="dxa"/>
          </w:tcPr>
          <w:p w14:paraId="2B647B05" w14:textId="77C499C4"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1561" w:type="dxa"/>
          </w:tcPr>
          <w:p w14:paraId="48D04C1A" w14:textId="144CE9F4"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33273</w:t>
            </w:r>
          </w:p>
        </w:tc>
        <w:tc>
          <w:tcPr>
            <w:tcW w:w="1220" w:type="dxa"/>
          </w:tcPr>
          <w:p w14:paraId="7A0460C0" w14:textId="015A8DC9"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w:t>
            </w:r>
          </w:p>
        </w:tc>
        <w:tc>
          <w:tcPr>
            <w:tcW w:w="0" w:type="auto"/>
            <w:shd w:val="clear" w:color="auto" w:fill="auto"/>
          </w:tcPr>
          <w:p w14:paraId="1500A7C1" w14:textId="5AF89243"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cs="Arial"/>
                <w:sz w:val="20"/>
                <w:szCs w:val="20"/>
              </w:rPr>
              <w:t>33273</w:t>
            </w:r>
          </w:p>
        </w:tc>
      </w:tr>
      <w:tr w:rsidR="00FB6FC4" w:rsidRPr="00FB6FC4" w14:paraId="336C4E06" w14:textId="77777777" w:rsidTr="00E11CA9">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val="restart"/>
            <w:shd w:val="clear" w:color="auto" w:fill="D9E2F3"/>
            <w:vAlign w:val="center"/>
            <w:hideMark/>
          </w:tcPr>
          <w:p w14:paraId="3984CAB3" w14:textId="77777777" w:rsidR="00FB6FC4" w:rsidRPr="00FB6FC4" w:rsidRDefault="00FB6FC4" w:rsidP="00FB6FC4">
            <w:pPr>
              <w:spacing w:before="0" w:after="0"/>
              <w:ind w:firstLine="0"/>
              <w:contextualSpacing/>
              <w:jc w:val="right"/>
              <w:rPr>
                <w:rFonts w:eastAsia="Times New Roman" w:cs="Arial"/>
                <w:spacing w:val="-10"/>
                <w:kern w:val="28"/>
                <w:sz w:val="20"/>
                <w:szCs w:val="20"/>
              </w:rPr>
            </w:pPr>
            <w:r w:rsidRPr="00FB6FC4">
              <w:rPr>
                <w:rFonts w:eastAsia="Times New Roman" w:cs="Arial"/>
                <w:spacing w:val="-10"/>
                <w:kern w:val="28"/>
                <w:sz w:val="20"/>
                <w:szCs w:val="20"/>
              </w:rPr>
              <w:t>Iš viso:</w:t>
            </w:r>
          </w:p>
        </w:tc>
        <w:tc>
          <w:tcPr>
            <w:tcW w:w="1263" w:type="dxa"/>
            <w:shd w:val="clear" w:color="auto" w:fill="D9E2F3"/>
            <w:hideMark/>
          </w:tcPr>
          <w:p w14:paraId="36610820" w14:textId="77777777" w:rsidR="00FB6FC4" w:rsidRPr="00FB6FC4" w:rsidRDefault="00FB6FC4" w:rsidP="00FB6FC4">
            <w:pPr>
              <w:spacing w:before="0" w:after="0"/>
              <w:ind w:firstLine="0"/>
              <w:contextualSpacing/>
              <w:cnfStyle w:val="000000000000" w:firstRow="0" w:lastRow="0" w:firstColumn="0" w:lastColumn="0" w:oddVBand="0" w:evenVBand="0" w:oddHBand="0"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Skaičius</w:t>
            </w:r>
          </w:p>
        </w:tc>
        <w:tc>
          <w:tcPr>
            <w:tcW w:w="1260" w:type="dxa"/>
            <w:shd w:val="clear" w:color="auto" w:fill="D9E2F3"/>
          </w:tcPr>
          <w:p w14:paraId="438177F6" w14:textId="0D10008A"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24</w:t>
            </w:r>
          </w:p>
        </w:tc>
        <w:tc>
          <w:tcPr>
            <w:tcW w:w="1396" w:type="dxa"/>
            <w:shd w:val="clear" w:color="auto" w:fill="D9E2F3"/>
          </w:tcPr>
          <w:p w14:paraId="58E3E505" w14:textId="39F16CB3"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6</w:t>
            </w:r>
          </w:p>
        </w:tc>
        <w:tc>
          <w:tcPr>
            <w:tcW w:w="1561" w:type="dxa"/>
            <w:shd w:val="clear" w:color="auto" w:fill="D9E2F3"/>
          </w:tcPr>
          <w:p w14:paraId="39D5C3B0" w14:textId="7DE3DC33"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249</w:t>
            </w:r>
          </w:p>
        </w:tc>
        <w:tc>
          <w:tcPr>
            <w:tcW w:w="1220" w:type="dxa"/>
            <w:shd w:val="clear" w:color="auto" w:fill="D9E2F3"/>
          </w:tcPr>
          <w:p w14:paraId="58C10CBB" w14:textId="2983942E"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40</w:t>
            </w:r>
          </w:p>
        </w:tc>
        <w:tc>
          <w:tcPr>
            <w:tcW w:w="0" w:type="auto"/>
            <w:shd w:val="clear" w:color="auto" w:fill="D9E2F3"/>
          </w:tcPr>
          <w:p w14:paraId="01123AF4" w14:textId="37D861BB" w:rsidR="00FB6FC4" w:rsidRPr="00FB6FC4" w:rsidRDefault="00FB6FC4" w:rsidP="00FB6FC4">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319</w:t>
            </w:r>
          </w:p>
        </w:tc>
      </w:tr>
      <w:tr w:rsidR="00FB6FC4" w:rsidRPr="00FB6FC4" w14:paraId="5EBBD289" w14:textId="77777777" w:rsidTr="00E11CA9">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2500" w:type="dxa"/>
            <w:vMerge/>
            <w:shd w:val="clear" w:color="auto" w:fill="D9E2F3"/>
            <w:hideMark/>
          </w:tcPr>
          <w:p w14:paraId="5CFA1C8A" w14:textId="77777777" w:rsidR="00FB6FC4" w:rsidRPr="00FB6FC4" w:rsidRDefault="00FB6FC4" w:rsidP="00FB6FC4">
            <w:pPr>
              <w:spacing w:before="0" w:after="0"/>
              <w:ind w:firstLine="0"/>
              <w:contextualSpacing/>
              <w:rPr>
                <w:rFonts w:eastAsia="Times New Roman" w:cs="Arial"/>
                <w:spacing w:val="-10"/>
                <w:kern w:val="28"/>
                <w:sz w:val="20"/>
                <w:szCs w:val="20"/>
              </w:rPr>
            </w:pPr>
          </w:p>
        </w:tc>
        <w:tc>
          <w:tcPr>
            <w:tcW w:w="1263" w:type="dxa"/>
            <w:shd w:val="clear" w:color="auto" w:fill="D9E2F3"/>
            <w:hideMark/>
          </w:tcPr>
          <w:p w14:paraId="0225AFBE" w14:textId="77777777" w:rsidR="00FB6FC4" w:rsidRPr="00FB6FC4" w:rsidRDefault="00FB6FC4" w:rsidP="00FB6FC4">
            <w:pPr>
              <w:spacing w:before="0" w:after="0"/>
              <w:ind w:firstLine="0"/>
              <w:contextualSpacing/>
              <w:cnfStyle w:val="000000100000" w:firstRow="0" w:lastRow="0" w:firstColumn="0" w:lastColumn="0" w:oddVBand="0" w:evenVBand="0" w:oddHBand="1" w:evenHBand="0" w:firstRowFirstColumn="0" w:firstRowLastColumn="0" w:lastRowFirstColumn="0" w:lastRowLastColumn="0"/>
              <w:rPr>
                <w:rFonts w:eastAsia="Times New Roman" w:cs="Arial"/>
                <w:spacing w:val="-10"/>
                <w:kern w:val="28"/>
                <w:sz w:val="20"/>
                <w:szCs w:val="20"/>
              </w:rPr>
            </w:pPr>
            <w:r w:rsidRPr="00FB6FC4">
              <w:rPr>
                <w:rFonts w:eastAsia="Times New Roman" w:cs="Arial"/>
                <w:spacing w:val="-10"/>
                <w:kern w:val="28"/>
                <w:sz w:val="20"/>
                <w:szCs w:val="20"/>
              </w:rPr>
              <w:t>Plotas, m</w:t>
            </w:r>
            <w:r w:rsidRPr="00FB6FC4">
              <w:rPr>
                <w:rFonts w:eastAsia="Times New Roman" w:cs="Arial"/>
                <w:spacing w:val="-10"/>
                <w:kern w:val="28"/>
                <w:sz w:val="20"/>
                <w:szCs w:val="20"/>
                <w:vertAlign w:val="superscript"/>
              </w:rPr>
              <w:t>2</w:t>
            </w:r>
          </w:p>
        </w:tc>
        <w:tc>
          <w:tcPr>
            <w:tcW w:w="1260" w:type="dxa"/>
            <w:shd w:val="clear" w:color="auto" w:fill="D9E2F3"/>
          </w:tcPr>
          <w:p w14:paraId="7AD3C078" w14:textId="032A258B"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2246</w:t>
            </w:r>
          </w:p>
        </w:tc>
        <w:tc>
          <w:tcPr>
            <w:tcW w:w="1396" w:type="dxa"/>
            <w:shd w:val="clear" w:color="auto" w:fill="D9E2F3"/>
          </w:tcPr>
          <w:p w14:paraId="288BC17F" w14:textId="02EEFA79"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529</w:t>
            </w:r>
          </w:p>
        </w:tc>
        <w:tc>
          <w:tcPr>
            <w:tcW w:w="1561" w:type="dxa"/>
            <w:shd w:val="clear" w:color="auto" w:fill="D9E2F3"/>
          </w:tcPr>
          <w:p w14:paraId="148ADFF5" w14:textId="250BB78C"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716721</w:t>
            </w:r>
          </w:p>
        </w:tc>
        <w:tc>
          <w:tcPr>
            <w:tcW w:w="1220" w:type="dxa"/>
            <w:shd w:val="clear" w:color="auto" w:fill="D9E2F3"/>
          </w:tcPr>
          <w:p w14:paraId="2EBE8409" w14:textId="4D8D3A30"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44482</w:t>
            </w:r>
          </w:p>
        </w:tc>
        <w:tc>
          <w:tcPr>
            <w:tcW w:w="0" w:type="auto"/>
            <w:shd w:val="clear" w:color="auto" w:fill="D9E2F3"/>
          </w:tcPr>
          <w:p w14:paraId="5DDC126D" w14:textId="3DFE2ECF" w:rsidR="00FB6FC4" w:rsidRPr="00FB6FC4" w:rsidRDefault="00FB6FC4" w:rsidP="00FB6FC4">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bCs/>
                <w:spacing w:val="-10"/>
                <w:kern w:val="28"/>
                <w:sz w:val="20"/>
                <w:szCs w:val="20"/>
              </w:rPr>
            </w:pPr>
            <w:r w:rsidRPr="00FB6FC4">
              <w:rPr>
                <w:rFonts w:cs="Arial"/>
                <w:sz w:val="20"/>
                <w:szCs w:val="20"/>
              </w:rPr>
              <w:t>763978</w:t>
            </w:r>
          </w:p>
        </w:tc>
      </w:tr>
    </w:tbl>
    <w:p w14:paraId="08521630" w14:textId="77777777" w:rsidR="00EF3057" w:rsidRPr="005B41A2" w:rsidRDefault="00EF3057" w:rsidP="00EF3057">
      <w:pPr>
        <w:spacing w:after="160" w:line="259" w:lineRule="auto"/>
        <w:ind w:firstLine="0"/>
        <w:jc w:val="center"/>
        <w:rPr>
          <w:rFonts w:cstheme="minorHAnsi"/>
          <w:i/>
          <w:iCs/>
          <w:sz w:val="20"/>
          <w:szCs w:val="20"/>
        </w:rPr>
      </w:pPr>
      <w:r w:rsidRPr="005B41A2">
        <w:rPr>
          <w:rFonts w:cstheme="minorHAnsi"/>
          <w:i/>
          <w:iCs/>
          <w:sz w:val="20"/>
          <w:szCs w:val="20"/>
        </w:rPr>
        <w:t>Šaltinis: VĮ Registrų centro duomenys</w:t>
      </w:r>
      <w:r w:rsidRPr="005B41A2">
        <w:rPr>
          <w:rFonts w:cstheme="minorHAnsi"/>
          <w:i/>
          <w:iCs/>
          <w:sz w:val="20"/>
          <w:szCs w:val="20"/>
          <w:vertAlign w:val="superscript"/>
        </w:rPr>
        <w:footnoteReference w:id="5"/>
      </w:r>
    </w:p>
    <w:p w14:paraId="5029F2B9" w14:textId="5B930404" w:rsidR="00EF3057" w:rsidRDefault="00EF3057" w:rsidP="00EF3057">
      <w:pPr>
        <w:pStyle w:val="Tekstas"/>
      </w:pPr>
      <w:r w:rsidRPr="00EC5835">
        <w:t xml:space="preserve">Bendras visų gyvenamųjų namų plotas siekia daugiau kaip </w:t>
      </w:r>
      <w:r>
        <w:t xml:space="preserve">763 tūkst. </w:t>
      </w:r>
      <w:r w:rsidRPr="00EC5835">
        <w:t>m</w:t>
      </w:r>
      <w:r w:rsidRPr="00EC5835">
        <w:rPr>
          <w:vertAlign w:val="superscript"/>
        </w:rPr>
        <w:t>2</w:t>
      </w:r>
      <w:r w:rsidRPr="00EC5835">
        <w:t xml:space="preserve">. </w:t>
      </w:r>
      <w:r>
        <w:t>Visagino</w:t>
      </w:r>
      <w:r w:rsidRPr="00EC5835">
        <w:t xml:space="preserve"> savivaldybėje vyrauja </w:t>
      </w:r>
      <w:r w:rsidR="00757AFC">
        <w:t xml:space="preserve">3 ir daugiau butų (daugiabučiai) gyvenamieji </w:t>
      </w:r>
      <w:r w:rsidRPr="00EC5835">
        <w:t xml:space="preserve">namai, kurių bendras plotas daugiau kaip </w:t>
      </w:r>
      <w:r w:rsidR="00757AFC" w:rsidRPr="002A7201">
        <w:t>723</w:t>
      </w:r>
      <w:r w:rsidRPr="002A7201">
        <w:t xml:space="preserve"> tūkst. </w:t>
      </w:r>
      <w:r w:rsidRPr="00A56C77">
        <w:t>m</w:t>
      </w:r>
      <w:r w:rsidRPr="00A56C77">
        <w:rPr>
          <w:vertAlign w:val="superscript"/>
        </w:rPr>
        <w:t>2</w:t>
      </w:r>
      <w:r w:rsidRPr="00A56C77">
        <w:t xml:space="preserve">. Tai sudaro </w:t>
      </w:r>
      <w:r w:rsidR="00E06FF8" w:rsidRPr="002A7201">
        <w:t>94,7</w:t>
      </w:r>
      <w:r w:rsidRPr="002A7201">
        <w:t xml:space="preserve"> </w:t>
      </w:r>
      <w:r w:rsidRPr="00A56C77">
        <w:t xml:space="preserve">proc. visų gyvenamųjų namų bendro ploto. </w:t>
      </w:r>
      <w:r w:rsidR="00E06FF8">
        <w:t>1–2 butų gyvenamieji</w:t>
      </w:r>
      <w:r w:rsidR="00A3700D">
        <w:t xml:space="preserve"> namai Visagino </w:t>
      </w:r>
      <w:r w:rsidRPr="001A0674">
        <w:rPr>
          <w:szCs w:val="22"/>
        </w:rPr>
        <w:t>savivaldybėje užima kiek</w:t>
      </w:r>
      <w:r w:rsidRPr="00A56C77">
        <w:t xml:space="preserve"> mažesnę visų gyvenamųjų namų bendro ploto dalį – </w:t>
      </w:r>
      <w:r w:rsidR="00A3700D" w:rsidRPr="002A7201">
        <w:t>33</w:t>
      </w:r>
      <w:r w:rsidRPr="00A56C77">
        <w:t xml:space="preserve"> tūkst. m</w:t>
      </w:r>
      <w:r w:rsidRPr="00A56C77">
        <w:rPr>
          <w:vertAlign w:val="superscript"/>
        </w:rPr>
        <w:t>2</w:t>
      </w:r>
      <w:r w:rsidRPr="00A56C77">
        <w:t xml:space="preserve">. Gyvenamojo ploto pasiskirstymas pagal pastato tipą grafiškai pavaizduotas </w:t>
      </w:r>
      <w:r>
        <w:t>1.3.2.1.</w:t>
      </w:r>
      <w:r w:rsidRPr="00A56C77">
        <w:t xml:space="preserve"> paveiksle.</w:t>
      </w:r>
      <w:r w:rsidRPr="00EC5835">
        <w:t xml:space="preserve"> </w:t>
      </w:r>
      <w:r>
        <w:t xml:space="preserve">Atkreiptinas dėmesys, kad pagal </w:t>
      </w:r>
      <w:r w:rsidRPr="00095755">
        <w:t xml:space="preserve">VšĮ Būsto energijos taupymo agentūra (toliau – BETA) pateikiamus duomenis, 2020 m. </w:t>
      </w:r>
      <w:r>
        <w:t>pabaigoje</w:t>
      </w:r>
      <w:r w:rsidRPr="00095755">
        <w:t xml:space="preserve"> </w:t>
      </w:r>
      <w:r w:rsidR="00A3700D">
        <w:t>Visagino</w:t>
      </w:r>
      <w:r w:rsidRPr="00D7350E">
        <w:t xml:space="preserve"> savivaldybė</w:t>
      </w:r>
      <w:r>
        <w:t>je</w:t>
      </w:r>
      <w:r w:rsidRPr="00095755">
        <w:t xml:space="preserve"> buvo atnaujint</w:t>
      </w:r>
      <w:r>
        <w:t>i</w:t>
      </w:r>
      <w:r w:rsidRPr="00095755">
        <w:t xml:space="preserve"> </w:t>
      </w:r>
      <w:r w:rsidR="00BF04D1">
        <w:t>4</w:t>
      </w:r>
      <w:r w:rsidRPr="00095755">
        <w:t xml:space="preserve"> daugiab</w:t>
      </w:r>
      <w:r>
        <w:t xml:space="preserve">učiai (per visą programos laikotarpį). </w:t>
      </w:r>
    </w:p>
    <w:p w14:paraId="320DFDC6" w14:textId="3F2186F4" w:rsidR="0073695D" w:rsidRDefault="00121232" w:rsidP="00755F30">
      <w:pPr>
        <w:pStyle w:val="Tekstas"/>
        <w:ind w:firstLine="0"/>
        <w:jc w:val="center"/>
      </w:pPr>
      <w:r>
        <w:rPr>
          <w:noProof/>
        </w:rPr>
        <w:drawing>
          <wp:inline distT="0" distB="0" distL="0" distR="0" wp14:anchorId="0443151D" wp14:editId="28EAD04F">
            <wp:extent cx="5406669" cy="2569029"/>
            <wp:effectExtent l="152400" t="152400" r="156210" b="15557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0776" cy="2594739"/>
                    </a:xfrm>
                    <a:prstGeom prst="rect">
                      <a:avLst/>
                    </a:prstGeom>
                    <a:effectLst>
                      <a:glow rad="139700">
                        <a:schemeClr val="accent3">
                          <a:satMod val="175000"/>
                          <a:alpha val="40000"/>
                        </a:schemeClr>
                      </a:glow>
                    </a:effectLst>
                  </pic:spPr>
                </pic:pic>
              </a:graphicData>
            </a:graphic>
          </wp:inline>
        </w:drawing>
      </w:r>
    </w:p>
    <w:p w14:paraId="6AAF452D" w14:textId="21B12DD1" w:rsidR="00900DB4" w:rsidRDefault="00900DB4" w:rsidP="00900DB4">
      <w:pPr>
        <w:pStyle w:val="Paveiksllis"/>
      </w:pPr>
      <w:bookmarkStart w:id="114" w:name="_Toc70321349"/>
      <w:bookmarkStart w:id="115" w:name="_Toc70675046"/>
      <w:bookmarkStart w:id="116" w:name="_Toc80951417"/>
      <w:bookmarkStart w:id="117" w:name="_Toc89443564"/>
      <w:bookmarkStart w:id="118" w:name="_Toc92107151"/>
      <w:r>
        <w:t>1.3.2.1.</w:t>
      </w:r>
      <w:r w:rsidRPr="00C05D0D">
        <w:t xml:space="preserve"> </w:t>
      </w:r>
      <w:r>
        <w:t>pav</w:t>
      </w:r>
      <w:r w:rsidRPr="00C05D0D">
        <w:t xml:space="preserve">. Gyvenamosios paskirties pastatai </w:t>
      </w:r>
      <w:r w:rsidR="009B7731">
        <w:t>Visagino</w:t>
      </w:r>
      <w:r w:rsidRPr="00C05D0D">
        <w:t xml:space="preserve"> savivaldybėje</w:t>
      </w:r>
      <w:bookmarkEnd w:id="114"/>
      <w:bookmarkEnd w:id="115"/>
      <w:bookmarkEnd w:id="116"/>
      <w:bookmarkEnd w:id="117"/>
      <w:bookmarkEnd w:id="118"/>
    </w:p>
    <w:p w14:paraId="60FDC176" w14:textId="77777777" w:rsidR="00900DB4" w:rsidRPr="00F56638" w:rsidRDefault="00900DB4" w:rsidP="00900DB4">
      <w:pPr>
        <w:ind w:firstLine="0"/>
        <w:jc w:val="center"/>
        <w:rPr>
          <w:rFonts w:cstheme="minorHAnsi"/>
          <w:i/>
          <w:iCs/>
          <w:sz w:val="20"/>
          <w:szCs w:val="20"/>
        </w:rPr>
      </w:pPr>
      <w:r w:rsidRPr="00F56638">
        <w:rPr>
          <w:rFonts w:cstheme="minorHAnsi"/>
          <w:i/>
          <w:iCs/>
          <w:sz w:val="20"/>
          <w:szCs w:val="20"/>
        </w:rPr>
        <w:t>Šaltinis: VĮ Registrų centro duomenys</w:t>
      </w:r>
    </w:p>
    <w:p w14:paraId="01F3BE36" w14:textId="742E9079" w:rsidR="00900DB4" w:rsidRPr="00742D63" w:rsidRDefault="00900DB4" w:rsidP="003C4BC0">
      <w:pPr>
        <w:pStyle w:val="Tekstas"/>
      </w:pPr>
      <w:r w:rsidRPr="00742D63">
        <w:lastRenderedPageBreak/>
        <w:t>Remiantis statistikos departamento duomenimis, gyvenamasis fondas (naudingasis plotas) 20</w:t>
      </w:r>
      <w:r>
        <w:t xml:space="preserve">20 </w:t>
      </w:r>
      <w:r w:rsidRPr="00742D63">
        <w:t xml:space="preserve">m. pabaigoje </w:t>
      </w:r>
      <w:r w:rsidR="00AB38F8">
        <w:rPr>
          <w:rFonts w:cs="Arial"/>
        </w:rPr>
        <w:t>Visagino</w:t>
      </w:r>
      <w:r w:rsidRPr="00742D63">
        <w:t xml:space="preserve"> savivaldybėje sudarė </w:t>
      </w:r>
      <w:r w:rsidR="003C4BC0">
        <w:t>641,2</w:t>
      </w:r>
      <w:r w:rsidRPr="00742D63">
        <w:t xml:space="preserve"> tūkst. m</w:t>
      </w:r>
      <w:r w:rsidRPr="00742D63">
        <w:rPr>
          <w:vertAlign w:val="superscript"/>
        </w:rPr>
        <w:t>2</w:t>
      </w:r>
      <w:r w:rsidRPr="00742D63">
        <w:t xml:space="preserve">, iš jų </w:t>
      </w:r>
      <w:r w:rsidR="003C4BC0">
        <w:t>614,2</w:t>
      </w:r>
      <w:r w:rsidRPr="00742D63">
        <w:t xml:space="preserve"> tūkst. m</w:t>
      </w:r>
      <w:r w:rsidRPr="00742D63">
        <w:rPr>
          <w:vertAlign w:val="superscript"/>
        </w:rPr>
        <w:t>2</w:t>
      </w:r>
      <w:r w:rsidRPr="00742D63">
        <w:t xml:space="preserve"> gyvenamojo fondo yra </w:t>
      </w:r>
      <w:r>
        <w:t xml:space="preserve">privačios nuosavybės </w:t>
      </w:r>
      <w:r w:rsidRPr="00742D63">
        <w:t xml:space="preserve">ir </w:t>
      </w:r>
      <w:r w:rsidR="003C4BC0">
        <w:t>27,0</w:t>
      </w:r>
      <w:r w:rsidRPr="00742D63">
        <w:t xml:space="preserve"> tūkst. m</w:t>
      </w:r>
      <w:r w:rsidRPr="00742D63">
        <w:rPr>
          <w:vertAlign w:val="superscript"/>
        </w:rPr>
        <w:t>2</w:t>
      </w:r>
      <w:r w:rsidRPr="00742D63">
        <w:t xml:space="preserve"> – </w:t>
      </w:r>
      <w:r>
        <w:t>valstybės ir savivaldybių nuosavybė</w:t>
      </w:r>
      <w:r w:rsidRPr="00742D63">
        <w:t xml:space="preserve">. </w:t>
      </w:r>
      <w:r>
        <w:t xml:space="preserve">Gyvenamasis fondas (naudingasis plotas) pagal teritoriją buvo: mieste – </w:t>
      </w:r>
      <w:r w:rsidR="00D05AF3">
        <w:t>590,6</w:t>
      </w:r>
      <w:r>
        <w:t xml:space="preserve"> tūkst. </w:t>
      </w:r>
      <w:r w:rsidRPr="00742D63">
        <w:t>m</w:t>
      </w:r>
      <w:r w:rsidRPr="00742D63">
        <w:rPr>
          <w:vertAlign w:val="superscript"/>
        </w:rPr>
        <w:t>2</w:t>
      </w:r>
      <w:r>
        <w:rPr>
          <w:vertAlign w:val="superscript"/>
        </w:rPr>
        <w:t xml:space="preserve"> </w:t>
      </w:r>
      <w:r>
        <w:t xml:space="preserve">ir kaime – </w:t>
      </w:r>
      <w:r w:rsidR="00D05AF3">
        <w:t>50,6</w:t>
      </w:r>
      <w:r>
        <w:t xml:space="preserve"> </w:t>
      </w:r>
      <w:r w:rsidRPr="00742D63">
        <w:t>tūkst. m</w:t>
      </w:r>
      <w:r w:rsidRPr="00742D63">
        <w:rPr>
          <w:vertAlign w:val="superscript"/>
        </w:rPr>
        <w:t>2</w:t>
      </w:r>
      <w:r>
        <w:t xml:space="preserve">. </w:t>
      </w:r>
      <w:r w:rsidRPr="00742D63">
        <w:t xml:space="preserve">Lyginant 2016-2019 m. gyvenamasis fondas (naudingasis plotas) padidėjo </w:t>
      </w:r>
      <w:r w:rsidR="00617D08">
        <w:t>1,02</w:t>
      </w:r>
      <w:r w:rsidRPr="00742D63">
        <w:t xml:space="preserve"> proc</w:t>
      </w:r>
      <w:r w:rsidR="003E24BA">
        <w:t>.</w:t>
      </w:r>
    </w:p>
    <w:p w14:paraId="7ED4D822" w14:textId="4D3C8759" w:rsidR="00900DB4" w:rsidRDefault="00900DB4" w:rsidP="00900DB4">
      <w:pPr>
        <w:pStyle w:val="Tekstas"/>
        <w:rPr>
          <w:rFonts w:eastAsia="SegoeUI"/>
        </w:rPr>
      </w:pPr>
      <w:r w:rsidRPr="00742D63">
        <w:rPr>
          <w:rFonts w:eastAsia="SegoeUI"/>
          <w:bCs/>
        </w:rPr>
        <w:t xml:space="preserve">1.3.2.1. </w:t>
      </w:r>
      <w:r w:rsidRPr="00742D63">
        <w:rPr>
          <w:rFonts w:eastAsia="SegoeUI"/>
        </w:rPr>
        <w:t xml:space="preserve">lentelėje pateikti duomenys apie gyvenamųjų namų pasiskirstymą pagal statybos metus rodo, jog rajone daugiausia 1961-1990 m. statytų gyvenamųjų namų (prastos šiluminės izoliacijos), kurie nuo visų gyvenamųjų namų bendro ploto sudaro </w:t>
      </w:r>
      <w:r w:rsidR="009D544C">
        <w:rPr>
          <w:rFonts w:eastAsia="SegoeUI"/>
        </w:rPr>
        <w:t>93,8</w:t>
      </w:r>
      <w:r>
        <w:rPr>
          <w:rFonts w:eastAsia="SegoeUI"/>
        </w:rPr>
        <w:t xml:space="preserve"> </w:t>
      </w:r>
      <w:r w:rsidRPr="00742D63">
        <w:rPr>
          <w:rFonts w:eastAsia="SegoeUI"/>
        </w:rPr>
        <w:t xml:space="preserve">proc. Iš jų dauguma </w:t>
      </w:r>
      <w:r w:rsidR="005E0E46" w:rsidRPr="005E0E46">
        <w:rPr>
          <w:rFonts w:eastAsia="SegoeUI"/>
        </w:rPr>
        <w:t>3 ir daugiau butų (daugiabučiai) gyvenamieji namai</w:t>
      </w:r>
      <w:r w:rsidR="005E0E46">
        <w:rPr>
          <w:rFonts w:eastAsia="SegoeUI"/>
        </w:rPr>
        <w:t xml:space="preserve"> – </w:t>
      </w:r>
      <w:r w:rsidR="00021A8B">
        <w:rPr>
          <w:rFonts w:eastAsia="SegoeUI"/>
        </w:rPr>
        <w:t>95,3</w:t>
      </w:r>
      <w:r>
        <w:rPr>
          <w:rFonts w:eastAsia="SegoeUI"/>
        </w:rPr>
        <w:t xml:space="preserve"> </w:t>
      </w:r>
      <w:r w:rsidRPr="00742D63">
        <w:rPr>
          <w:rFonts w:eastAsia="SegoeUI"/>
        </w:rPr>
        <w:t xml:space="preserve">proc. Gyvenamojo ploto pasiskirstymas pagal pastato statybos pabaigos metus grafiškai pavaizduotas </w:t>
      </w:r>
      <w:r w:rsidRPr="00742D63">
        <w:t xml:space="preserve">1.3.2.2. </w:t>
      </w:r>
      <w:r w:rsidRPr="00742D63">
        <w:rPr>
          <w:rFonts w:eastAsia="SegoeUI"/>
        </w:rPr>
        <w:t>paveiksle.</w:t>
      </w:r>
    </w:p>
    <w:p w14:paraId="136107D9" w14:textId="557F115F" w:rsidR="000E2C7C" w:rsidRDefault="00AA6AF8" w:rsidP="001867C4">
      <w:pPr>
        <w:spacing w:before="0" w:after="160" w:line="259" w:lineRule="auto"/>
        <w:ind w:firstLine="0"/>
        <w:jc w:val="center"/>
        <w:rPr>
          <w:rFonts w:cs="Arial"/>
          <w:b/>
          <w:color w:val="2B3A95"/>
        </w:rPr>
      </w:pPr>
      <w:bookmarkStart w:id="119" w:name="_Toc70321350"/>
      <w:bookmarkStart w:id="120" w:name="_Toc70675047"/>
      <w:bookmarkStart w:id="121" w:name="_Toc80951418"/>
      <w:bookmarkStart w:id="122" w:name="_Toc89443565"/>
      <w:r>
        <w:rPr>
          <w:noProof/>
        </w:rPr>
        <w:drawing>
          <wp:inline distT="0" distB="0" distL="0" distR="0" wp14:anchorId="06CA3F29" wp14:editId="53461FF2">
            <wp:extent cx="3857625" cy="3054342"/>
            <wp:effectExtent l="114300" t="114300" r="104775" b="1085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2748" cy="3058398"/>
                    </a:xfrm>
                    <a:prstGeom prst="rect">
                      <a:avLst/>
                    </a:prstGeom>
                    <a:effectLst>
                      <a:glow rad="101600">
                        <a:schemeClr val="accent3">
                          <a:satMod val="175000"/>
                          <a:alpha val="40000"/>
                        </a:schemeClr>
                      </a:glow>
                    </a:effectLst>
                  </pic:spPr>
                </pic:pic>
              </a:graphicData>
            </a:graphic>
          </wp:inline>
        </w:drawing>
      </w:r>
    </w:p>
    <w:p w14:paraId="64B6CF58" w14:textId="74D2E52C" w:rsidR="000E2C7C" w:rsidRPr="006047D2" w:rsidRDefault="000E2C7C" w:rsidP="000E2C7C">
      <w:pPr>
        <w:pStyle w:val="Paveiksllis"/>
      </w:pPr>
      <w:bookmarkStart w:id="123" w:name="_Toc92107152"/>
      <w:r>
        <w:t>1.3.2.2.</w:t>
      </w:r>
      <w:r w:rsidRPr="00C05D0D">
        <w:t xml:space="preserve"> </w:t>
      </w:r>
      <w:r>
        <w:t>pav</w:t>
      </w:r>
      <w:r w:rsidRPr="00C05D0D">
        <w:t>. Gyvenamo</w:t>
      </w:r>
      <w:r>
        <w:t xml:space="preserve">jo ploto pasiskirstymas, </w:t>
      </w:r>
      <w:r w:rsidR="00E64E01">
        <w:t>Visagino</w:t>
      </w:r>
      <w:r w:rsidRPr="00C05D0D">
        <w:t xml:space="preserve"> savivaldybėje</w:t>
      </w:r>
      <w:r>
        <w:t>, pagal statybos metus</w:t>
      </w:r>
      <w:bookmarkEnd w:id="119"/>
      <w:bookmarkEnd w:id="120"/>
      <w:bookmarkEnd w:id="121"/>
      <w:bookmarkEnd w:id="122"/>
      <w:bookmarkEnd w:id="123"/>
    </w:p>
    <w:p w14:paraId="543D468C" w14:textId="77777777" w:rsidR="000E2C7C" w:rsidRDefault="000E2C7C" w:rsidP="000E2C7C">
      <w:pPr>
        <w:ind w:firstLine="0"/>
        <w:jc w:val="center"/>
        <w:rPr>
          <w:rFonts w:cstheme="minorHAnsi"/>
          <w:i/>
          <w:iCs/>
          <w:sz w:val="20"/>
          <w:szCs w:val="20"/>
        </w:rPr>
      </w:pPr>
      <w:r w:rsidRPr="00F56638">
        <w:rPr>
          <w:rFonts w:cstheme="minorHAnsi"/>
          <w:i/>
          <w:iCs/>
          <w:sz w:val="20"/>
          <w:szCs w:val="20"/>
        </w:rPr>
        <w:t>Šaltinis: VĮ Registrų centro duomenys</w:t>
      </w:r>
    </w:p>
    <w:p w14:paraId="4DC8520F" w14:textId="0B00133E" w:rsidR="000E2C7C" w:rsidRDefault="000E2C7C" w:rsidP="000E2C7C">
      <w:pPr>
        <w:pStyle w:val="Tekstas"/>
      </w:pPr>
      <w:r w:rsidRPr="00853378">
        <w:t xml:space="preserve">Nekilnojamojo turto registro duomenys apie </w:t>
      </w:r>
      <w:r>
        <w:t>Visagino savivaldybės</w:t>
      </w:r>
      <w:r w:rsidRPr="00853378">
        <w:t xml:space="preserve"> gyvenamuosius pastatus pagal jų sienų statybai naudotas medžiagas pateikti </w:t>
      </w:r>
      <w:r>
        <w:rPr>
          <w:rFonts w:eastAsia="SegoeUI"/>
          <w:bCs/>
        </w:rPr>
        <w:t xml:space="preserve">1.3.2.2. </w:t>
      </w:r>
      <w:r w:rsidRPr="00853378">
        <w:t>lentelėje.</w:t>
      </w:r>
    </w:p>
    <w:p w14:paraId="1900E431" w14:textId="43BFC026" w:rsidR="000E2C7C" w:rsidRDefault="000E2C7C" w:rsidP="000E2C7C">
      <w:pPr>
        <w:pStyle w:val="Lentel"/>
        <w:rPr>
          <w:rFonts w:eastAsia="SegoeUI"/>
        </w:rPr>
      </w:pPr>
      <w:bookmarkStart w:id="124" w:name="_Toc70006424"/>
      <w:bookmarkStart w:id="125" w:name="_Toc71031094"/>
      <w:bookmarkStart w:id="126" w:name="_Toc80900574"/>
      <w:bookmarkStart w:id="127" w:name="_Toc89439786"/>
      <w:bookmarkStart w:id="128" w:name="_Toc92107007"/>
      <w:r>
        <w:rPr>
          <w:rFonts w:eastAsia="SegoeUI"/>
          <w:bCs/>
        </w:rPr>
        <w:t xml:space="preserve">1.3.2.2. </w:t>
      </w:r>
      <w:r>
        <w:rPr>
          <w:rFonts w:eastAsia="SegoeUI"/>
        </w:rPr>
        <w:t>l</w:t>
      </w:r>
      <w:r w:rsidRPr="004F20A5">
        <w:rPr>
          <w:rFonts w:eastAsia="SegoeUI"/>
        </w:rPr>
        <w:t xml:space="preserve">entelė. Gyvenamųjų pastatų, </w:t>
      </w:r>
      <w:r w:rsidR="00E64E01">
        <w:rPr>
          <w:rFonts w:eastAsia="SegoeUI"/>
        </w:rPr>
        <w:t>Visagino</w:t>
      </w:r>
      <w:r w:rsidRPr="004F20A5">
        <w:rPr>
          <w:rFonts w:eastAsia="SegoeUI"/>
        </w:rPr>
        <w:t xml:space="preserve"> savivaldybėje, pasiskirstymas pagal jų </w:t>
      </w:r>
      <w:r w:rsidRPr="00BD2D16">
        <w:rPr>
          <w:rFonts w:eastAsia="SegoeUI"/>
        </w:rPr>
        <w:t>sienų statybai naudotas medžiagas</w:t>
      </w:r>
      <w:bookmarkEnd w:id="124"/>
      <w:bookmarkEnd w:id="125"/>
      <w:bookmarkEnd w:id="126"/>
      <w:bookmarkEnd w:id="127"/>
      <w:bookmarkEnd w:id="128"/>
    </w:p>
    <w:tbl>
      <w:tblPr>
        <w:tblStyle w:val="4tinkleliolentel-1parykinimas"/>
        <w:tblW w:w="0" w:type="auto"/>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ayout w:type="fixed"/>
        <w:tblLook w:val="04A0" w:firstRow="1" w:lastRow="0" w:firstColumn="1" w:lastColumn="0" w:noHBand="0" w:noVBand="1"/>
      </w:tblPr>
      <w:tblGrid>
        <w:gridCol w:w="2972"/>
        <w:gridCol w:w="1134"/>
        <w:gridCol w:w="1134"/>
        <w:gridCol w:w="1276"/>
        <w:gridCol w:w="1207"/>
        <w:gridCol w:w="824"/>
        <w:gridCol w:w="723"/>
        <w:gridCol w:w="925"/>
      </w:tblGrid>
      <w:tr w:rsidR="000E2C7C" w:rsidRPr="00BD1C68" w14:paraId="334ABC8A" w14:textId="77777777" w:rsidTr="00B608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gridSpan w:val="2"/>
            <w:hideMark/>
          </w:tcPr>
          <w:p w14:paraId="523EDE01" w14:textId="77777777" w:rsidR="000E2C7C" w:rsidRPr="00BD1C68" w:rsidRDefault="000E2C7C" w:rsidP="00B608E2">
            <w:pPr>
              <w:pStyle w:val="Pavadinimas"/>
              <w:jc w:val="center"/>
              <w:rPr>
                <w:rFonts w:eastAsia="Times New Roman" w:cs="Arial"/>
                <w:b w:val="0"/>
                <w:bCs w:val="0"/>
                <w:szCs w:val="20"/>
                <w:lang w:eastAsia="lt-LT"/>
              </w:rPr>
            </w:pPr>
          </w:p>
        </w:tc>
        <w:tc>
          <w:tcPr>
            <w:tcW w:w="5164" w:type="dxa"/>
            <w:gridSpan w:val="5"/>
            <w:vAlign w:val="center"/>
            <w:hideMark/>
          </w:tcPr>
          <w:p w14:paraId="50D79AAA" w14:textId="77777777" w:rsidR="000E2C7C" w:rsidRPr="00BD1C68" w:rsidRDefault="000E2C7C" w:rsidP="00B608E2">
            <w:pPr>
              <w:pStyle w:val="Pavadinimas"/>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lt-LT"/>
              </w:rPr>
            </w:pPr>
            <w:r w:rsidRPr="00BD1C68">
              <w:rPr>
                <w:rFonts w:eastAsia="Times New Roman" w:cs="Arial"/>
                <w:szCs w:val="20"/>
                <w:lang w:eastAsia="lt-LT"/>
              </w:rPr>
              <w:t>Sienų medžiaga</w:t>
            </w:r>
          </w:p>
        </w:tc>
        <w:tc>
          <w:tcPr>
            <w:tcW w:w="925" w:type="dxa"/>
            <w:vMerge w:val="restart"/>
            <w:vAlign w:val="center"/>
            <w:hideMark/>
          </w:tcPr>
          <w:p w14:paraId="7A553E7A" w14:textId="77777777" w:rsidR="000E2C7C" w:rsidRPr="00BD1C68" w:rsidRDefault="000E2C7C" w:rsidP="00B608E2">
            <w:pPr>
              <w:pStyle w:val="Pavadinimas"/>
              <w:jc w:val="center"/>
              <w:cnfStyle w:val="100000000000" w:firstRow="1" w:lastRow="0" w:firstColumn="0" w:lastColumn="0" w:oddVBand="0" w:evenVBand="0" w:oddHBand="0" w:evenHBand="0" w:firstRowFirstColumn="0" w:firstRowLastColumn="0" w:lastRowFirstColumn="0" w:lastRowLastColumn="0"/>
              <w:rPr>
                <w:rFonts w:cs="Arial"/>
                <w:szCs w:val="20"/>
                <w:lang w:eastAsia="lt-LT"/>
              </w:rPr>
            </w:pPr>
            <w:r w:rsidRPr="00BD1C68">
              <w:rPr>
                <w:rFonts w:eastAsia="Times New Roman" w:cs="Arial"/>
                <w:szCs w:val="20"/>
                <w:lang w:eastAsia="lt-LT"/>
              </w:rPr>
              <w:t>Viso</w:t>
            </w:r>
          </w:p>
        </w:tc>
      </w:tr>
      <w:tr w:rsidR="000E2C7C" w:rsidRPr="00BD1C68" w14:paraId="48E5F437" w14:textId="77777777" w:rsidTr="00B608E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106" w:type="dxa"/>
            <w:gridSpan w:val="2"/>
            <w:shd w:val="clear" w:color="auto" w:fill="auto"/>
            <w:vAlign w:val="center"/>
            <w:hideMark/>
          </w:tcPr>
          <w:p w14:paraId="552FDB77" w14:textId="77777777" w:rsidR="000E2C7C" w:rsidRPr="00BD1C68" w:rsidRDefault="000E2C7C" w:rsidP="00B608E2">
            <w:pPr>
              <w:pStyle w:val="Pavadinimas"/>
              <w:jc w:val="center"/>
              <w:rPr>
                <w:rFonts w:eastAsia="Times New Roman" w:cs="Arial"/>
                <w:b w:val="0"/>
                <w:bCs w:val="0"/>
                <w:szCs w:val="20"/>
                <w:lang w:eastAsia="lt-LT"/>
              </w:rPr>
            </w:pPr>
            <w:bookmarkStart w:id="129" w:name="RANGE!B58"/>
            <w:bookmarkStart w:id="130" w:name="_Hlk64997645" w:colFirst="1" w:colLast="6"/>
            <w:r w:rsidRPr="00BD1C68">
              <w:rPr>
                <w:rFonts w:eastAsia="Times New Roman" w:cs="Arial"/>
                <w:b w:val="0"/>
                <w:bCs w:val="0"/>
                <w:szCs w:val="20"/>
                <w:lang w:eastAsia="lt-LT"/>
              </w:rPr>
              <w:t>Pastato tipas</w:t>
            </w:r>
            <w:bookmarkEnd w:id="129"/>
          </w:p>
        </w:tc>
        <w:tc>
          <w:tcPr>
            <w:tcW w:w="1134" w:type="dxa"/>
            <w:shd w:val="clear" w:color="auto" w:fill="auto"/>
            <w:vAlign w:val="center"/>
            <w:hideMark/>
          </w:tcPr>
          <w:p w14:paraId="28033C33"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Plytų ir blokelių</w:t>
            </w:r>
          </w:p>
        </w:tc>
        <w:tc>
          <w:tcPr>
            <w:tcW w:w="1276" w:type="dxa"/>
            <w:shd w:val="clear" w:color="auto" w:fill="auto"/>
            <w:vAlign w:val="center"/>
            <w:hideMark/>
          </w:tcPr>
          <w:p w14:paraId="1F292D72"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Gelžbetonio plokščių</w:t>
            </w:r>
          </w:p>
        </w:tc>
        <w:tc>
          <w:tcPr>
            <w:tcW w:w="1207" w:type="dxa"/>
            <w:shd w:val="clear" w:color="auto" w:fill="auto"/>
            <w:vAlign w:val="center"/>
            <w:hideMark/>
          </w:tcPr>
          <w:p w14:paraId="09C13BBE"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Monolitinio betono</w:t>
            </w:r>
          </w:p>
        </w:tc>
        <w:tc>
          <w:tcPr>
            <w:tcW w:w="824" w:type="dxa"/>
            <w:shd w:val="clear" w:color="auto" w:fill="auto"/>
            <w:vAlign w:val="center"/>
            <w:hideMark/>
          </w:tcPr>
          <w:p w14:paraId="551DACE2"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Rąstų</w:t>
            </w:r>
          </w:p>
        </w:tc>
        <w:tc>
          <w:tcPr>
            <w:tcW w:w="723" w:type="dxa"/>
            <w:shd w:val="clear" w:color="auto" w:fill="auto"/>
            <w:vAlign w:val="center"/>
            <w:hideMark/>
          </w:tcPr>
          <w:p w14:paraId="6E7E312A"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Kita</w:t>
            </w:r>
          </w:p>
        </w:tc>
        <w:tc>
          <w:tcPr>
            <w:tcW w:w="925" w:type="dxa"/>
            <w:vMerge/>
            <w:hideMark/>
          </w:tcPr>
          <w:p w14:paraId="7A311B01" w14:textId="77777777" w:rsidR="000E2C7C" w:rsidRPr="00BD1C68" w:rsidRDefault="000E2C7C"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p>
        </w:tc>
      </w:tr>
      <w:bookmarkEnd w:id="130"/>
      <w:tr w:rsidR="00BD1C68" w:rsidRPr="00BD1C68" w14:paraId="6618D9B7" w14:textId="77777777" w:rsidTr="00734F2F">
        <w:trPr>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vAlign w:val="center"/>
            <w:hideMark/>
          </w:tcPr>
          <w:p w14:paraId="38D6CFC0" w14:textId="77777777" w:rsidR="00BD1C68" w:rsidRPr="00BD1C68" w:rsidRDefault="00BD1C68" w:rsidP="00BD1C68">
            <w:pPr>
              <w:pStyle w:val="Pavadinimas"/>
              <w:jc w:val="left"/>
              <w:rPr>
                <w:rFonts w:eastAsia="Times New Roman" w:cs="Arial"/>
                <w:b w:val="0"/>
                <w:bCs w:val="0"/>
                <w:szCs w:val="20"/>
                <w:lang w:eastAsia="lt-LT"/>
              </w:rPr>
            </w:pPr>
            <w:r w:rsidRPr="00BD1C68">
              <w:rPr>
                <w:rFonts w:eastAsia="Times New Roman" w:cs="Arial"/>
                <w:b w:val="0"/>
                <w:bCs w:val="0"/>
                <w:szCs w:val="20"/>
                <w:lang w:eastAsia="lt-LT"/>
              </w:rPr>
              <w:t>1-2 butų gyvenamieji namai</w:t>
            </w:r>
          </w:p>
        </w:tc>
        <w:tc>
          <w:tcPr>
            <w:tcW w:w="1134" w:type="dxa"/>
            <w:shd w:val="clear" w:color="auto" w:fill="auto"/>
            <w:hideMark/>
          </w:tcPr>
          <w:p w14:paraId="23ECD690" w14:textId="77777777" w:rsidR="00BD1C68" w:rsidRPr="00BD1C68" w:rsidRDefault="00BD1C68" w:rsidP="00BD1C68">
            <w:pPr>
              <w:pStyle w:val="Pavadinimas"/>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Skaičius</w:t>
            </w:r>
          </w:p>
        </w:tc>
        <w:tc>
          <w:tcPr>
            <w:tcW w:w="1134" w:type="dxa"/>
            <w:shd w:val="clear" w:color="auto" w:fill="auto"/>
            <w:vAlign w:val="center"/>
          </w:tcPr>
          <w:p w14:paraId="4FF015AC" w14:textId="7C64D167"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23</w:t>
            </w:r>
          </w:p>
        </w:tc>
        <w:tc>
          <w:tcPr>
            <w:tcW w:w="1276" w:type="dxa"/>
            <w:shd w:val="clear" w:color="auto" w:fill="auto"/>
            <w:vAlign w:val="center"/>
          </w:tcPr>
          <w:p w14:paraId="487C4CA3" w14:textId="42C26A55"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1</w:t>
            </w:r>
          </w:p>
        </w:tc>
        <w:tc>
          <w:tcPr>
            <w:tcW w:w="1207" w:type="dxa"/>
            <w:shd w:val="clear" w:color="auto" w:fill="auto"/>
            <w:vAlign w:val="center"/>
          </w:tcPr>
          <w:p w14:paraId="6394EB4B" w14:textId="6691E2E2"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Pr>
                <w:rFonts w:cs="Arial"/>
                <w:color w:val="000000"/>
                <w:szCs w:val="20"/>
              </w:rPr>
              <w:t>–</w:t>
            </w:r>
          </w:p>
        </w:tc>
        <w:tc>
          <w:tcPr>
            <w:tcW w:w="824" w:type="dxa"/>
            <w:shd w:val="clear" w:color="auto" w:fill="auto"/>
            <w:vAlign w:val="center"/>
          </w:tcPr>
          <w:p w14:paraId="63139388" w14:textId="48CD1A72"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34</w:t>
            </w:r>
          </w:p>
        </w:tc>
        <w:tc>
          <w:tcPr>
            <w:tcW w:w="723" w:type="dxa"/>
            <w:shd w:val="clear" w:color="auto" w:fill="auto"/>
            <w:vAlign w:val="center"/>
          </w:tcPr>
          <w:p w14:paraId="010FA8D8" w14:textId="7F7C6B97"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w:t>
            </w:r>
          </w:p>
        </w:tc>
        <w:tc>
          <w:tcPr>
            <w:tcW w:w="925" w:type="dxa"/>
            <w:shd w:val="clear" w:color="auto" w:fill="auto"/>
            <w:vAlign w:val="center"/>
          </w:tcPr>
          <w:p w14:paraId="50CD112D" w14:textId="63387A70"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60</w:t>
            </w:r>
          </w:p>
        </w:tc>
      </w:tr>
      <w:tr w:rsidR="00BD1C68" w:rsidRPr="00BD1C68" w14:paraId="3B242E51" w14:textId="77777777" w:rsidTr="006E032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vAlign w:val="center"/>
            <w:hideMark/>
          </w:tcPr>
          <w:p w14:paraId="62653C23" w14:textId="77777777" w:rsidR="00BD1C68" w:rsidRPr="00BD1C68" w:rsidRDefault="00BD1C68" w:rsidP="00BD1C68">
            <w:pPr>
              <w:pStyle w:val="Pavadinimas"/>
              <w:jc w:val="left"/>
              <w:rPr>
                <w:rFonts w:eastAsia="Times New Roman" w:cs="Arial"/>
                <w:b w:val="0"/>
                <w:bCs w:val="0"/>
                <w:szCs w:val="20"/>
                <w:lang w:eastAsia="lt-LT"/>
              </w:rPr>
            </w:pPr>
          </w:p>
        </w:tc>
        <w:tc>
          <w:tcPr>
            <w:tcW w:w="1134" w:type="dxa"/>
            <w:shd w:val="clear" w:color="auto" w:fill="auto"/>
            <w:hideMark/>
          </w:tcPr>
          <w:p w14:paraId="60C0F1D1" w14:textId="77777777" w:rsidR="00BD1C68" w:rsidRPr="00BD1C68" w:rsidRDefault="00BD1C68" w:rsidP="00BD1C68">
            <w:pPr>
              <w:pStyle w:val="Pavadinimas"/>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SegoeUI" w:cs="Arial"/>
                <w:szCs w:val="20"/>
                <w:lang w:eastAsia="lt-LT"/>
              </w:rPr>
              <w:t>Plotas, m</w:t>
            </w:r>
            <w:r w:rsidRPr="00BD1C68">
              <w:rPr>
                <w:rFonts w:eastAsia="SegoeUI" w:cs="Arial"/>
                <w:szCs w:val="20"/>
                <w:vertAlign w:val="superscript"/>
                <w:lang w:eastAsia="lt-LT"/>
              </w:rPr>
              <w:t>2</w:t>
            </w:r>
          </w:p>
        </w:tc>
        <w:tc>
          <w:tcPr>
            <w:tcW w:w="1134" w:type="dxa"/>
            <w:shd w:val="clear" w:color="auto" w:fill="auto"/>
            <w:vAlign w:val="center"/>
          </w:tcPr>
          <w:p w14:paraId="6509B65D" w14:textId="0299D125"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3</w:t>
            </w:r>
            <w:r w:rsidR="00FD2341">
              <w:rPr>
                <w:rFonts w:cs="Arial"/>
                <w:color w:val="000000"/>
                <w:szCs w:val="20"/>
              </w:rPr>
              <w:t xml:space="preserve"> </w:t>
            </w:r>
            <w:r w:rsidRPr="00BD1C68">
              <w:rPr>
                <w:rFonts w:cs="Arial"/>
                <w:color w:val="000000"/>
                <w:szCs w:val="20"/>
              </w:rPr>
              <w:t>864</w:t>
            </w:r>
          </w:p>
        </w:tc>
        <w:tc>
          <w:tcPr>
            <w:tcW w:w="1276" w:type="dxa"/>
            <w:shd w:val="clear" w:color="auto" w:fill="auto"/>
            <w:vAlign w:val="center"/>
          </w:tcPr>
          <w:p w14:paraId="40A60D04" w14:textId="7B4C25D9"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262</w:t>
            </w:r>
          </w:p>
        </w:tc>
        <w:tc>
          <w:tcPr>
            <w:tcW w:w="1207" w:type="dxa"/>
            <w:shd w:val="clear" w:color="auto" w:fill="auto"/>
          </w:tcPr>
          <w:p w14:paraId="3D4E1644" w14:textId="6E768BB3"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auto"/>
            <w:vAlign w:val="center"/>
          </w:tcPr>
          <w:p w14:paraId="77B8F0F0" w14:textId="61F92792"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3</w:t>
            </w:r>
            <w:r w:rsidR="00FD2341">
              <w:rPr>
                <w:rFonts w:cs="Arial"/>
                <w:color w:val="000000"/>
                <w:szCs w:val="20"/>
              </w:rPr>
              <w:t xml:space="preserve"> </w:t>
            </w:r>
            <w:r w:rsidRPr="00BD1C68">
              <w:rPr>
                <w:rFonts w:cs="Arial"/>
                <w:color w:val="000000"/>
                <w:szCs w:val="20"/>
              </w:rPr>
              <w:t>108</w:t>
            </w:r>
          </w:p>
        </w:tc>
        <w:tc>
          <w:tcPr>
            <w:tcW w:w="723" w:type="dxa"/>
            <w:shd w:val="clear" w:color="auto" w:fill="auto"/>
            <w:vAlign w:val="center"/>
          </w:tcPr>
          <w:p w14:paraId="0D0016E9" w14:textId="59F4CCC7"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222</w:t>
            </w:r>
          </w:p>
        </w:tc>
        <w:tc>
          <w:tcPr>
            <w:tcW w:w="925" w:type="dxa"/>
            <w:shd w:val="clear" w:color="auto" w:fill="auto"/>
            <w:vAlign w:val="center"/>
          </w:tcPr>
          <w:p w14:paraId="577B9587" w14:textId="62E956C1"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7</w:t>
            </w:r>
            <w:r w:rsidR="003B7072">
              <w:rPr>
                <w:rFonts w:cs="Arial"/>
                <w:color w:val="000000"/>
                <w:szCs w:val="20"/>
              </w:rPr>
              <w:t xml:space="preserve"> </w:t>
            </w:r>
            <w:r w:rsidRPr="00BD1C68">
              <w:rPr>
                <w:rFonts w:cs="Arial"/>
                <w:color w:val="000000"/>
                <w:szCs w:val="20"/>
              </w:rPr>
              <w:t>456</w:t>
            </w:r>
          </w:p>
        </w:tc>
      </w:tr>
      <w:tr w:rsidR="00BD1C68" w:rsidRPr="00BD1C68" w14:paraId="028AD6C1" w14:textId="77777777" w:rsidTr="00911A7A">
        <w:trPr>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vAlign w:val="center"/>
            <w:hideMark/>
          </w:tcPr>
          <w:p w14:paraId="76119DD5" w14:textId="77777777" w:rsidR="00BD1C68" w:rsidRPr="00BD1C68" w:rsidRDefault="00BD1C68" w:rsidP="00BD1C68">
            <w:pPr>
              <w:pStyle w:val="Pavadinimas"/>
              <w:jc w:val="left"/>
              <w:rPr>
                <w:rFonts w:eastAsia="Times New Roman" w:cs="Arial"/>
                <w:b w:val="0"/>
                <w:bCs w:val="0"/>
                <w:szCs w:val="20"/>
                <w:lang w:eastAsia="lt-LT"/>
              </w:rPr>
            </w:pPr>
            <w:r w:rsidRPr="00BD1C68">
              <w:rPr>
                <w:rFonts w:eastAsia="Times New Roman" w:cs="Arial"/>
                <w:b w:val="0"/>
                <w:bCs w:val="0"/>
                <w:szCs w:val="20"/>
                <w:lang w:eastAsia="lt-LT"/>
              </w:rPr>
              <w:t>3 ir daugiau butų (daugiabučiai) gyv. namai</w:t>
            </w:r>
          </w:p>
        </w:tc>
        <w:tc>
          <w:tcPr>
            <w:tcW w:w="1134" w:type="dxa"/>
            <w:shd w:val="clear" w:color="auto" w:fill="auto"/>
            <w:hideMark/>
          </w:tcPr>
          <w:p w14:paraId="1CE0EE5D" w14:textId="77777777" w:rsidR="00BD1C68" w:rsidRPr="00BD1C68" w:rsidRDefault="00BD1C68" w:rsidP="00BD1C68">
            <w:pPr>
              <w:pStyle w:val="Pavadinimas"/>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Skaičius</w:t>
            </w:r>
          </w:p>
        </w:tc>
        <w:tc>
          <w:tcPr>
            <w:tcW w:w="1134" w:type="dxa"/>
            <w:shd w:val="clear" w:color="auto" w:fill="auto"/>
            <w:vAlign w:val="center"/>
          </w:tcPr>
          <w:p w14:paraId="7C253488" w14:textId="614BF69B"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47</w:t>
            </w:r>
          </w:p>
        </w:tc>
        <w:tc>
          <w:tcPr>
            <w:tcW w:w="1276" w:type="dxa"/>
            <w:shd w:val="clear" w:color="auto" w:fill="auto"/>
            <w:vAlign w:val="center"/>
          </w:tcPr>
          <w:p w14:paraId="3A5D41F0" w14:textId="3A407A64"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203</w:t>
            </w:r>
          </w:p>
        </w:tc>
        <w:tc>
          <w:tcPr>
            <w:tcW w:w="1207" w:type="dxa"/>
            <w:shd w:val="clear" w:color="auto" w:fill="auto"/>
          </w:tcPr>
          <w:p w14:paraId="26B769D5" w14:textId="567D5402"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auto"/>
            <w:vAlign w:val="center"/>
          </w:tcPr>
          <w:p w14:paraId="6563DB75" w14:textId="714FBAAE"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1</w:t>
            </w:r>
          </w:p>
        </w:tc>
        <w:tc>
          <w:tcPr>
            <w:tcW w:w="723" w:type="dxa"/>
            <w:shd w:val="clear" w:color="auto" w:fill="auto"/>
          </w:tcPr>
          <w:p w14:paraId="42E6F17E" w14:textId="749E1244"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5B24EF">
              <w:rPr>
                <w:rFonts w:cs="Arial"/>
                <w:color w:val="000000"/>
                <w:szCs w:val="20"/>
              </w:rPr>
              <w:t>–</w:t>
            </w:r>
          </w:p>
        </w:tc>
        <w:tc>
          <w:tcPr>
            <w:tcW w:w="925" w:type="dxa"/>
            <w:shd w:val="clear" w:color="auto" w:fill="auto"/>
            <w:vAlign w:val="center"/>
          </w:tcPr>
          <w:p w14:paraId="30CB4E62" w14:textId="5DBB5476"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251</w:t>
            </w:r>
          </w:p>
        </w:tc>
      </w:tr>
      <w:tr w:rsidR="00BD1C68" w:rsidRPr="00BD1C68" w14:paraId="127D4F20" w14:textId="77777777" w:rsidTr="00911A7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vAlign w:val="center"/>
            <w:hideMark/>
          </w:tcPr>
          <w:p w14:paraId="235D52BA" w14:textId="77777777" w:rsidR="00BD1C68" w:rsidRPr="00BD1C68" w:rsidRDefault="00BD1C68" w:rsidP="00BD1C68">
            <w:pPr>
              <w:pStyle w:val="Pavadinimas"/>
              <w:jc w:val="left"/>
              <w:rPr>
                <w:rFonts w:eastAsia="Times New Roman" w:cs="Arial"/>
                <w:b w:val="0"/>
                <w:bCs w:val="0"/>
                <w:szCs w:val="20"/>
                <w:lang w:eastAsia="lt-LT"/>
              </w:rPr>
            </w:pPr>
          </w:p>
        </w:tc>
        <w:tc>
          <w:tcPr>
            <w:tcW w:w="1134" w:type="dxa"/>
            <w:shd w:val="clear" w:color="auto" w:fill="auto"/>
            <w:hideMark/>
          </w:tcPr>
          <w:p w14:paraId="4E3B6E48" w14:textId="77777777" w:rsidR="00BD1C68" w:rsidRPr="00BD1C68" w:rsidRDefault="00BD1C68" w:rsidP="00BD1C68">
            <w:pPr>
              <w:pStyle w:val="Pavadinimas"/>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Plotas, m</w:t>
            </w:r>
            <w:r w:rsidRPr="00BD1C68">
              <w:rPr>
                <w:rFonts w:eastAsia="Times New Roman" w:cs="Arial"/>
                <w:szCs w:val="20"/>
                <w:vertAlign w:val="superscript"/>
                <w:lang w:eastAsia="lt-LT"/>
              </w:rPr>
              <w:t>2</w:t>
            </w:r>
          </w:p>
        </w:tc>
        <w:tc>
          <w:tcPr>
            <w:tcW w:w="1134" w:type="dxa"/>
            <w:shd w:val="clear" w:color="auto" w:fill="auto"/>
            <w:vAlign w:val="center"/>
          </w:tcPr>
          <w:p w14:paraId="5902A04A" w14:textId="1E6E254E"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147</w:t>
            </w:r>
            <w:r w:rsidR="00FD2341">
              <w:rPr>
                <w:rFonts w:cs="Arial"/>
                <w:color w:val="000000"/>
                <w:szCs w:val="20"/>
              </w:rPr>
              <w:t xml:space="preserve"> </w:t>
            </w:r>
            <w:r w:rsidRPr="00BD1C68">
              <w:rPr>
                <w:rFonts w:cs="Arial"/>
                <w:color w:val="000000"/>
                <w:szCs w:val="20"/>
              </w:rPr>
              <w:t>009</w:t>
            </w:r>
          </w:p>
        </w:tc>
        <w:tc>
          <w:tcPr>
            <w:tcW w:w="1276" w:type="dxa"/>
            <w:shd w:val="clear" w:color="auto" w:fill="auto"/>
            <w:vAlign w:val="center"/>
          </w:tcPr>
          <w:p w14:paraId="54CC1272" w14:textId="07EEE575"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573</w:t>
            </w:r>
            <w:r w:rsidR="00FD2341">
              <w:rPr>
                <w:rFonts w:cs="Arial"/>
                <w:color w:val="000000"/>
                <w:szCs w:val="20"/>
              </w:rPr>
              <w:t xml:space="preserve"> </w:t>
            </w:r>
            <w:r w:rsidRPr="00BD1C68">
              <w:rPr>
                <w:rFonts w:cs="Arial"/>
                <w:color w:val="000000"/>
                <w:szCs w:val="20"/>
              </w:rPr>
              <w:t>716</w:t>
            </w:r>
          </w:p>
        </w:tc>
        <w:tc>
          <w:tcPr>
            <w:tcW w:w="1207" w:type="dxa"/>
            <w:shd w:val="clear" w:color="auto" w:fill="auto"/>
          </w:tcPr>
          <w:p w14:paraId="33EC77E8" w14:textId="0239BD56"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auto"/>
            <w:vAlign w:val="center"/>
          </w:tcPr>
          <w:p w14:paraId="11C0C69E" w14:textId="3F47EAB1"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2524</w:t>
            </w:r>
          </w:p>
        </w:tc>
        <w:tc>
          <w:tcPr>
            <w:tcW w:w="723" w:type="dxa"/>
            <w:shd w:val="clear" w:color="auto" w:fill="auto"/>
          </w:tcPr>
          <w:p w14:paraId="2B904BE1" w14:textId="139B399F"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5B24EF">
              <w:rPr>
                <w:rFonts w:cs="Arial"/>
                <w:color w:val="000000"/>
                <w:szCs w:val="20"/>
              </w:rPr>
              <w:t>–</w:t>
            </w:r>
          </w:p>
        </w:tc>
        <w:tc>
          <w:tcPr>
            <w:tcW w:w="925" w:type="dxa"/>
            <w:shd w:val="clear" w:color="auto" w:fill="auto"/>
            <w:vAlign w:val="center"/>
          </w:tcPr>
          <w:p w14:paraId="59BBBE38" w14:textId="15CA2B61"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723</w:t>
            </w:r>
            <w:r w:rsidR="00FD2341">
              <w:rPr>
                <w:rFonts w:cs="Arial"/>
                <w:color w:val="000000"/>
                <w:szCs w:val="20"/>
              </w:rPr>
              <w:t xml:space="preserve"> </w:t>
            </w:r>
            <w:r w:rsidRPr="00BD1C68">
              <w:rPr>
                <w:rFonts w:cs="Arial"/>
                <w:color w:val="000000"/>
                <w:szCs w:val="20"/>
              </w:rPr>
              <w:t>249</w:t>
            </w:r>
          </w:p>
        </w:tc>
      </w:tr>
      <w:tr w:rsidR="00BD1C68" w:rsidRPr="00BD1C68" w14:paraId="7E0B9F48" w14:textId="77777777" w:rsidTr="002918B2">
        <w:trPr>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vAlign w:val="center"/>
            <w:hideMark/>
          </w:tcPr>
          <w:p w14:paraId="6C513DDD" w14:textId="77777777" w:rsidR="00BD1C68" w:rsidRPr="00BD1C68" w:rsidRDefault="00BD1C68" w:rsidP="00BD1C68">
            <w:pPr>
              <w:pStyle w:val="Pavadinimas"/>
              <w:jc w:val="left"/>
              <w:rPr>
                <w:rFonts w:eastAsia="Times New Roman" w:cs="Arial"/>
                <w:b w:val="0"/>
                <w:bCs w:val="0"/>
                <w:szCs w:val="20"/>
                <w:lang w:eastAsia="lt-LT"/>
              </w:rPr>
            </w:pPr>
            <w:r w:rsidRPr="00BD1C68">
              <w:rPr>
                <w:rFonts w:eastAsia="Times New Roman" w:cs="Arial"/>
                <w:b w:val="0"/>
                <w:bCs w:val="0"/>
                <w:szCs w:val="20"/>
                <w:lang w:eastAsia="lt-LT"/>
              </w:rPr>
              <w:t>Gyvenamieji namai įvairioms soc. grupėms</w:t>
            </w:r>
          </w:p>
        </w:tc>
        <w:tc>
          <w:tcPr>
            <w:tcW w:w="1134" w:type="dxa"/>
            <w:shd w:val="clear" w:color="auto" w:fill="auto"/>
            <w:hideMark/>
          </w:tcPr>
          <w:p w14:paraId="03BF2CD1" w14:textId="77777777" w:rsidR="00BD1C68" w:rsidRPr="00BD1C68" w:rsidRDefault="00BD1C68" w:rsidP="00BD1C68">
            <w:pPr>
              <w:pStyle w:val="Pavadinimas"/>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Skaičius</w:t>
            </w:r>
          </w:p>
        </w:tc>
        <w:tc>
          <w:tcPr>
            <w:tcW w:w="1134" w:type="dxa"/>
            <w:shd w:val="clear" w:color="auto" w:fill="auto"/>
            <w:vAlign w:val="center"/>
          </w:tcPr>
          <w:p w14:paraId="58270632" w14:textId="328266F5"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6</w:t>
            </w:r>
          </w:p>
        </w:tc>
        <w:tc>
          <w:tcPr>
            <w:tcW w:w="1276" w:type="dxa"/>
            <w:shd w:val="clear" w:color="auto" w:fill="auto"/>
            <w:vAlign w:val="center"/>
          </w:tcPr>
          <w:p w14:paraId="6C2595D0" w14:textId="4FB4A450"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w:t>
            </w:r>
          </w:p>
        </w:tc>
        <w:tc>
          <w:tcPr>
            <w:tcW w:w="1207" w:type="dxa"/>
            <w:shd w:val="clear" w:color="auto" w:fill="auto"/>
          </w:tcPr>
          <w:p w14:paraId="78F12ABF" w14:textId="242B9549"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auto"/>
          </w:tcPr>
          <w:p w14:paraId="5701C7AA" w14:textId="62D617A8"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366D7">
              <w:rPr>
                <w:rFonts w:cs="Arial"/>
                <w:color w:val="000000"/>
                <w:szCs w:val="20"/>
              </w:rPr>
              <w:t>–</w:t>
            </w:r>
          </w:p>
        </w:tc>
        <w:tc>
          <w:tcPr>
            <w:tcW w:w="723" w:type="dxa"/>
            <w:shd w:val="clear" w:color="auto" w:fill="auto"/>
          </w:tcPr>
          <w:p w14:paraId="7A559C59" w14:textId="2052C805"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366D7">
              <w:rPr>
                <w:rFonts w:cs="Arial"/>
                <w:color w:val="000000"/>
                <w:szCs w:val="20"/>
              </w:rPr>
              <w:t>–</w:t>
            </w:r>
          </w:p>
        </w:tc>
        <w:tc>
          <w:tcPr>
            <w:tcW w:w="925" w:type="dxa"/>
            <w:shd w:val="clear" w:color="auto" w:fill="auto"/>
            <w:vAlign w:val="center"/>
          </w:tcPr>
          <w:p w14:paraId="415BE922" w14:textId="49904F0E"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8</w:t>
            </w:r>
          </w:p>
        </w:tc>
      </w:tr>
      <w:tr w:rsidR="00BD1C68" w:rsidRPr="00BD1C68" w14:paraId="1F469C9C" w14:textId="77777777" w:rsidTr="002918B2">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hideMark/>
          </w:tcPr>
          <w:p w14:paraId="1EEA7682" w14:textId="77777777" w:rsidR="00BD1C68" w:rsidRPr="00BD1C68" w:rsidRDefault="00BD1C68" w:rsidP="00BD1C68">
            <w:pPr>
              <w:pStyle w:val="Pavadinimas"/>
              <w:jc w:val="left"/>
              <w:rPr>
                <w:rFonts w:eastAsia="Times New Roman" w:cs="Arial"/>
                <w:b w:val="0"/>
                <w:bCs w:val="0"/>
                <w:szCs w:val="20"/>
                <w:lang w:eastAsia="lt-LT"/>
              </w:rPr>
            </w:pPr>
          </w:p>
        </w:tc>
        <w:tc>
          <w:tcPr>
            <w:tcW w:w="1134" w:type="dxa"/>
            <w:shd w:val="clear" w:color="auto" w:fill="auto"/>
            <w:hideMark/>
          </w:tcPr>
          <w:p w14:paraId="23D11BB1" w14:textId="77777777" w:rsidR="00BD1C68" w:rsidRPr="00BD1C68" w:rsidRDefault="00BD1C68" w:rsidP="00BD1C68">
            <w:pPr>
              <w:pStyle w:val="Pavadinimas"/>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Plotas, m</w:t>
            </w:r>
            <w:r w:rsidRPr="00BD1C68">
              <w:rPr>
                <w:rFonts w:eastAsia="Times New Roman" w:cs="Arial"/>
                <w:szCs w:val="20"/>
                <w:vertAlign w:val="superscript"/>
                <w:lang w:eastAsia="lt-LT"/>
              </w:rPr>
              <w:t>2</w:t>
            </w:r>
          </w:p>
        </w:tc>
        <w:tc>
          <w:tcPr>
            <w:tcW w:w="1134" w:type="dxa"/>
            <w:shd w:val="clear" w:color="auto" w:fill="auto"/>
            <w:vAlign w:val="center"/>
          </w:tcPr>
          <w:p w14:paraId="28200D33" w14:textId="0CCC8DF2"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26</w:t>
            </w:r>
            <w:r w:rsidR="00FD2341">
              <w:rPr>
                <w:rFonts w:cs="Arial"/>
                <w:color w:val="000000"/>
                <w:szCs w:val="20"/>
              </w:rPr>
              <w:t xml:space="preserve"> </w:t>
            </w:r>
            <w:r w:rsidRPr="00BD1C68">
              <w:rPr>
                <w:rFonts w:cs="Arial"/>
                <w:color w:val="000000"/>
                <w:szCs w:val="20"/>
              </w:rPr>
              <w:t>519</w:t>
            </w:r>
          </w:p>
        </w:tc>
        <w:tc>
          <w:tcPr>
            <w:tcW w:w="1276" w:type="dxa"/>
            <w:shd w:val="clear" w:color="auto" w:fill="auto"/>
            <w:vAlign w:val="center"/>
          </w:tcPr>
          <w:p w14:paraId="70A72455" w14:textId="72E57C56"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6</w:t>
            </w:r>
            <w:r w:rsidR="00FD2341">
              <w:rPr>
                <w:rFonts w:cs="Arial"/>
                <w:color w:val="000000"/>
                <w:szCs w:val="20"/>
              </w:rPr>
              <w:t xml:space="preserve"> </w:t>
            </w:r>
            <w:r w:rsidRPr="00BD1C68">
              <w:rPr>
                <w:rFonts w:cs="Arial"/>
                <w:color w:val="000000"/>
                <w:szCs w:val="20"/>
              </w:rPr>
              <w:t>754</w:t>
            </w:r>
          </w:p>
        </w:tc>
        <w:tc>
          <w:tcPr>
            <w:tcW w:w="1207" w:type="dxa"/>
            <w:shd w:val="clear" w:color="auto" w:fill="auto"/>
          </w:tcPr>
          <w:p w14:paraId="5729C3AB" w14:textId="35BDDF15"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auto"/>
          </w:tcPr>
          <w:p w14:paraId="78445B72" w14:textId="7156DE44"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366D7">
              <w:rPr>
                <w:rFonts w:cs="Arial"/>
                <w:color w:val="000000"/>
                <w:szCs w:val="20"/>
              </w:rPr>
              <w:t>–</w:t>
            </w:r>
          </w:p>
        </w:tc>
        <w:tc>
          <w:tcPr>
            <w:tcW w:w="723" w:type="dxa"/>
            <w:shd w:val="clear" w:color="auto" w:fill="auto"/>
          </w:tcPr>
          <w:p w14:paraId="71752CEE" w14:textId="26BC2683"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366D7">
              <w:rPr>
                <w:rFonts w:cs="Arial"/>
                <w:color w:val="000000"/>
                <w:szCs w:val="20"/>
              </w:rPr>
              <w:t>–</w:t>
            </w:r>
          </w:p>
        </w:tc>
        <w:tc>
          <w:tcPr>
            <w:tcW w:w="925" w:type="dxa"/>
            <w:shd w:val="clear" w:color="auto" w:fill="auto"/>
            <w:vAlign w:val="center"/>
          </w:tcPr>
          <w:p w14:paraId="3749A4DE" w14:textId="4F233C39"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33</w:t>
            </w:r>
            <w:r w:rsidR="00FD2341">
              <w:rPr>
                <w:rFonts w:cs="Arial"/>
                <w:color w:val="000000"/>
                <w:szCs w:val="20"/>
              </w:rPr>
              <w:t xml:space="preserve"> </w:t>
            </w:r>
            <w:r w:rsidRPr="00BD1C68">
              <w:rPr>
                <w:rFonts w:cs="Arial"/>
                <w:color w:val="000000"/>
                <w:szCs w:val="20"/>
              </w:rPr>
              <w:t>273</w:t>
            </w:r>
          </w:p>
        </w:tc>
      </w:tr>
      <w:tr w:rsidR="00BD1C68" w:rsidRPr="00BD1C68" w14:paraId="601C390B" w14:textId="77777777" w:rsidTr="006E032F">
        <w:trPr>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D9E2F3"/>
            <w:vAlign w:val="center"/>
            <w:hideMark/>
          </w:tcPr>
          <w:p w14:paraId="72F2DCD8" w14:textId="77777777" w:rsidR="00BD1C68" w:rsidRPr="00BD1C68" w:rsidRDefault="00BD1C68" w:rsidP="00BD1C68">
            <w:pPr>
              <w:pStyle w:val="Pavadinimas"/>
              <w:jc w:val="right"/>
              <w:rPr>
                <w:rFonts w:eastAsia="Times New Roman" w:cs="Arial"/>
                <w:szCs w:val="20"/>
                <w:lang w:eastAsia="lt-LT"/>
              </w:rPr>
            </w:pPr>
            <w:r w:rsidRPr="00BD1C68">
              <w:rPr>
                <w:rFonts w:eastAsia="Times New Roman" w:cs="Arial"/>
                <w:szCs w:val="20"/>
                <w:lang w:eastAsia="lt-LT"/>
              </w:rPr>
              <w:t>Iš viso:</w:t>
            </w:r>
          </w:p>
        </w:tc>
        <w:tc>
          <w:tcPr>
            <w:tcW w:w="1134" w:type="dxa"/>
            <w:shd w:val="clear" w:color="auto" w:fill="D9E2F3"/>
            <w:hideMark/>
          </w:tcPr>
          <w:p w14:paraId="6A0F31F1" w14:textId="77777777" w:rsidR="00BD1C68" w:rsidRPr="00BD1C68" w:rsidRDefault="00BD1C68" w:rsidP="00BD1C68">
            <w:pPr>
              <w:pStyle w:val="Pavadinimas"/>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Skaičius</w:t>
            </w:r>
          </w:p>
        </w:tc>
        <w:tc>
          <w:tcPr>
            <w:tcW w:w="1134" w:type="dxa"/>
            <w:shd w:val="clear" w:color="auto" w:fill="D9E2F3"/>
            <w:vAlign w:val="center"/>
          </w:tcPr>
          <w:p w14:paraId="63FBE4E8" w14:textId="428201BD"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76</w:t>
            </w:r>
          </w:p>
        </w:tc>
        <w:tc>
          <w:tcPr>
            <w:tcW w:w="1276" w:type="dxa"/>
            <w:shd w:val="clear" w:color="auto" w:fill="D9E2F3"/>
            <w:vAlign w:val="center"/>
          </w:tcPr>
          <w:p w14:paraId="518989DF" w14:textId="10898E39"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206</w:t>
            </w:r>
          </w:p>
        </w:tc>
        <w:tc>
          <w:tcPr>
            <w:tcW w:w="1207" w:type="dxa"/>
            <w:shd w:val="clear" w:color="auto" w:fill="D9E2F3"/>
          </w:tcPr>
          <w:p w14:paraId="247B17F0" w14:textId="0ED61A69"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D9E2F3"/>
            <w:vAlign w:val="center"/>
          </w:tcPr>
          <w:p w14:paraId="2152298E" w14:textId="1629117D"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35</w:t>
            </w:r>
          </w:p>
        </w:tc>
        <w:tc>
          <w:tcPr>
            <w:tcW w:w="723" w:type="dxa"/>
            <w:shd w:val="clear" w:color="auto" w:fill="D9E2F3"/>
            <w:vAlign w:val="center"/>
          </w:tcPr>
          <w:p w14:paraId="6810FE7B" w14:textId="4090A7E0"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2</w:t>
            </w:r>
          </w:p>
        </w:tc>
        <w:tc>
          <w:tcPr>
            <w:tcW w:w="925" w:type="dxa"/>
            <w:shd w:val="clear" w:color="auto" w:fill="D9E2F3"/>
            <w:vAlign w:val="center"/>
          </w:tcPr>
          <w:p w14:paraId="6EFFA2FA" w14:textId="08851073" w:rsidR="00BD1C68" w:rsidRPr="00BD1C68" w:rsidRDefault="00BD1C68" w:rsidP="00BD1C68">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BD1C68">
              <w:rPr>
                <w:rFonts w:cs="Arial"/>
                <w:color w:val="000000"/>
                <w:szCs w:val="20"/>
              </w:rPr>
              <w:t>319</w:t>
            </w:r>
          </w:p>
        </w:tc>
      </w:tr>
      <w:tr w:rsidR="00BD1C68" w:rsidRPr="00BD1C68" w14:paraId="0FD3052F" w14:textId="77777777" w:rsidTr="006E032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9E2F3"/>
            <w:hideMark/>
          </w:tcPr>
          <w:p w14:paraId="35C54E50" w14:textId="77777777" w:rsidR="00BD1C68" w:rsidRPr="00BD1C68" w:rsidRDefault="00BD1C68" w:rsidP="00BD1C68">
            <w:pPr>
              <w:pStyle w:val="Pavadinimas"/>
              <w:rPr>
                <w:rFonts w:eastAsia="Times New Roman" w:cs="Arial"/>
                <w:b w:val="0"/>
                <w:bCs w:val="0"/>
                <w:szCs w:val="20"/>
                <w:lang w:eastAsia="lt-LT"/>
              </w:rPr>
            </w:pPr>
          </w:p>
        </w:tc>
        <w:tc>
          <w:tcPr>
            <w:tcW w:w="1134" w:type="dxa"/>
            <w:shd w:val="clear" w:color="auto" w:fill="D9E2F3"/>
            <w:hideMark/>
          </w:tcPr>
          <w:p w14:paraId="6D5A1B71" w14:textId="77777777" w:rsidR="00BD1C68" w:rsidRPr="00BD1C68" w:rsidRDefault="00BD1C68" w:rsidP="00BD1C68">
            <w:pPr>
              <w:pStyle w:val="Pavadinimas"/>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eastAsia="Times New Roman" w:cs="Arial"/>
                <w:szCs w:val="20"/>
                <w:lang w:eastAsia="lt-LT"/>
              </w:rPr>
              <w:t>Plotas, m</w:t>
            </w:r>
            <w:r w:rsidRPr="00BD1C68">
              <w:rPr>
                <w:rFonts w:eastAsia="Times New Roman" w:cs="Arial"/>
                <w:szCs w:val="20"/>
                <w:vertAlign w:val="superscript"/>
                <w:lang w:eastAsia="lt-LT"/>
              </w:rPr>
              <w:t>2</w:t>
            </w:r>
          </w:p>
        </w:tc>
        <w:tc>
          <w:tcPr>
            <w:tcW w:w="1134" w:type="dxa"/>
            <w:shd w:val="clear" w:color="auto" w:fill="D9E2F3"/>
            <w:vAlign w:val="center"/>
          </w:tcPr>
          <w:p w14:paraId="34DBA9B9" w14:textId="7214389B"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177</w:t>
            </w:r>
            <w:r w:rsidR="00FD2341">
              <w:rPr>
                <w:rFonts w:cs="Arial"/>
                <w:color w:val="000000"/>
                <w:szCs w:val="20"/>
              </w:rPr>
              <w:t xml:space="preserve"> </w:t>
            </w:r>
            <w:r w:rsidRPr="00BD1C68">
              <w:rPr>
                <w:rFonts w:cs="Arial"/>
                <w:color w:val="000000"/>
                <w:szCs w:val="20"/>
              </w:rPr>
              <w:t>392</w:t>
            </w:r>
          </w:p>
        </w:tc>
        <w:tc>
          <w:tcPr>
            <w:tcW w:w="1276" w:type="dxa"/>
            <w:shd w:val="clear" w:color="auto" w:fill="D9E2F3"/>
            <w:vAlign w:val="center"/>
          </w:tcPr>
          <w:p w14:paraId="6A0AF8CB" w14:textId="68DFF057"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580</w:t>
            </w:r>
            <w:r w:rsidR="00FD2341">
              <w:rPr>
                <w:rFonts w:cs="Arial"/>
                <w:color w:val="000000"/>
                <w:szCs w:val="20"/>
              </w:rPr>
              <w:t xml:space="preserve"> </w:t>
            </w:r>
            <w:r w:rsidRPr="00BD1C68">
              <w:rPr>
                <w:rFonts w:cs="Arial"/>
                <w:color w:val="000000"/>
                <w:szCs w:val="20"/>
              </w:rPr>
              <w:t>732</w:t>
            </w:r>
          </w:p>
        </w:tc>
        <w:tc>
          <w:tcPr>
            <w:tcW w:w="1207" w:type="dxa"/>
            <w:shd w:val="clear" w:color="auto" w:fill="D9E2F3"/>
          </w:tcPr>
          <w:p w14:paraId="41F774BD" w14:textId="4998A9EF"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A21E9B">
              <w:rPr>
                <w:rFonts w:cs="Arial"/>
                <w:color w:val="000000"/>
                <w:szCs w:val="20"/>
              </w:rPr>
              <w:t>–</w:t>
            </w:r>
          </w:p>
        </w:tc>
        <w:tc>
          <w:tcPr>
            <w:tcW w:w="824" w:type="dxa"/>
            <w:shd w:val="clear" w:color="auto" w:fill="D9E2F3"/>
            <w:vAlign w:val="center"/>
          </w:tcPr>
          <w:p w14:paraId="4D464D34" w14:textId="2CEACB30"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5632</w:t>
            </w:r>
          </w:p>
        </w:tc>
        <w:tc>
          <w:tcPr>
            <w:tcW w:w="723" w:type="dxa"/>
            <w:shd w:val="clear" w:color="auto" w:fill="D9E2F3"/>
            <w:vAlign w:val="center"/>
          </w:tcPr>
          <w:p w14:paraId="1D0C95DD" w14:textId="4681CA20"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222</w:t>
            </w:r>
          </w:p>
        </w:tc>
        <w:tc>
          <w:tcPr>
            <w:tcW w:w="925" w:type="dxa"/>
            <w:shd w:val="clear" w:color="auto" w:fill="D9E2F3"/>
            <w:vAlign w:val="center"/>
          </w:tcPr>
          <w:p w14:paraId="06DE0E30" w14:textId="690A6721" w:rsidR="00BD1C68" w:rsidRPr="00BD1C68" w:rsidRDefault="00BD1C68" w:rsidP="00BD1C68">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BD1C68">
              <w:rPr>
                <w:rFonts w:cs="Arial"/>
                <w:color w:val="000000"/>
                <w:szCs w:val="20"/>
              </w:rPr>
              <w:t>763</w:t>
            </w:r>
            <w:r w:rsidR="00FD2341">
              <w:rPr>
                <w:rFonts w:cs="Arial"/>
                <w:color w:val="000000"/>
                <w:szCs w:val="20"/>
              </w:rPr>
              <w:t xml:space="preserve"> </w:t>
            </w:r>
            <w:r w:rsidRPr="00BD1C68">
              <w:rPr>
                <w:rFonts w:cs="Arial"/>
                <w:color w:val="000000"/>
                <w:szCs w:val="20"/>
              </w:rPr>
              <w:t>978</w:t>
            </w:r>
          </w:p>
        </w:tc>
      </w:tr>
    </w:tbl>
    <w:p w14:paraId="2D7A82F7" w14:textId="77777777" w:rsidR="000E2C7C" w:rsidRPr="00DD48F9" w:rsidRDefault="000E2C7C" w:rsidP="000E2C7C">
      <w:pPr>
        <w:pStyle w:val="Betarp"/>
        <w:jc w:val="center"/>
        <w:rPr>
          <w:rFonts w:ascii="Arial" w:hAnsi="Arial" w:cs="Arial"/>
          <w:i/>
          <w:iCs/>
          <w:sz w:val="20"/>
          <w:szCs w:val="20"/>
        </w:rPr>
      </w:pPr>
      <w:r w:rsidRPr="00DD48F9">
        <w:rPr>
          <w:rFonts w:ascii="Arial" w:hAnsi="Arial" w:cs="Arial"/>
          <w:i/>
          <w:iCs/>
          <w:sz w:val="20"/>
          <w:szCs w:val="20"/>
        </w:rPr>
        <w:t>Šaltinis: VĮ Registrų centro duomenys</w:t>
      </w:r>
      <w:r w:rsidRPr="00DD48F9">
        <w:rPr>
          <w:rStyle w:val="Puslapioinaosnuoroda"/>
          <w:rFonts w:ascii="Arial" w:hAnsi="Arial" w:cs="Arial"/>
          <w:i/>
          <w:iCs/>
          <w:sz w:val="20"/>
          <w:szCs w:val="20"/>
        </w:rPr>
        <w:footnoteReference w:id="6"/>
      </w:r>
    </w:p>
    <w:p w14:paraId="4FFEFB9F" w14:textId="3214DB33" w:rsidR="000E2C7C" w:rsidRDefault="000E2C7C" w:rsidP="000E2C7C">
      <w:pPr>
        <w:pStyle w:val="Tekstas"/>
      </w:pPr>
      <w:r w:rsidRPr="0041695B">
        <w:lastRenderedPageBreak/>
        <w:t xml:space="preserve">Atlikus duomenų apie gyvenamųjų namų sienų medžiagas analizę nustatyta, jog </w:t>
      </w:r>
      <w:r w:rsidR="00457C26">
        <w:t>gelžbeton</w:t>
      </w:r>
      <w:r>
        <w:t>i</w:t>
      </w:r>
      <w:r w:rsidR="00457C26">
        <w:t>o plokštės</w:t>
      </w:r>
      <w:r w:rsidRPr="0041695B">
        <w:t xml:space="preserve">, kaip statybinė sienų medžiaga, vyrauja </w:t>
      </w:r>
      <w:r w:rsidR="00457C26">
        <w:t>Visagino</w:t>
      </w:r>
      <w:r w:rsidRPr="0041695B">
        <w:t xml:space="preserve"> savivaldybės gyvenamuosiuose pastatuose – </w:t>
      </w:r>
      <w:r w:rsidR="00F159B0">
        <w:t>76,0</w:t>
      </w:r>
      <w:r w:rsidRPr="0041695B">
        <w:t xml:space="preserve"> proc. viso gyvenamųjų pastatų ploto. </w:t>
      </w:r>
      <w:r>
        <w:t>Plytos ir blokeliai</w:t>
      </w:r>
      <w:r w:rsidRPr="0041695B">
        <w:t xml:space="preserve">, kaip statybinė sienų medžiaga, gyvenamuosiuose pastatuose sudaro – </w:t>
      </w:r>
      <w:r w:rsidR="00F159B0">
        <w:t>23,3</w:t>
      </w:r>
      <w:r w:rsidRPr="0041695B">
        <w:t xml:space="preserve"> proc. Taigi, gyvenamieji pastatai didžiąja dalimi pastatyti jų sienoms naudojant būtent šias medžiagas. Detalizuojant, 1-2 butų gyvenamųjų</w:t>
      </w:r>
      <w:r w:rsidRPr="00853378">
        <w:t xml:space="preserve"> pastatų sienų pagrindinė medžiaga –</w:t>
      </w:r>
      <w:r>
        <w:t xml:space="preserve"> </w:t>
      </w:r>
      <w:r w:rsidR="003E251D">
        <w:t>plytos ir blokeliai</w:t>
      </w:r>
      <w:r w:rsidR="00C6521F">
        <w:t xml:space="preserve"> taip pat rąstai. T</w:t>
      </w:r>
      <w:r>
        <w:t xml:space="preserve">uo tarpu 3 ir daugiau butų (daugiabučių) gyvenamųjų namų sienų pagrindinė medžiaga – </w:t>
      </w:r>
      <w:r w:rsidR="00C6521F">
        <w:t>gelžbetonio plokštės</w:t>
      </w:r>
      <w:r>
        <w:t>.</w:t>
      </w:r>
      <w:r w:rsidRPr="00853378">
        <w:t xml:space="preserve"> Visas gyvenamojo ploto </w:t>
      </w:r>
      <w:r w:rsidR="00C6521F">
        <w:t>Visagino</w:t>
      </w:r>
      <w:r w:rsidRPr="00853378">
        <w:t xml:space="preserve"> savivaldybėje pasiskirstymas pagal pastato sienoms naudotas medžiagas pavaizduotas </w:t>
      </w:r>
      <w:r>
        <w:t>1.3.2.3.</w:t>
      </w:r>
      <w:r w:rsidRPr="00C05D0D">
        <w:t xml:space="preserve"> </w:t>
      </w:r>
      <w:r w:rsidRPr="00853378">
        <w:t>paveiksle.</w:t>
      </w:r>
    </w:p>
    <w:p w14:paraId="65B22CAD" w14:textId="106CA2B2" w:rsidR="00F837EF" w:rsidRDefault="00596BB2" w:rsidP="004B0072">
      <w:pPr>
        <w:pStyle w:val="Paveiksllis"/>
      </w:pPr>
      <w:bookmarkStart w:id="131" w:name="_Toc92107153"/>
      <w:bookmarkStart w:id="132" w:name="_Toc70321351"/>
      <w:bookmarkStart w:id="133" w:name="_Toc70675048"/>
      <w:bookmarkStart w:id="134" w:name="_Toc80951419"/>
      <w:bookmarkStart w:id="135" w:name="_Toc89443566"/>
      <w:r>
        <w:rPr>
          <w:noProof/>
        </w:rPr>
        <w:drawing>
          <wp:inline distT="0" distB="0" distL="0" distR="0" wp14:anchorId="32AA3D37" wp14:editId="44445810">
            <wp:extent cx="5705475" cy="3133725"/>
            <wp:effectExtent l="114300" t="114300" r="123825" b="123825"/>
            <wp:docPr id="12" name="Paveikslėlis 1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2" descr="Paveikslėlis, kuriame yra žinutė&#10;&#10;Automatiškai sugeneruotas aprašymas"/>
                    <pic:cNvPicPr/>
                  </pic:nvPicPr>
                  <pic:blipFill>
                    <a:blip r:embed="rId18"/>
                    <a:stretch>
                      <a:fillRect/>
                    </a:stretch>
                  </pic:blipFill>
                  <pic:spPr>
                    <a:xfrm>
                      <a:off x="0" y="0"/>
                      <a:ext cx="5705475" cy="3133725"/>
                    </a:xfrm>
                    <a:prstGeom prst="rect">
                      <a:avLst/>
                    </a:prstGeom>
                    <a:effectLst>
                      <a:glow rad="101600">
                        <a:schemeClr val="accent3">
                          <a:satMod val="175000"/>
                          <a:alpha val="40000"/>
                        </a:schemeClr>
                      </a:glow>
                    </a:effectLst>
                  </pic:spPr>
                </pic:pic>
              </a:graphicData>
            </a:graphic>
          </wp:inline>
        </w:drawing>
      </w:r>
      <w:bookmarkEnd w:id="131"/>
    </w:p>
    <w:p w14:paraId="17053B35" w14:textId="19156AE2" w:rsidR="004B0072" w:rsidRDefault="004B0072" w:rsidP="004B0072">
      <w:pPr>
        <w:pStyle w:val="Paveiksllis"/>
      </w:pPr>
      <w:bookmarkStart w:id="136" w:name="_Toc92107154"/>
      <w:r>
        <w:t>1.3.2.3.</w:t>
      </w:r>
      <w:r w:rsidRPr="00C05D0D">
        <w:t xml:space="preserve"> </w:t>
      </w:r>
      <w:r>
        <w:t>pav.</w:t>
      </w:r>
      <w:r w:rsidRPr="00C05D0D">
        <w:t xml:space="preserve"> </w:t>
      </w:r>
      <w:r w:rsidRPr="00516CDB">
        <w:t>Gyvenamosios</w:t>
      </w:r>
      <w:r w:rsidRPr="00C05D0D">
        <w:t xml:space="preserve"> paskirties pastatai</w:t>
      </w:r>
      <w:r>
        <w:t xml:space="preserve"> pagal statybines medžiagas</w:t>
      </w:r>
      <w:r w:rsidRPr="00C05D0D">
        <w:t xml:space="preserve"> </w:t>
      </w:r>
      <w:r>
        <w:t>Visagino</w:t>
      </w:r>
      <w:r w:rsidRPr="00C05D0D">
        <w:t xml:space="preserve"> savivaldybėje</w:t>
      </w:r>
      <w:bookmarkEnd w:id="132"/>
      <w:bookmarkEnd w:id="133"/>
      <w:bookmarkEnd w:id="134"/>
      <w:bookmarkEnd w:id="135"/>
      <w:bookmarkEnd w:id="136"/>
    </w:p>
    <w:p w14:paraId="3EBD0FFC" w14:textId="77777777" w:rsidR="004B0072" w:rsidRDefault="004B0072" w:rsidP="004B0072">
      <w:pPr>
        <w:ind w:firstLine="0"/>
        <w:jc w:val="center"/>
        <w:rPr>
          <w:rFonts w:cstheme="minorHAnsi"/>
          <w:i/>
          <w:iCs/>
          <w:sz w:val="20"/>
          <w:szCs w:val="20"/>
        </w:rPr>
      </w:pPr>
      <w:r w:rsidRPr="00F56638">
        <w:rPr>
          <w:rFonts w:cstheme="minorHAnsi"/>
          <w:i/>
          <w:iCs/>
          <w:sz w:val="20"/>
          <w:szCs w:val="20"/>
        </w:rPr>
        <w:t>Šaltinis: VĮ Registrų centro duomenys</w:t>
      </w:r>
    </w:p>
    <w:p w14:paraId="761B0512" w14:textId="6F51B9A7" w:rsidR="004B0072" w:rsidRPr="00665CEB" w:rsidRDefault="004B0072" w:rsidP="004B0072">
      <w:pPr>
        <w:pStyle w:val="Tekstas"/>
      </w:pPr>
      <w:r w:rsidRPr="00665CEB">
        <w:t xml:space="preserve">Prie namų ūkių sektoriaus priskirtini ir sodų paskirties pastatai, kurių savivaldybėje yra </w:t>
      </w:r>
      <w:r w:rsidR="0040136B">
        <w:t>1 002</w:t>
      </w:r>
      <w:r>
        <w:t xml:space="preserve"> </w:t>
      </w:r>
      <w:r w:rsidRPr="00665CEB">
        <w:t xml:space="preserve">(bendras plotas </w:t>
      </w:r>
      <w:r w:rsidR="0040136B">
        <w:t>41 681</w:t>
      </w:r>
      <w:r w:rsidRPr="00665CEB">
        <w:t xml:space="preserve"> m</w:t>
      </w:r>
      <w:r w:rsidRPr="00665CEB">
        <w:rPr>
          <w:vertAlign w:val="superscript"/>
        </w:rPr>
        <w:t>2</w:t>
      </w:r>
      <w:r w:rsidRPr="00665CEB">
        <w:t xml:space="preserve">), tačiau skaičiuojant energijos sąnaudas namų ūkio sektoriuje jie nevertinami, nes laikoma, kad juose nėra nuolatos gyvenama ir didžiąją metų dalį energija juose nėra vartojama. </w:t>
      </w:r>
    </w:p>
    <w:p w14:paraId="059E6B2B" w14:textId="77777777" w:rsidR="004B0072" w:rsidRDefault="004B0072" w:rsidP="004B0072">
      <w:pPr>
        <w:pStyle w:val="Tekstas"/>
      </w:pPr>
      <w:r w:rsidRPr="00665CEB">
        <w:t>Pagal nuosavybės teisę nagrinėjami pastatai priskiriami valstybės, savivaldybės, fizinių asmenų, juridinių asmenų ir kitai nuosavybei. Sekančioje lentelėje pateikiami duomenys apie valstybės ir savivaldybės nuosavybės pastatus</w:t>
      </w:r>
      <w:r>
        <w:t xml:space="preserve">. </w:t>
      </w:r>
    </w:p>
    <w:p w14:paraId="29820C31" w14:textId="686E9D0B" w:rsidR="004B0072" w:rsidRDefault="004B0072" w:rsidP="004B0072">
      <w:pPr>
        <w:pStyle w:val="Lentel"/>
        <w:rPr>
          <w:rFonts w:eastAsia="SegoeUI"/>
        </w:rPr>
      </w:pPr>
      <w:bookmarkStart w:id="137" w:name="_Toc70006425"/>
      <w:bookmarkStart w:id="138" w:name="_Toc71031095"/>
      <w:bookmarkStart w:id="139" w:name="_Toc80900575"/>
      <w:bookmarkStart w:id="140" w:name="_Toc89439787"/>
      <w:bookmarkStart w:id="141" w:name="_Toc92107008"/>
      <w:r>
        <w:rPr>
          <w:rFonts w:eastAsia="SegoeUI"/>
          <w:bCs/>
        </w:rPr>
        <w:t>1.3.2.3.</w:t>
      </w:r>
      <w:r w:rsidRPr="00D5669B">
        <w:rPr>
          <w:rFonts w:eastAsia="SegoeUI"/>
        </w:rPr>
        <w:t xml:space="preserve"> </w:t>
      </w:r>
      <w:r>
        <w:rPr>
          <w:rFonts w:eastAsia="SegoeUI"/>
        </w:rPr>
        <w:t>l</w:t>
      </w:r>
      <w:r w:rsidRPr="00D5669B">
        <w:rPr>
          <w:rFonts w:eastAsia="SegoeUI"/>
        </w:rPr>
        <w:t xml:space="preserve">entelė. </w:t>
      </w:r>
      <w:r w:rsidR="0040136B">
        <w:rPr>
          <w:rFonts w:eastAsia="SegoeUI"/>
        </w:rPr>
        <w:t>Visagino</w:t>
      </w:r>
      <w:r w:rsidRPr="00D5669B">
        <w:rPr>
          <w:rFonts w:eastAsia="SegoeUI"/>
        </w:rPr>
        <w:t xml:space="preserve"> savivaldybės pastatai pagal nuosavybės teisę</w:t>
      </w:r>
      <w:bookmarkEnd w:id="137"/>
      <w:bookmarkEnd w:id="138"/>
      <w:bookmarkEnd w:id="139"/>
      <w:bookmarkEnd w:id="140"/>
      <w:bookmarkEnd w:id="141"/>
    </w:p>
    <w:tbl>
      <w:tblPr>
        <w:tblStyle w:val="4tinkleliolentel-1parykinimas"/>
        <w:tblW w:w="5000" w:type="pct"/>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5043"/>
        <w:gridCol w:w="1107"/>
        <w:gridCol w:w="1293"/>
        <w:gridCol w:w="1270"/>
        <w:gridCol w:w="1482"/>
      </w:tblGrid>
      <w:tr w:rsidR="004B0072" w:rsidRPr="006100EF" w14:paraId="069D71E9" w14:textId="77777777" w:rsidTr="00B608E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73" w:type="pct"/>
            <w:hideMark/>
          </w:tcPr>
          <w:p w14:paraId="7D1A76C9" w14:textId="77777777" w:rsidR="004B0072" w:rsidRPr="006100EF" w:rsidRDefault="004B0072" w:rsidP="00B608E2">
            <w:pPr>
              <w:pStyle w:val="Pavadinimas"/>
              <w:tabs>
                <w:tab w:val="left" w:pos="4019"/>
              </w:tabs>
              <w:rPr>
                <w:rFonts w:eastAsia="Times New Roman" w:cs="Arial"/>
                <w:b w:val="0"/>
                <w:bCs w:val="0"/>
                <w:szCs w:val="20"/>
                <w:lang w:eastAsia="lt-LT"/>
              </w:rPr>
            </w:pPr>
            <w:r w:rsidRPr="006100EF">
              <w:rPr>
                <w:rFonts w:eastAsia="Times New Roman"/>
                <w:szCs w:val="20"/>
                <w:lang w:eastAsia="lt-LT"/>
              </w:rPr>
              <w:t> </w:t>
            </w:r>
            <w:r w:rsidRPr="006100EF">
              <w:rPr>
                <w:rFonts w:eastAsia="Times New Roman"/>
                <w:szCs w:val="20"/>
                <w:lang w:eastAsia="lt-LT"/>
              </w:rPr>
              <w:tab/>
            </w:r>
          </w:p>
        </w:tc>
        <w:tc>
          <w:tcPr>
            <w:tcW w:w="1177" w:type="pct"/>
            <w:gridSpan w:val="2"/>
            <w:hideMark/>
          </w:tcPr>
          <w:p w14:paraId="7B4BE5B1" w14:textId="77777777" w:rsidR="004B0072" w:rsidRPr="006100EF" w:rsidRDefault="004B0072" w:rsidP="00B608E2">
            <w:pPr>
              <w:pStyle w:val="Pavadinimas"/>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lt-LT"/>
              </w:rPr>
            </w:pPr>
            <w:r w:rsidRPr="006100EF">
              <w:rPr>
                <w:rFonts w:eastAsia="Times New Roman" w:cs="Arial"/>
                <w:szCs w:val="20"/>
                <w:lang w:eastAsia="lt-LT"/>
              </w:rPr>
              <w:t>Valstybės nuosavybė</w:t>
            </w:r>
          </w:p>
        </w:tc>
        <w:tc>
          <w:tcPr>
            <w:tcW w:w="1350" w:type="pct"/>
            <w:gridSpan w:val="2"/>
            <w:hideMark/>
          </w:tcPr>
          <w:p w14:paraId="29B7AE10" w14:textId="77777777" w:rsidR="004B0072" w:rsidRPr="006100EF" w:rsidRDefault="004B0072" w:rsidP="00B608E2">
            <w:pPr>
              <w:pStyle w:val="Pavadinimas"/>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eastAsia="lt-LT"/>
              </w:rPr>
            </w:pPr>
            <w:r w:rsidRPr="006100EF">
              <w:rPr>
                <w:rFonts w:eastAsia="Times New Roman" w:cs="Arial"/>
                <w:szCs w:val="20"/>
                <w:lang w:eastAsia="lt-LT"/>
              </w:rPr>
              <w:t>Savivaldybės nuosavybė</w:t>
            </w:r>
          </w:p>
        </w:tc>
      </w:tr>
      <w:tr w:rsidR="004B0072" w:rsidRPr="006100EF" w14:paraId="6A80ADD4" w14:textId="77777777" w:rsidTr="00B608E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73" w:type="pct"/>
            <w:shd w:val="clear" w:color="auto" w:fill="auto"/>
            <w:hideMark/>
          </w:tcPr>
          <w:p w14:paraId="61279FCE" w14:textId="77777777" w:rsidR="004B0072" w:rsidRPr="006100EF" w:rsidRDefault="004B0072" w:rsidP="00B608E2">
            <w:pPr>
              <w:pStyle w:val="Pavadinimas"/>
              <w:jc w:val="center"/>
              <w:rPr>
                <w:rFonts w:eastAsia="Times New Roman" w:cs="Arial"/>
                <w:szCs w:val="20"/>
                <w:lang w:eastAsia="lt-LT"/>
              </w:rPr>
            </w:pPr>
            <w:r w:rsidRPr="006100EF">
              <w:rPr>
                <w:rFonts w:eastAsia="Times New Roman"/>
                <w:szCs w:val="20"/>
                <w:lang w:eastAsia="lt-LT"/>
              </w:rPr>
              <w:t>Pastato tipas</w:t>
            </w:r>
          </w:p>
        </w:tc>
        <w:tc>
          <w:tcPr>
            <w:tcW w:w="543" w:type="pct"/>
            <w:shd w:val="clear" w:color="auto" w:fill="auto"/>
            <w:hideMark/>
          </w:tcPr>
          <w:p w14:paraId="482A8976" w14:textId="77777777" w:rsidR="004B0072" w:rsidRPr="006100EF" w:rsidRDefault="004B0072"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6100EF">
              <w:rPr>
                <w:rFonts w:eastAsia="Times New Roman"/>
                <w:szCs w:val="20"/>
                <w:lang w:eastAsia="lt-LT"/>
              </w:rPr>
              <w:t>Skaičius</w:t>
            </w:r>
          </w:p>
        </w:tc>
        <w:tc>
          <w:tcPr>
            <w:tcW w:w="634" w:type="pct"/>
            <w:shd w:val="clear" w:color="auto" w:fill="auto"/>
            <w:hideMark/>
          </w:tcPr>
          <w:p w14:paraId="22E855BA" w14:textId="77777777" w:rsidR="004B0072" w:rsidRPr="006100EF" w:rsidRDefault="004B0072"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6100EF">
              <w:rPr>
                <w:rFonts w:eastAsia="Times New Roman"/>
                <w:szCs w:val="20"/>
                <w:lang w:eastAsia="lt-LT"/>
              </w:rPr>
              <w:t>Plotas, m</w:t>
            </w:r>
            <w:r w:rsidRPr="006100EF">
              <w:rPr>
                <w:rFonts w:eastAsia="Times New Roman" w:cs="Arial"/>
                <w:szCs w:val="20"/>
                <w:vertAlign w:val="superscript"/>
                <w:lang w:eastAsia="lt-LT"/>
              </w:rPr>
              <w:t>2</w:t>
            </w:r>
          </w:p>
        </w:tc>
        <w:tc>
          <w:tcPr>
            <w:tcW w:w="623" w:type="pct"/>
            <w:shd w:val="clear" w:color="auto" w:fill="auto"/>
            <w:hideMark/>
          </w:tcPr>
          <w:p w14:paraId="462D7C96" w14:textId="77777777" w:rsidR="004B0072" w:rsidRPr="006100EF" w:rsidRDefault="004B0072"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6100EF">
              <w:rPr>
                <w:rFonts w:eastAsia="Times New Roman"/>
                <w:szCs w:val="20"/>
                <w:lang w:eastAsia="lt-LT"/>
              </w:rPr>
              <w:t>Skaičius</w:t>
            </w:r>
          </w:p>
        </w:tc>
        <w:tc>
          <w:tcPr>
            <w:tcW w:w="727" w:type="pct"/>
            <w:shd w:val="clear" w:color="auto" w:fill="auto"/>
            <w:hideMark/>
          </w:tcPr>
          <w:p w14:paraId="5A117349" w14:textId="77777777" w:rsidR="004B0072" w:rsidRPr="006100EF" w:rsidRDefault="004B0072" w:rsidP="00B608E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6100EF">
              <w:rPr>
                <w:rFonts w:eastAsia="Times New Roman"/>
                <w:szCs w:val="20"/>
                <w:lang w:eastAsia="lt-LT"/>
              </w:rPr>
              <w:t>Plotas, m</w:t>
            </w:r>
            <w:r w:rsidRPr="006100EF">
              <w:rPr>
                <w:rFonts w:eastAsia="Times New Roman" w:cs="Arial"/>
                <w:szCs w:val="20"/>
                <w:vertAlign w:val="superscript"/>
                <w:lang w:eastAsia="lt-LT"/>
              </w:rPr>
              <w:t>2</w:t>
            </w:r>
          </w:p>
        </w:tc>
      </w:tr>
      <w:tr w:rsidR="003B7072" w:rsidRPr="006100EF" w14:paraId="101534ED" w14:textId="77777777" w:rsidTr="00D60773">
        <w:trPr>
          <w:trHeight w:hRule="exact" w:val="284"/>
        </w:trPr>
        <w:tc>
          <w:tcPr>
            <w:cnfStyle w:val="001000000000" w:firstRow="0" w:lastRow="0" w:firstColumn="1" w:lastColumn="0" w:oddVBand="0" w:evenVBand="0" w:oddHBand="0" w:evenHBand="0" w:firstRowFirstColumn="0" w:firstRowLastColumn="0" w:lastRowFirstColumn="0" w:lastRowLastColumn="0"/>
            <w:tcW w:w="2473" w:type="pct"/>
            <w:shd w:val="clear" w:color="auto" w:fill="auto"/>
            <w:hideMark/>
          </w:tcPr>
          <w:p w14:paraId="659996F3" w14:textId="77777777" w:rsidR="003B7072" w:rsidRPr="006100EF" w:rsidRDefault="003B7072" w:rsidP="003B7072">
            <w:pPr>
              <w:pStyle w:val="Pavadinimas"/>
              <w:rPr>
                <w:rFonts w:eastAsia="Times New Roman" w:cs="Arial"/>
                <w:b w:val="0"/>
                <w:bCs w:val="0"/>
                <w:szCs w:val="20"/>
                <w:lang w:eastAsia="lt-LT"/>
              </w:rPr>
            </w:pPr>
            <w:r w:rsidRPr="006100EF">
              <w:rPr>
                <w:rFonts w:eastAsia="Times New Roman"/>
                <w:b w:val="0"/>
                <w:bCs w:val="0"/>
                <w:szCs w:val="20"/>
                <w:lang w:eastAsia="lt-LT"/>
              </w:rPr>
              <w:t>1-2 butų gyvenamieji namai</w:t>
            </w:r>
          </w:p>
        </w:tc>
        <w:tc>
          <w:tcPr>
            <w:tcW w:w="543" w:type="pct"/>
            <w:shd w:val="clear" w:color="auto" w:fill="auto"/>
          </w:tcPr>
          <w:p w14:paraId="5040C88F" w14:textId="0F33EF56" w:rsidR="003B7072" w:rsidRPr="006100EF" w:rsidRDefault="003B7072" w:rsidP="003B7072">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E91117">
              <w:rPr>
                <w:rFonts w:cs="Arial"/>
                <w:color w:val="000000"/>
                <w:szCs w:val="20"/>
              </w:rPr>
              <w:t>–</w:t>
            </w:r>
          </w:p>
        </w:tc>
        <w:tc>
          <w:tcPr>
            <w:tcW w:w="634" w:type="pct"/>
            <w:shd w:val="clear" w:color="auto" w:fill="auto"/>
          </w:tcPr>
          <w:p w14:paraId="605AFF72" w14:textId="588702CA" w:rsidR="003B7072" w:rsidRPr="006100EF" w:rsidRDefault="003B7072" w:rsidP="003B7072">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E91117">
              <w:rPr>
                <w:rFonts w:cs="Arial"/>
                <w:color w:val="000000"/>
                <w:szCs w:val="20"/>
              </w:rPr>
              <w:t>–</w:t>
            </w:r>
          </w:p>
        </w:tc>
        <w:tc>
          <w:tcPr>
            <w:tcW w:w="623" w:type="pct"/>
            <w:shd w:val="clear" w:color="auto" w:fill="auto"/>
          </w:tcPr>
          <w:p w14:paraId="1E06AF07" w14:textId="0F2456BE" w:rsidR="003B7072" w:rsidRPr="006100EF" w:rsidRDefault="003B7072" w:rsidP="003B7072">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E91117">
              <w:rPr>
                <w:rFonts w:cs="Arial"/>
                <w:color w:val="000000"/>
                <w:szCs w:val="20"/>
              </w:rPr>
              <w:t>–</w:t>
            </w:r>
          </w:p>
        </w:tc>
        <w:tc>
          <w:tcPr>
            <w:tcW w:w="727" w:type="pct"/>
            <w:shd w:val="clear" w:color="auto" w:fill="auto"/>
          </w:tcPr>
          <w:p w14:paraId="017567A1" w14:textId="75D38B7B" w:rsidR="003B7072" w:rsidRPr="006100EF" w:rsidRDefault="003B7072" w:rsidP="003B7072">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E91117">
              <w:rPr>
                <w:rFonts w:cs="Arial"/>
                <w:color w:val="000000"/>
                <w:szCs w:val="20"/>
              </w:rPr>
              <w:t>–</w:t>
            </w:r>
          </w:p>
        </w:tc>
      </w:tr>
      <w:tr w:rsidR="003B7072" w:rsidRPr="006100EF" w14:paraId="60D3437A" w14:textId="77777777" w:rsidTr="000331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73" w:type="pct"/>
            <w:shd w:val="clear" w:color="auto" w:fill="auto"/>
            <w:hideMark/>
          </w:tcPr>
          <w:p w14:paraId="189C2CBC" w14:textId="77777777" w:rsidR="003B7072" w:rsidRPr="006100EF" w:rsidRDefault="003B7072" w:rsidP="003B7072">
            <w:pPr>
              <w:pStyle w:val="Pavadinimas"/>
              <w:rPr>
                <w:rFonts w:eastAsia="Times New Roman" w:cs="Arial"/>
                <w:b w:val="0"/>
                <w:bCs w:val="0"/>
                <w:szCs w:val="20"/>
                <w:lang w:eastAsia="lt-LT"/>
              </w:rPr>
            </w:pPr>
            <w:r w:rsidRPr="006100EF">
              <w:rPr>
                <w:rFonts w:eastAsia="Times New Roman"/>
                <w:b w:val="0"/>
                <w:bCs w:val="0"/>
                <w:szCs w:val="20"/>
                <w:lang w:eastAsia="lt-LT"/>
              </w:rPr>
              <w:t>3 ir daugiau butų (daugiabučiai) gyvenamieji namai</w:t>
            </w:r>
          </w:p>
        </w:tc>
        <w:tc>
          <w:tcPr>
            <w:tcW w:w="543" w:type="pct"/>
            <w:shd w:val="clear" w:color="auto" w:fill="auto"/>
          </w:tcPr>
          <w:p w14:paraId="3A6CF5F6" w14:textId="5BBE6AA9" w:rsidR="003B7072" w:rsidRPr="006100EF" w:rsidRDefault="003B7072" w:rsidP="003B707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334BB7">
              <w:rPr>
                <w:rFonts w:cs="Arial"/>
                <w:color w:val="000000"/>
                <w:szCs w:val="20"/>
              </w:rPr>
              <w:t>–</w:t>
            </w:r>
          </w:p>
        </w:tc>
        <w:tc>
          <w:tcPr>
            <w:tcW w:w="634" w:type="pct"/>
            <w:shd w:val="clear" w:color="auto" w:fill="auto"/>
          </w:tcPr>
          <w:p w14:paraId="0124AF68" w14:textId="56317949" w:rsidR="003B7072" w:rsidRPr="006100EF" w:rsidRDefault="003B7072" w:rsidP="003B707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334BB7">
              <w:rPr>
                <w:rFonts w:cs="Arial"/>
                <w:color w:val="000000"/>
                <w:szCs w:val="20"/>
              </w:rPr>
              <w:t>–</w:t>
            </w:r>
          </w:p>
        </w:tc>
        <w:tc>
          <w:tcPr>
            <w:tcW w:w="623" w:type="pct"/>
            <w:shd w:val="clear" w:color="auto" w:fill="auto"/>
          </w:tcPr>
          <w:p w14:paraId="7769DA15" w14:textId="76FBC62A" w:rsidR="003B7072" w:rsidRPr="006100EF" w:rsidRDefault="003B7072" w:rsidP="003B707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334BB7">
              <w:rPr>
                <w:rFonts w:cs="Arial"/>
                <w:color w:val="000000"/>
                <w:szCs w:val="20"/>
              </w:rPr>
              <w:t>–</w:t>
            </w:r>
          </w:p>
        </w:tc>
        <w:tc>
          <w:tcPr>
            <w:tcW w:w="727" w:type="pct"/>
            <w:shd w:val="clear" w:color="auto" w:fill="auto"/>
          </w:tcPr>
          <w:p w14:paraId="32E04567" w14:textId="55C8CE0F" w:rsidR="003B7072" w:rsidRPr="006100EF" w:rsidRDefault="003B7072" w:rsidP="003B7072">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lt-LT"/>
              </w:rPr>
            </w:pPr>
            <w:r w:rsidRPr="00334BB7">
              <w:rPr>
                <w:rFonts w:cs="Arial"/>
                <w:color w:val="000000"/>
                <w:szCs w:val="20"/>
              </w:rPr>
              <w:t>–</w:t>
            </w:r>
          </w:p>
        </w:tc>
      </w:tr>
      <w:tr w:rsidR="006100EF" w:rsidRPr="006100EF" w14:paraId="2D7249E3" w14:textId="77777777" w:rsidTr="00B608E2">
        <w:trPr>
          <w:trHeight w:hRule="exact" w:val="284"/>
        </w:trPr>
        <w:tc>
          <w:tcPr>
            <w:cnfStyle w:val="001000000000" w:firstRow="0" w:lastRow="0" w:firstColumn="1" w:lastColumn="0" w:oddVBand="0" w:evenVBand="0" w:oddHBand="0" w:evenHBand="0" w:firstRowFirstColumn="0" w:firstRowLastColumn="0" w:lastRowFirstColumn="0" w:lastRowLastColumn="0"/>
            <w:tcW w:w="2473" w:type="pct"/>
            <w:shd w:val="clear" w:color="auto" w:fill="auto"/>
            <w:hideMark/>
          </w:tcPr>
          <w:p w14:paraId="23D08EF7" w14:textId="77777777" w:rsidR="006100EF" w:rsidRPr="006100EF" w:rsidRDefault="006100EF" w:rsidP="006100EF">
            <w:pPr>
              <w:pStyle w:val="Pavadinimas"/>
              <w:rPr>
                <w:rFonts w:eastAsia="Times New Roman" w:cs="Arial"/>
                <w:b w:val="0"/>
                <w:bCs w:val="0"/>
                <w:szCs w:val="20"/>
                <w:lang w:eastAsia="lt-LT"/>
              </w:rPr>
            </w:pPr>
            <w:r w:rsidRPr="006100EF">
              <w:rPr>
                <w:rFonts w:eastAsia="Times New Roman"/>
                <w:b w:val="0"/>
                <w:bCs w:val="0"/>
                <w:szCs w:val="20"/>
                <w:lang w:eastAsia="lt-LT"/>
              </w:rPr>
              <w:t>Gyvenamieji namai įvairioms soc. grupėms</w:t>
            </w:r>
          </w:p>
        </w:tc>
        <w:tc>
          <w:tcPr>
            <w:tcW w:w="543" w:type="pct"/>
            <w:shd w:val="clear" w:color="auto" w:fill="auto"/>
            <w:vAlign w:val="center"/>
          </w:tcPr>
          <w:p w14:paraId="130965F0" w14:textId="4A2508A8" w:rsidR="006100EF" w:rsidRPr="006100EF" w:rsidRDefault="006100EF" w:rsidP="006100EF">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6100EF">
              <w:rPr>
                <w:rFonts w:cs="Arial"/>
                <w:color w:val="000000"/>
                <w:szCs w:val="20"/>
              </w:rPr>
              <w:t>1</w:t>
            </w:r>
          </w:p>
        </w:tc>
        <w:tc>
          <w:tcPr>
            <w:tcW w:w="634" w:type="pct"/>
            <w:shd w:val="clear" w:color="auto" w:fill="auto"/>
            <w:vAlign w:val="center"/>
          </w:tcPr>
          <w:p w14:paraId="6A98513F" w14:textId="406123A6" w:rsidR="006100EF" w:rsidRPr="006100EF" w:rsidRDefault="006100EF" w:rsidP="006100EF">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6100EF">
              <w:rPr>
                <w:rFonts w:cs="Arial"/>
                <w:color w:val="000000"/>
                <w:szCs w:val="20"/>
              </w:rPr>
              <w:t>7</w:t>
            </w:r>
            <w:r w:rsidR="00FD2341">
              <w:rPr>
                <w:rFonts w:cs="Arial"/>
                <w:color w:val="000000"/>
                <w:szCs w:val="20"/>
              </w:rPr>
              <w:t xml:space="preserve"> </w:t>
            </w:r>
            <w:r w:rsidRPr="006100EF">
              <w:rPr>
                <w:rFonts w:cs="Arial"/>
                <w:color w:val="000000"/>
                <w:szCs w:val="20"/>
              </w:rPr>
              <w:t>190</w:t>
            </w:r>
          </w:p>
        </w:tc>
        <w:tc>
          <w:tcPr>
            <w:tcW w:w="623" w:type="pct"/>
            <w:shd w:val="clear" w:color="auto" w:fill="auto"/>
            <w:vAlign w:val="center"/>
          </w:tcPr>
          <w:p w14:paraId="7071CC67" w14:textId="23BB08BA" w:rsidR="006100EF" w:rsidRPr="006100EF" w:rsidRDefault="006100EF" w:rsidP="006100EF">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6100EF">
              <w:rPr>
                <w:rFonts w:cs="Arial"/>
                <w:color w:val="000000"/>
                <w:szCs w:val="20"/>
              </w:rPr>
              <w:t>2</w:t>
            </w:r>
          </w:p>
        </w:tc>
        <w:tc>
          <w:tcPr>
            <w:tcW w:w="727" w:type="pct"/>
            <w:shd w:val="clear" w:color="auto" w:fill="auto"/>
            <w:vAlign w:val="center"/>
          </w:tcPr>
          <w:p w14:paraId="58BB888C" w14:textId="7324F719" w:rsidR="006100EF" w:rsidRPr="006100EF" w:rsidRDefault="006100EF" w:rsidP="006100EF">
            <w:pPr>
              <w:pStyle w:val="Pavadinimas"/>
              <w:jc w:val="cente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lt-LT"/>
              </w:rPr>
            </w:pPr>
            <w:r w:rsidRPr="006100EF">
              <w:rPr>
                <w:rFonts w:cs="Arial"/>
                <w:color w:val="000000"/>
                <w:szCs w:val="20"/>
              </w:rPr>
              <w:t>4</w:t>
            </w:r>
            <w:r w:rsidR="00FD2341">
              <w:rPr>
                <w:rFonts w:cs="Arial"/>
                <w:color w:val="000000"/>
                <w:szCs w:val="20"/>
              </w:rPr>
              <w:t xml:space="preserve"> </w:t>
            </w:r>
            <w:r w:rsidRPr="006100EF">
              <w:rPr>
                <w:rFonts w:cs="Arial"/>
                <w:color w:val="000000"/>
                <w:szCs w:val="20"/>
              </w:rPr>
              <w:t>920</w:t>
            </w:r>
          </w:p>
        </w:tc>
      </w:tr>
      <w:tr w:rsidR="006100EF" w:rsidRPr="006100EF" w14:paraId="388F8110" w14:textId="77777777" w:rsidTr="00B608E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73" w:type="pct"/>
            <w:hideMark/>
          </w:tcPr>
          <w:p w14:paraId="148959F1" w14:textId="77777777" w:rsidR="006100EF" w:rsidRPr="006100EF" w:rsidRDefault="006100EF" w:rsidP="006100EF">
            <w:pPr>
              <w:pStyle w:val="Pavadinimas"/>
              <w:jc w:val="right"/>
              <w:rPr>
                <w:rFonts w:eastAsia="Times New Roman" w:cs="Arial"/>
                <w:b w:val="0"/>
                <w:bCs w:val="0"/>
                <w:szCs w:val="20"/>
                <w:lang w:eastAsia="lt-LT"/>
              </w:rPr>
            </w:pPr>
            <w:r w:rsidRPr="006100EF">
              <w:rPr>
                <w:rFonts w:eastAsia="Times New Roman"/>
                <w:szCs w:val="20"/>
                <w:lang w:eastAsia="lt-LT"/>
              </w:rPr>
              <w:t>Iš viso:</w:t>
            </w:r>
          </w:p>
        </w:tc>
        <w:tc>
          <w:tcPr>
            <w:tcW w:w="543" w:type="pct"/>
            <w:vAlign w:val="center"/>
          </w:tcPr>
          <w:p w14:paraId="744C292C" w14:textId="1D7E3D92" w:rsidR="006100EF" w:rsidRPr="006100EF" w:rsidRDefault="006100EF" w:rsidP="006100EF">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b/>
                <w:bCs/>
                <w:szCs w:val="20"/>
                <w:lang w:eastAsia="lt-LT"/>
              </w:rPr>
            </w:pPr>
            <w:r w:rsidRPr="006100EF">
              <w:rPr>
                <w:rFonts w:cs="Arial"/>
                <w:color w:val="000000"/>
                <w:szCs w:val="20"/>
              </w:rPr>
              <w:t>1</w:t>
            </w:r>
          </w:p>
        </w:tc>
        <w:tc>
          <w:tcPr>
            <w:tcW w:w="634" w:type="pct"/>
            <w:vAlign w:val="center"/>
          </w:tcPr>
          <w:p w14:paraId="28D466C9" w14:textId="69A17C28" w:rsidR="006100EF" w:rsidRPr="006100EF" w:rsidRDefault="006100EF" w:rsidP="006100EF">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b/>
                <w:bCs/>
                <w:szCs w:val="20"/>
                <w:lang w:eastAsia="lt-LT"/>
              </w:rPr>
            </w:pPr>
            <w:r w:rsidRPr="006100EF">
              <w:rPr>
                <w:rFonts w:cs="Arial"/>
                <w:color w:val="000000"/>
                <w:szCs w:val="20"/>
              </w:rPr>
              <w:t>7</w:t>
            </w:r>
            <w:r w:rsidR="00FD2341">
              <w:rPr>
                <w:rFonts w:cs="Arial"/>
                <w:color w:val="000000"/>
                <w:szCs w:val="20"/>
              </w:rPr>
              <w:t xml:space="preserve"> </w:t>
            </w:r>
            <w:r w:rsidRPr="006100EF">
              <w:rPr>
                <w:rFonts w:cs="Arial"/>
                <w:color w:val="000000"/>
                <w:szCs w:val="20"/>
              </w:rPr>
              <w:t>190</w:t>
            </w:r>
          </w:p>
        </w:tc>
        <w:tc>
          <w:tcPr>
            <w:tcW w:w="623" w:type="pct"/>
            <w:vAlign w:val="center"/>
          </w:tcPr>
          <w:p w14:paraId="7777F2C6" w14:textId="7A0DFD3F" w:rsidR="006100EF" w:rsidRPr="006100EF" w:rsidRDefault="006100EF" w:rsidP="006100EF">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b/>
                <w:bCs/>
                <w:szCs w:val="20"/>
                <w:lang w:eastAsia="lt-LT"/>
              </w:rPr>
            </w:pPr>
            <w:r w:rsidRPr="006100EF">
              <w:rPr>
                <w:rFonts w:cs="Arial"/>
                <w:color w:val="000000"/>
                <w:szCs w:val="20"/>
              </w:rPr>
              <w:t>2</w:t>
            </w:r>
          </w:p>
        </w:tc>
        <w:tc>
          <w:tcPr>
            <w:tcW w:w="727" w:type="pct"/>
            <w:vAlign w:val="center"/>
          </w:tcPr>
          <w:p w14:paraId="4FA99A41" w14:textId="6C2881DA" w:rsidR="006100EF" w:rsidRPr="006100EF" w:rsidRDefault="006100EF" w:rsidP="006100EF">
            <w:pPr>
              <w:pStyle w:val="Pavadinimas"/>
              <w:jc w:val="center"/>
              <w:cnfStyle w:val="000000100000" w:firstRow="0" w:lastRow="0" w:firstColumn="0" w:lastColumn="0" w:oddVBand="0" w:evenVBand="0" w:oddHBand="1" w:evenHBand="0" w:firstRowFirstColumn="0" w:firstRowLastColumn="0" w:lastRowFirstColumn="0" w:lastRowLastColumn="0"/>
              <w:rPr>
                <w:rFonts w:eastAsia="Times New Roman" w:cs="Arial"/>
                <w:b/>
                <w:bCs/>
                <w:szCs w:val="20"/>
                <w:lang w:eastAsia="lt-LT"/>
              </w:rPr>
            </w:pPr>
            <w:r w:rsidRPr="006100EF">
              <w:rPr>
                <w:rFonts w:cs="Arial"/>
                <w:color w:val="000000"/>
                <w:szCs w:val="20"/>
              </w:rPr>
              <w:t>4</w:t>
            </w:r>
            <w:r w:rsidR="00FD2341">
              <w:rPr>
                <w:rFonts w:cs="Arial"/>
                <w:color w:val="000000"/>
                <w:szCs w:val="20"/>
              </w:rPr>
              <w:t xml:space="preserve"> </w:t>
            </w:r>
            <w:r w:rsidRPr="006100EF">
              <w:rPr>
                <w:rFonts w:cs="Arial"/>
                <w:color w:val="000000"/>
                <w:szCs w:val="20"/>
              </w:rPr>
              <w:t>920</w:t>
            </w:r>
          </w:p>
        </w:tc>
      </w:tr>
    </w:tbl>
    <w:p w14:paraId="7457074B" w14:textId="2A8D5658" w:rsidR="00880F88" w:rsidRDefault="004B0072" w:rsidP="004B0072">
      <w:pPr>
        <w:ind w:firstLine="0"/>
        <w:jc w:val="center"/>
        <w:rPr>
          <w:rFonts w:cstheme="minorHAnsi"/>
          <w:i/>
          <w:iCs/>
          <w:sz w:val="20"/>
          <w:szCs w:val="20"/>
        </w:rPr>
      </w:pPr>
      <w:r w:rsidRPr="00F56638">
        <w:rPr>
          <w:rFonts w:cstheme="minorHAnsi"/>
          <w:i/>
          <w:iCs/>
          <w:sz w:val="20"/>
          <w:szCs w:val="20"/>
        </w:rPr>
        <w:t>Šaltinis: VĮ Registrų centro duomenys</w:t>
      </w:r>
    </w:p>
    <w:p w14:paraId="0B36389A" w14:textId="77777777" w:rsidR="00880F88" w:rsidRDefault="00880F88">
      <w:pPr>
        <w:spacing w:before="0" w:after="160" w:line="259" w:lineRule="auto"/>
        <w:ind w:firstLine="0"/>
        <w:jc w:val="left"/>
        <w:rPr>
          <w:rFonts w:cstheme="minorHAnsi"/>
          <w:i/>
          <w:iCs/>
          <w:sz w:val="20"/>
          <w:szCs w:val="20"/>
        </w:rPr>
      </w:pPr>
      <w:r>
        <w:rPr>
          <w:rFonts w:cstheme="minorHAnsi"/>
          <w:i/>
          <w:iCs/>
          <w:sz w:val="20"/>
          <w:szCs w:val="20"/>
        </w:rPr>
        <w:br w:type="page"/>
      </w:r>
    </w:p>
    <w:p w14:paraId="3A261C20" w14:textId="77777777" w:rsidR="00880F88" w:rsidRPr="00D979A0" w:rsidRDefault="00880F88" w:rsidP="00880F88">
      <w:pPr>
        <w:pStyle w:val="Antrat3"/>
      </w:pPr>
      <w:bookmarkStart w:id="142" w:name="_Toc70321279"/>
      <w:bookmarkStart w:id="143" w:name="_Toc71274987"/>
      <w:bookmarkStart w:id="144" w:name="_Toc80900098"/>
      <w:bookmarkStart w:id="145" w:name="_Toc89438354"/>
      <w:bookmarkStart w:id="146" w:name="_Toc89438450"/>
      <w:bookmarkStart w:id="147" w:name="_Toc92106795"/>
      <w:bookmarkStart w:id="148" w:name="_Toc94117571"/>
      <w:r w:rsidRPr="00D979A0">
        <w:lastRenderedPageBreak/>
        <w:t>1.3.3. Paslaugų sektorius</w:t>
      </w:r>
      <w:bookmarkEnd w:id="142"/>
      <w:bookmarkEnd w:id="143"/>
      <w:bookmarkEnd w:id="144"/>
      <w:bookmarkEnd w:id="145"/>
      <w:bookmarkEnd w:id="146"/>
      <w:bookmarkEnd w:id="147"/>
      <w:bookmarkEnd w:id="148"/>
    </w:p>
    <w:p w14:paraId="6311C998" w14:textId="77777777" w:rsidR="00880F88" w:rsidRDefault="00880F88" w:rsidP="00880F88">
      <w:pPr>
        <w:pStyle w:val="Tekstas"/>
      </w:pPr>
      <w:r w:rsidRPr="00312E60">
        <w:t xml:space="preserve">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seniūnijos: tai ligoninės ar medicinos punktai, seniūnijos administraciniai pastatai, švietimo ir ugdymo įstaigos, religinės paskirties, sporto, kultūros ir kitų sričių įstaigų pastatai. Nekilnojamojo turto registro duomenys apie pastatų skaičių ir plotą pateikti </w:t>
      </w:r>
      <w:r w:rsidRPr="00E4168E">
        <w:t>1.3.3</w:t>
      </w:r>
      <w:r>
        <w:t>.1.</w:t>
      </w:r>
      <w:r w:rsidRPr="00E4168E">
        <w:t xml:space="preserve"> </w:t>
      </w:r>
      <w:r w:rsidRPr="00312E60">
        <w:t xml:space="preserve"> lentelėje.</w:t>
      </w:r>
    </w:p>
    <w:p w14:paraId="3C6FC17B" w14:textId="66EA1085" w:rsidR="00880F88" w:rsidRDefault="00880F88" w:rsidP="00880F88">
      <w:pPr>
        <w:pStyle w:val="Lentel"/>
      </w:pPr>
      <w:bookmarkStart w:id="149" w:name="_Toc70006426"/>
      <w:bookmarkStart w:id="150" w:name="_Toc71031096"/>
      <w:bookmarkStart w:id="151" w:name="_Toc80900576"/>
      <w:bookmarkStart w:id="152" w:name="_Toc89439788"/>
      <w:bookmarkStart w:id="153" w:name="_Toc92107009"/>
      <w:r w:rsidRPr="00B0208B">
        <w:t xml:space="preserve">1.3.3.1. lentelė. </w:t>
      </w:r>
      <w:r>
        <w:t>Visagino</w:t>
      </w:r>
      <w:r w:rsidRPr="00B0208B">
        <w:t xml:space="preserve"> savivaldybėje įregistruoti paslaugų sektoriaus pastatai</w:t>
      </w:r>
      <w:bookmarkEnd w:id="149"/>
      <w:bookmarkEnd w:id="150"/>
      <w:bookmarkEnd w:id="151"/>
      <w:bookmarkEnd w:id="152"/>
      <w:bookmarkEnd w:id="153"/>
    </w:p>
    <w:tbl>
      <w:tblPr>
        <w:tblStyle w:val="4tinkleliolentel-1parykinimas"/>
        <w:tblW w:w="5000" w:type="pct"/>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3343"/>
        <w:gridCol w:w="961"/>
        <w:gridCol w:w="1144"/>
        <w:gridCol w:w="961"/>
        <w:gridCol w:w="1205"/>
        <w:gridCol w:w="1266"/>
        <w:gridCol w:w="1315"/>
      </w:tblGrid>
      <w:tr w:rsidR="00880F88" w:rsidRPr="00021722" w14:paraId="0E9ED300" w14:textId="77777777" w:rsidTr="00B608E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672" w:type="pct"/>
            <w:gridSpan w:val="3"/>
            <w:hideMark/>
          </w:tcPr>
          <w:p w14:paraId="265E6FCA" w14:textId="77777777" w:rsidR="00880F88" w:rsidRPr="00021722" w:rsidRDefault="00880F88" w:rsidP="00B608E2">
            <w:pPr>
              <w:spacing w:before="0" w:after="0"/>
              <w:ind w:firstLine="0"/>
              <w:rPr>
                <w:rFonts w:eastAsia="Times New Roman" w:cs="Arial"/>
                <w:b w:val="0"/>
                <w:bCs w:val="0"/>
                <w:color w:val="000000"/>
                <w:sz w:val="20"/>
                <w:szCs w:val="20"/>
                <w:lang w:eastAsia="lt-LT"/>
              </w:rPr>
            </w:pPr>
            <w:r w:rsidRPr="00021722">
              <w:rPr>
                <w:rFonts w:eastAsia="SegoeUI" w:cs="Arial"/>
                <w:color w:val="000000"/>
                <w:sz w:val="20"/>
                <w:szCs w:val="20"/>
                <w:lang w:eastAsia="lt-LT"/>
              </w:rPr>
              <w:t> </w:t>
            </w:r>
          </w:p>
        </w:tc>
        <w:tc>
          <w:tcPr>
            <w:tcW w:w="1062" w:type="pct"/>
            <w:gridSpan w:val="2"/>
            <w:hideMark/>
          </w:tcPr>
          <w:p w14:paraId="0FF365A3" w14:textId="77777777" w:rsidR="00880F88" w:rsidRPr="00021722" w:rsidRDefault="00880F88"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lt-LT"/>
              </w:rPr>
            </w:pPr>
            <w:r w:rsidRPr="00021722">
              <w:rPr>
                <w:rFonts w:eastAsia="Times New Roman" w:cs="Arial"/>
                <w:sz w:val="20"/>
                <w:szCs w:val="20"/>
                <w:lang w:eastAsia="lt-LT"/>
              </w:rPr>
              <w:t>Valstybės nuosavybė</w:t>
            </w:r>
          </w:p>
        </w:tc>
        <w:tc>
          <w:tcPr>
            <w:tcW w:w="1266" w:type="pct"/>
            <w:gridSpan w:val="2"/>
            <w:hideMark/>
          </w:tcPr>
          <w:p w14:paraId="078EDC1C" w14:textId="77777777" w:rsidR="00880F88" w:rsidRPr="00021722" w:rsidRDefault="00880F88"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lt-LT"/>
              </w:rPr>
            </w:pPr>
            <w:r w:rsidRPr="00021722">
              <w:rPr>
                <w:rFonts w:eastAsia="Times New Roman" w:cs="Arial"/>
                <w:sz w:val="20"/>
                <w:szCs w:val="20"/>
                <w:lang w:eastAsia="lt-LT"/>
              </w:rPr>
              <w:t>Savivaldybės nuosavybė</w:t>
            </w:r>
          </w:p>
        </w:tc>
      </w:tr>
      <w:tr w:rsidR="00880F88" w:rsidRPr="00021722" w14:paraId="53BE7BAD" w14:textId="77777777" w:rsidTr="00B608E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vAlign w:val="center"/>
            <w:hideMark/>
          </w:tcPr>
          <w:p w14:paraId="7E115CA5" w14:textId="77777777" w:rsidR="00880F88" w:rsidRPr="00021722" w:rsidRDefault="00880F88" w:rsidP="00B608E2">
            <w:pPr>
              <w:spacing w:before="0" w:after="0"/>
              <w:ind w:firstLine="0"/>
              <w:jc w:val="center"/>
              <w:rPr>
                <w:rFonts w:eastAsia="Times New Roman" w:cs="Arial"/>
                <w:color w:val="000000"/>
                <w:sz w:val="20"/>
                <w:szCs w:val="20"/>
                <w:lang w:eastAsia="lt-LT"/>
              </w:rPr>
            </w:pPr>
            <w:r w:rsidRPr="00021722">
              <w:rPr>
                <w:rFonts w:eastAsia="Times New Roman" w:cs="Arial"/>
                <w:color w:val="000000"/>
                <w:sz w:val="20"/>
                <w:szCs w:val="20"/>
                <w:lang w:eastAsia="lt-LT"/>
              </w:rPr>
              <w:t>Pastatų kategorija pagal paskirtį</w:t>
            </w:r>
          </w:p>
        </w:tc>
        <w:tc>
          <w:tcPr>
            <w:tcW w:w="471" w:type="pct"/>
            <w:shd w:val="clear" w:color="auto" w:fill="auto"/>
            <w:vAlign w:val="center"/>
            <w:hideMark/>
          </w:tcPr>
          <w:p w14:paraId="7B1C283D"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SegoeUI" w:cs="Arial"/>
                <w:color w:val="000000"/>
                <w:sz w:val="20"/>
                <w:szCs w:val="20"/>
                <w:lang w:eastAsia="lt-LT"/>
              </w:rPr>
              <w:t>Skaičius</w:t>
            </w:r>
          </w:p>
        </w:tc>
        <w:tc>
          <w:tcPr>
            <w:tcW w:w="561" w:type="pct"/>
            <w:shd w:val="clear" w:color="auto" w:fill="auto"/>
            <w:vAlign w:val="center"/>
            <w:hideMark/>
          </w:tcPr>
          <w:p w14:paraId="0240A792"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SegoeUI" w:cs="Arial"/>
                <w:color w:val="000000"/>
                <w:sz w:val="20"/>
                <w:szCs w:val="20"/>
                <w:lang w:eastAsia="lt-LT"/>
              </w:rPr>
              <w:t>Bendrasis plotas, m</w:t>
            </w:r>
            <w:r w:rsidRPr="00021722">
              <w:rPr>
                <w:rFonts w:eastAsia="SegoeUI" w:cs="Arial"/>
                <w:color w:val="000000"/>
                <w:sz w:val="20"/>
                <w:szCs w:val="20"/>
                <w:vertAlign w:val="superscript"/>
                <w:lang w:eastAsia="lt-LT"/>
              </w:rPr>
              <w:t>2</w:t>
            </w:r>
          </w:p>
        </w:tc>
        <w:tc>
          <w:tcPr>
            <w:tcW w:w="471" w:type="pct"/>
            <w:shd w:val="clear" w:color="auto" w:fill="auto"/>
            <w:vAlign w:val="center"/>
            <w:hideMark/>
          </w:tcPr>
          <w:p w14:paraId="056945D0"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Times New Roman" w:cs="Arial"/>
                <w:color w:val="000000"/>
                <w:sz w:val="20"/>
                <w:szCs w:val="20"/>
                <w:lang w:eastAsia="lt-LT"/>
              </w:rPr>
              <w:t>Skaičius</w:t>
            </w:r>
          </w:p>
        </w:tc>
        <w:tc>
          <w:tcPr>
            <w:tcW w:w="591" w:type="pct"/>
            <w:shd w:val="clear" w:color="auto" w:fill="auto"/>
            <w:vAlign w:val="center"/>
            <w:hideMark/>
          </w:tcPr>
          <w:p w14:paraId="32A7F1C4"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Times New Roman" w:cs="Arial"/>
                <w:color w:val="000000"/>
                <w:sz w:val="20"/>
                <w:szCs w:val="20"/>
                <w:lang w:eastAsia="lt-LT"/>
              </w:rPr>
              <w:t>Bendrasis plotas, m</w:t>
            </w:r>
            <w:r w:rsidRPr="00021722">
              <w:rPr>
                <w:rFonts w:eastAsia="Times New Roman" w:cs="Arial"/>
                <w:color w:val="000000"/>
                <w:sz w:val="20"/>
                <w:szCs w:val="20"/>
                <w:vertAlign w:val="superscript"/>
                <w:lang w:eastAsia="lt-LT"/>
              </w:rPr>
              <w:t>2</w:t>
            </w:r>
          </w:p>
        </w:tc>
        <w:tc>
          <w:tcPr>
            <w:tcW w:w="621" w:type="pct"/>
            <w:shd w:val="clear" w:color="auto" w:fill="auto"/>
            <w:vAlign w:val="center"/>
            <w:hideMark/>
          </w:tcPr>
          <w:p w14:paraId="6FF2B552"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Times New Roman" w:cs="Arial"/>
                <w:color w:val="000000"/>
                <w:sz w:val="20"/>
                <w:szCs w:val="20"/>
                <w:lang w:eastAsia="lt-LT"/>
              </w:rPr>
              <w:t>Skaičius</w:t>
            </w:r>
          </w:p>
        </w:tc>
        <w:tc>
          <w:tcPr>
            <w:tcW w:w="645" w:type="pct"/>
            <w:shd w:val="clear" w:color="auto" w:fill="auto"/>
            <w:vAlign w:val="center"/>
            <w:hideMark/>
          </w:tcPr>
          <w:p w14:paraId="4D230688" w14:textId="77777777" w:rsidR="00880F88" w:rsidRPr="00021722" w:rsidRDefault="00880F88"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21722">
              <w:rPr>
                <w:rFonts w:eastAsia="Times New Roman" w:cs="Arial"/>
                <w:color w:val="000000"/>
                <w:sz w:val="20"/>
                <w:szCs w:val="20"/>
                <w:lang w:eastAsia="lt-LT"/>
              </w:rPr>
              <w:t>Bendrasis plotas, m</w:t>
            </w:r>
            <w:r w:rsidRPr="00021722">
              <w:rPr>
                <w:rFonts w:eastAsia="Times New Roman" w:cs="Arial"/>
                <w:color w:val="000000"/>
                <w:sz w:val="20"/>
                <w:szCs w:val="20"/>
                <w:vertAlign w:val="superscript"/>
                <w:lang w:eastAsia="lt-LT"/>
              </w:rPr>
              <w:t>2</w:t>
            </w:r>
          </w:p>
        </w:tc>
      </w:tr>
      <w:tr w:rsidR="005027A0" w:rsidRPr="00021722" w14:paraId="62C3EF4F" w14:textId="77777777" w:rsidTr="00B608E2">
        <w:trPr>
          <w:trHeight w:val="246"/>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hideMark/>
          </w:tcPr>
          <w:p w14:paraId="4D9B87BE" w14:textId="77777777" w:rsidR="005027A0" w:rsidRPr="00021722" w:rsidRDefault="005027A0" w:rsidP="005027A0">
            <w:pPr>
              <w:spacing w:before="0" w:after="0"/>
              <w:ind w:firstLine="0"/>
              <w:jc w:val="left"/>
              <w:rPr>
                <w:rFonts w:eastAsia="Times New Roman" w:cs="Arial"/>
                <w:b w:val="0"/>
                <w:bCs w:val="0"/>
                <w:color w:val="000000"/>
                <w:sz w:val="20"/>
                <w:szCs w:val="20"/>
                <w:lang w:eastAsia="lt-LT"/>
              </w:rPr>
            </w:pPr>
            <w:r w:rsidRPr="00021722">
              <w:rPr>
                <w:rFonts w:eastAsia="Times New Roman" w:cs="Arial"/>
                <w:b w:val="0"/>
                <w:bCs w:val="0"/>
                <w:color w:val="000000"/>
                <w:sz w:val="20"/>
                <w:szCs w:val="20"/>
                <w:lang w:eastAsia="lt-LT"/>
              </w:rPr>
              <w:t>Administracinės paskirties pastatai</w:t>
            </w:r>
          </w:p>
        </w:tc>
        <w:tc>
          <w:tcPr>
            <w:tcW w:w="471" w:type="pct"/>
            <w:shd w:val="clear" w:color="auto" w:fill="auto"/>
            <w:vAlign w:val="center"/>
          </w:tcPr>
          <w:p w14:paraId="62B37371" w14:textId="1B7B1F7F"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71</w:t>
            </w:r>
          </w:p>
        </w:tc>
        <w:tc>
          <w:tcPr>
            <w:tcW w:w="561" w:type="pct"/>
            <w:shd w:val="clear" w:color="auto" w:fill="auto"/>
            <w:vAlign w:val="center"/>
          </w:tcPr>
          <w:p w14:paraId="196093B7" w14:textId="0013E813"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105 914</w:t>
            </w:r>
          </w:p>
        </w:tc>
        <w:tc>
          <w:tcPr>
            <w:tcW w:w="471" w:type="pct"/>
            <w:shd w:val="clear" w:color="auto" w:fill="auto"/>
            <w:vAlign w:val="center"/>
          </w:tcPr>
          <w:p w14:paraId="290F88E8" w14:textId="460FBDCD"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22</w:t>
            </w:r>
          </w:p>
        </w:tc>
        <w:tc>
          <w:tcPr>
            <w:tcW w:w="591" w:type="pct"/>
            <w:shd w:val="clear" w:color="auto" w:fill="auto"/>
            <w:vAlign w:val="center"/>
          </w:tcPr>
          <w:p w14:paraId="5403F350" w14:textId="13D13189"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41 073</w:t>
            </w:r>
          </w:p>
        </w:tc>
        <w:tc>
          <w:tcPr>
            <w:tcW w:w="621" w:type="pct"/>
            <w:shd w:val="clear" w:color="auto" w:fill="auto"/>
            <w:vAlign w:val="center"/>
          </w:tcPr>
          <w:p w14:paraId="369A2565" w14:textId="16D90E17" w:rsidR="005027A0" w:rsidRPr="005027A0"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5027A0">
              <w:rPr>
                <w:rFonts w:cs="Arial"/>
                <w:color w:val="000000"/>
                <w:sz w:val="20"/>
                <w:szCs w:val="20"/>
              </w:rPr>
              <w:t>5</w:t>
            </w:r>
          </w:p>
        </w:tc>
        <w:tc>
          <w:tcPr>
            <w:tcW w:w="645" w:type="pct"/>
            <w:shd w:val="clear" w:color="auto" w:fill="auto"/>
            <w:vAlign w:val="center"/>
          </w:tcPr>
          <w:p w14:paraId="52996BA8" w14:textId="5B661774"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6 893</w:t>
            </w:r>
          </w:p>
        </w:tc>
      </w:tr>
      <w:tr w:rsidR="005027A0" w:rsidRPr="00021722" w14:paraId="3E729832" w14:textId="77777777" w:rsidTr="00B608E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hideMark/>
          </w:tcPr>
          <w:p w14:paraId="11C09D64" w14:textId="77777777" w:rsidR="005027A0" w:rsidRPr="00021722" w:rsidRDefault="005027A0" w:rsidP="005027A0">
            <w:pPr>
              <w:spacing w:before="0" w:after="0"/>
              <w:ind w:firstLine="0"/>
              <w:jc w:val="left"/>
              <w:rPr>
                <w:rFonts w:eastAsia="Times New Roman" w:cs="Arial"/>
                <w:b w:val="0"/>
                <w:bCs w:val="0"/>
                <w:color w:val="000000"/>
                <w:sz w:val="20"/>
                <w:szCs w:val="20"/>
                <w:lang w:eastAsia="lt-LT"/>
              </w:rPr>
            </w:pPr>
            <w:r w:rsidRPr="00021722">
              <w:rPr>
                <w:rFonts w:eastAsia="Times New Roman" w:cs="Arial"/>
                <w:b w:val="0"/>
                <w:bCs w:val="0"/>
                <w:color w:val="000000"/>
                <w:sz w:val="20"/>
                <w:szCs w:val="20"/>
                <w:lang w:eastAsia="lt-LT"/>
              </w:rPr>
              <w:t>Viešbučiai, prekybos, paslaugų, maitinimo ir poilsio paskirties pastatai</w:t>
            </w:r>
          </w:p>
        </w:tc>
        <w:tc>
          <w:tcPr>
            <w:tcW w:w="471" w:type="pct"/>
            <w:shd w:val="clear" w:color="auto" w:fill="auto"/>
            <w:vAlign w:val="center"/>
          </w:tcPr>
          <w:p w14:paraId="2562CA30" w14:textId="773BCCB2"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81</w:t>
            </w:r>
          </w:p>
        </w:tc>
        <w:tc>
          <w:tcPr>
            <w:tcW w:w="561" w:type="pct"/>
            <w:shd w:val="clear" w:color="auto" w:fill="auto"/>
            <w:vAlign w:val="center"/>
          </w:tcPr>
          <w:p w14:paraId="59F36A81" w14:textId="16BAD0B6"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88 068</w:t>
            </w:r>
          </w:p>
        </w:tc>
        <w:tc>
          <w:tcPr>
            <w:tcW w:w="471" w:type="pct"/>
            <w:shd w:val="clear" w:color="auto" w:fill="auto"/>
            <w:vAlign w:val="center"/>
          </w:tcPr>
          <w:p w14:paraId="6A49B33F" w14:textId="50F43DBF"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6</w:t>
            </w:r>
          </w:p>
        </w:tc>
        <w:tc>
          <w:tcPr>
            <w:tcW w:w="591" w:type="pct"/>
            <w:shd w:val="clear" w:color="auto" w:fill="auto"/>
            <w:vAlign w:val="center"/>
          </w:tcPr>
          <w:p w14:paraId="286E76AB" w14:textId="644A5CA6"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9 632</w:t>
            </w:r>
          </w:p>
        </w:tc>
        <w:tc>
          <w:tcPr>
            <w:tcW w:w="621" w:type="pct"/>
            <w:shd w:val="clear" w:color="auto" w:fill="auto"/>
            <w:vAlign w:val="center"/>
          </w:tcPr>
          <w:p w14:paraId="30CB3E7C" w14:textId="057076AB" w:rsidR="005027A0" w:rsidRPr="005027A0"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5027A0">
              <w:rPr>
                <w:rFonts w:cs="Arial"/>
                <w:color w:val="000000"/>
                <w:sz w:val="20"/>
                <w:szCs w:val="20"/>
              </w:rPr>
              <w:t>13</w:t>
            </w:r>
          </w:p>
        </w:tc>
        <w:tc>
          <w:tcPr>
            <w:tcW w:w="645" w:type="pct"/>
            <w:shd w:val="clear" w:color="auto" w:fill="auto"/>
            <w:vAlign w:val="center"/>
          </w:tcPr>
          <w:p w14:paraId="0028F604" w14:textId="769EB04D"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13 500</w:t>
            </w:r>
          </w:p>
        </w:tc>
      </w:tr>
      <w:tr w:rsidR="005027A0" w:rsidRPr="00021722" w14:paraId="2C7AF68E" w14:textId="77777777" w:rsidTr="00B608E2">
        <w:trPr>
          <w:trHeight w:val="420"/>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hideMark/>
          </w:tcPr>
          <w:p w14:paraId="4D459E77" w14:textId="77777777" w:rsidR="005027A0" w:rsidRPr="00021722" w:rsidRDefault="005027A0" w:rsidP="005027A0">
            <w:pPr>
              <w:spacing w:before="0" w:after="0"/>
              <w:ind w:firstLine="0"/>
              <w:jc w:val="left"/>
              <w:rPr>
                <w:rFonts w:eastAsia="Times New Roman" w:cs="Arial"/>
                <w:b w:val="0"/>
                <w:bCs w:val="0"/>
                <w:color w:val="000000"/>
                <w:sz w:val="20"/>
                <w:szCs w:val="20"/>
                <w:lang w:eastAsia="lt-LT"/>
              </w:rPr>
            </w:pPr>
            <w:r w:rsidRPr="00021722">
              <w:rPr>
                <w:rFonts w:eastAsia="Times New Roman" w:cs="Arial"/>
                <w:b w:val="0"/>
                <w:bCs w:val="0"/>
                <w:color w:val="000000"/>
                <w:sz w:val="20"/>
                <w:szCs w:val="20"/>
                <w:lang w:eastAsia="lt-LT"/>
              </w:rPr>
              <w:t>Kultūros, mokslo ir sporto paskirties pastatai</w:t>
            </w:r>
          </w:p>
        </w:tc>
        <w:tc>
          <w:tcPr>
            <w:tcW w:w="471" w:type="pct"/>
            <w:shd w:val="clear" w:color="auto" w:fill="auto"/>
            <w:vAlign w:val="center"/>
          </w:tcPr>
          <w:p w14:paraId="02DD1D77" w14:textId="7E737042"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37</w:t>
            </w:r>
          </w:p>
        </w:tc>
        <w:tc>
          <w:tcPr>
            <w:tcW w:w="561" w:type="pct"/>
            <w:shd w:val="clear" w:color="auto" w:fill="auto"/>
            <w:vAlign w:val="center"/>
          </w:tcPr>
          <w:p w14:paraId="77C016B9" w14:textId="17E58540"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118 660</w:t>
            </w:r>
          </w:p>
        </w:tc>
        <w:tc>
          <w:tcPr>
            <w:tcW w:w="471" w:type="pct"/>
            <w:shd w:val="clear" w:color="auto" w:fill="auto"/>
            <w:vAlign w:val="center"/>
          </w:tcPr>
          <w:p w14:paraId="1F34B5C4" w14:textId="6C640573"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w:t>
            </w:r>
          </w:p>
        </w:tc>
        <w:tc>
          <w:tcPr>
            <w:tcW w:w="591" w:type="pct"/>
            <w:shd w:val="clear" w:color="auto" w:fill="auto"/>
            <w:vAlign w:val="center"/>
          </w:tcPr>
          <w:p w14:paraId="442DE2AA" w14:textId="207C86C1"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12 365</w:t>
            </w:r>
          </w:p>
        </w:tc>
        <w:tc>
          <w:tcPr>
            <w:tcW w:w="621" w:type="pct"/>
            <w:shd w:val="clear" w:color="auto" w:fill="auto"/>
            <w:vAlign w:val="center"/>
          </w:tcPr>
          <w:p w14:paraId="2F5D7205" w14:textId="1E3FF57C" w:rsidR="005027A0" w:rsidRPr="005027A0"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5027A0">
              <w:rPr>
                <w:rFonts w:cs="Arial"/>
                <w:color w:val="000000"/>
                <w:sz w:val="20"/>
                <w:szCs w:val="20"/>
              </w:rPr>
              <w:t>28</w:t>
            </w:r>
          </w:p>
        </w:tc>
        <w:tc>
          <w:tcPr>
            <w:tcW w:w="645" w:type="pct"/>
            <w:shd w:val="clear" w:color="auto" w:fill="auto"/>
            <w:vAlign w:val="center"/>
          </w:tcPr>
          <w:p w14:paraId="2EEBF0A0" w14:textId="40DE8125"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99 648</w:t>
            </w:r>
          </w:p>
        </w:tc>
      </w:tr>
      <w:tr w:rsidR="005027A0" w:rsidRPr="00021722" w14:paraId="61F166D7" w14:textId="77777777" w:rsidTr="00B608E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hideMark/>
          </w:tcPr>
          <w:p w14:paraId="0451638E" w14:textId="77777777" w:rsidR="005027A0" w:rsidRPr="00021722" w:rsidRDefault="005027A0" w:rsidP="005027A0">
            <w:pPr>
              <w:spacing w:before="0" w:after="0"/>
              <w:ind w:firstLine="0"/>
              <w:jc w:val="left"/>
              <w:rPr>
                <w:rFonts w:eastAsia="Times New Roman" w:cs="Arial"/>
                <w:b w:val="0"/>
                <w:bCs w:val="0"/>
                <w:color w:val="000000"/>
                <w:sz w:val="20"/>
                <w:szCs w:val="20"/>
                <w:lang w:eastAsia="lt-LT"/>
              </w:rPr>
            </w:pPr>
            <w:r w:rsidRPr="00021722">
              <w:rPr>
                <w:rFonts w:eastAsia="Times New Roman" w:cs="Arial"/>
                <w:b w:val="0"/>
                <w:bCs w:val="0"/>
                <w:color w:val="000000"/>
                <w:sz w:val="20"/>
                <w:szCs w:val="20"/>
                <w:lang w:eastAsia="lt-LT"/>
              </w:rPr>
              <w:t>Gydymo paskirties pastatai</w:t>
            </w:r>
          </w:p>
        </w:tc>
        <w:tc>
          <w:tcPr>
            <w:tcW w:w="471" w:type="pct"/>
            <w:shd w:val="clear" w:color="auto" w:fill="auto"/>
            <w:vAlign w:val="center"/>
          </w:tcPr>
          <w:p w14:paraId="4164FA61" w14:textId="5D9407DC"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18</w:t>
            </w:r>
          </w:p>
        </w:tc>
        <w:tc>
          <w:tcPr>
            <w:tcW w:w="561" w:type="pct"/>
            <w:shd w:val="clear" w:color="auto" w:fill="auto"/>
            <w:vAlign w:val="center"/>
          </w:tcPr>
          <w:p w14:paraId="59E63321" w14:textId="5B35B30C"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40 680</w:t>
            </w:r>
          </w:p>
        </w:tc>
        <w:tc>
          <w:tcPr>
            <w:tcW w:w="471" w:type="pct"/>
            <w:shd w:val="clear" w:color="auto" w:fill="auto"/>
            <w:vAlign w:val="center"/>
          </w:tcPr>
          <w:p w14:paraId="6F44554C" w14:textId="43BAD0B1"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w:t>
            </w:r>
          </w:p>
        </w:tc>
        <w:tc>
          <w:tcPr>
            <w:tcW w:w="591" w:type="pct"/>
            <w:shd w:val="clear" w:color="auto" w:fill="auto"/>
            <w:vAlign w:val="center"/>
          </w:tcPr>
          <w:p w14:paraId="2B893C6C" w14:textId="34B86161"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7 778</w:t>
            </w:r>
          </w:p>
        </w:tc>
        <w:tc>
          <w:tcPr>
            <w:tcW w:w="621" w:type="pct"/>
            <w:shd w:val="clear" w:color="auto" w:fill="auto"/>
            <w:vAlign w:val="center"/>
          </w:tcPr>
          <w:p w14:paraId="4ADFBFCB" w14:textId="1AC07C89" w:rsidR="005027A0" w:rsidRPr="005027A0"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5027A0">
              <w:rPr>
                <w:rFonts w:cs="Arial"/>
                <w:color w:val="000000"/>
                <w:sz w:val="20"/>
                <w:szCs w:val="20"/>
              </w:rPr>
              <w:t>9</w:t>
            </w:r>
          </w:p>
        </w:tc>
        <w:tc>
          <w:tcPr>
            <w:tcW w:w="645" w:type="pct"/>
            <w:shd w:val="clear" w:color="auto" w:fill="auto"/>
            <w:vAlign w:val="center"/>
          </w:tcPr>
          <w:p w14:paraId="04CDB04F" w14:textId="330D35FE"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28 461</w:t>
            </w:r>
          </w:p>
        </w:tc>
      </w:tr>
      <w:tr w:rsidR="005027A0" w:rsidRPr="00021722" w14:paraId="2503FAE3" w14:textId="77777777" w:rsidTr="00B608E2">
        <w:trPr>
          <w:trHeight w:val="420"/>
        </w:trPr>
        <w:tc>
          <w:tcPr>
            <w:cnfStyle w:val="001000000000" w:firstRow="0" w:lastRow="0" w:firstColumn="1" w:lastColumn="0" w:oddVBand="0" w:evenVBand="0" w:oddHBand="0" w:evenHBand="0" w:firstRowFirstColumn="0" w:firstRowLastColumn="0" w:lastRowFirstColumn="0" w:lastRowLastColumn="0"/>
            <w:tcW w:w="1640" w:type="pct"/>
            <w:shd w:val="clear" w:color="auto" w:fill="auto"/>
            <w:hideMark/>
          </w:tcPr>
          <w:p w14:paraId="05034364" w14:textId="77777777" w:rsidR="005027A0" w:rsidRPr="00021722" w:rsidRDefault="005027A0" w:rsidP="005027A0">
            <w:pPr>
              <w:spacing w:before="0" w:after="0"/>
              <w:ind w:firstLine="0"/>
              <w:jc w:val="left"/>
              <w:rPr>
                <w:rFonts w:eastAsia="Times New Roman" w:cs="Arial"/>
                <w:b w:val="0"/>
                <w:bCs w:val="0"/>
                <w:color w:val="000000"/>
                <w:sz w:val="20"/>
                <w:szCs w:val="20"/>
                <w:lang w:eastAsia="lt-LT"/>
              </w:rPr>
            </w:pPr>
            <w:r w:rsidRPr="00021722">
              <w:rPr>
                <w:rFonts w:eastAsia="Times New Roman" w:cs="Arial"/>
                <w:b w:val="0"/>
                <w:bCs w:val="0"/>
                <w:color w:val="000000"/>
                <w:sz w:val="20"/>
                <w:szCs w:val="20"/>
                <w:lang w:eastAsia="lt-LT"/>
              </w:rPr>
              <w:t>Specialiosios, religinės ir kitos paskirties pastatai</w:t>
            </w:r>
          </w:p>
        </w:tc>
        <w:tc>
          <w:tcPr>
            <w:tcW w:w="471" w:type="pct"/>
            <w:shd w:val="clear" w:color="auto" w:fill="auto"/>
            <w:vAlign w:val="center"/>
          </w:tcPr>
          <w:p w14:paraId="693CFB6A" w14:textId="087DAC32"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167</w:t>
            </w:r>
          </w:p>
        </w:tc>
        <w:tc>
          <w:tcPr>
            <w:tcW w:w="561" w:type="pct"/>
            <w:shd w:val="clear" w:color="auto" w:fill="auto"/>
            <w:vAlign w:val="center"/>
          </w:tcPr>
          <w:p w14:paraId="6385F22A" w14:textId="3622AFFE"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461 299</w:t>
            </w:r>
          </w:p>
        </w:tc>
        <w:tc>
          <w:tcPr>
            <w:tcW w:w="471" w:type="pct"/>
            <w:shd w:val="clear" w:color="auto" w:fill="auto"/>
            <w:vAlign w:val="center"/>
          </w:tcPr>
          <w:p w14:paraId="24A81B3D" w14:textId="38FBAC25"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104</w:t>
            </w:r>
          </w:p>
        </w:tc>
        <w:tc>
          <w:tcPr>
            <w:tcW w:w="591" w:type="pct"/>
            <w:shd w:val="clear" w:color="auto" w:fill="auto"/>
            <w:vAlign w:val="center"/>
          </w:tcPr>
          <w:p w14:paraId="6029AECD" w14:textId="6BC6625C"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422 850</w:t>
            </w:r>
          </w:p>
        </w:tc>
        <w:tc>
          <w:tcPr>
            <w:tcW w:w="621" w:type="pct"/>
            <w:shd w:val="clear" w:color="auto" w:fill="auto"/>
            <w:vAlign w:val="center"/>
          </w:tcPr>
          <w:p w14:paraId="3A23DECA" w14:textId="0B0F9C32" w:rsidR="005027A0" w:rsidRPr="005027A0"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5027A0">
              <w:rPr>
                <w:rFonts w:cs="Arial"/>
                <w:color w:val="000000"/>
                <w:sz w:val="20"/>
                <w:szCs w:val="20"/>
              </w:rPr>
              <w:t>16</w:t>
            </w:r>
          </w:p>
        </w:tc>
        <w:tc>
          <w:tcPr>
            <w:tcW w:w="645" w:type="pct"/>
            <w:shd w:val="clear" w:color="auto" w:fill="auto"/>
            <w:vAlign w:val="center"/>
          </w:tcPr>
          <w:p w14:paraId="0D26CFF1" w14:textId="1CDD2B0A" w:rsidR="005027A0" w:rsidRPr="00021722" w:rsidRDefault="005027A0" w:rsidP="005027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color w:val="000000"/>
                <w:sz w:val="20"/>
                <w:szCs w:val="20"/>
              </w:rPr>
              <w:t>14 875</w:t>
            </w:r>
          </w:p>
        </w:tc>
      </w:tr>
      <w:tr w:rsidR="005027A0" w:rsidRPr="00021722" w14:paraId="25EF342A" w14:textId="77777777" w:rsidTr="00B608E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40" w:type="pct"/>
            <w:shd w:val="clear" w:color="auto" w:fill="D9E2F3"/>
            <w:hideMark/>
          </w:tcPr>
          <w:p w14:paraId="24BCA1FF" w14:textId="77777777" w:rsidR="005027A0" w:rsidRPr="00021722" w:rsidRDefault="005027A0" w:rsidP="005027A0">
            <w:pPr>
              <w:spacing w:before="0" w:after="0"/>
              <w:ind w:firstLine="0"/>
              <w:jc w:val="right"/>
              <w:rPr>
                <w:rFonts w:eastAsia="Times New Roman" w:cs="Arial"/>
                <w:b w:val="0"/>
                <w:bCs w:val="0"/>
                <w:color w:val="000000"/>
                <w:sz w:val="20"/>
                <w:szCs w:val="20"/>
                <w:lang w:eastAsia="lt-LT"/>
              </w:rPr>
            </w:pPr>
            <w:r w:rsidRPr="00021722">
              <w:rPr>
                <w:rFonts w:eastAsia="Times New Roman" w:cs="Arial"/>
                <w:color w:val="000000"/>
                <w:sz w:val="20"/>
                <w:szCs w:val="20"/>
                <w:lang w:eastAsia="lt-LT"/>
              </w:rPr>
              <w:t>Iš viso</w:t>
            </w:r>
            <w:r>
              <w:rPr>
                <w:rFonts w:eastAsia="Times New Roman" w:cs="Arial"/>
                <w:color w:val="000000"/>
                <w:sz w:val="20"/>
                <w:szCs w:val="20"/>
                <w:lang w:eastAsia="lt-LT"/>
              </w:rPr>
              <w:t>:</w:t>
            </w:r>
          </w:p>
        </w:tc>
        <w:tc>
          <w:tcPr>
            <w:tcW w:w="471" w:type="pct"/>
            <w:vAlign w:val="center"/>
          </w:tcPr>
          <w:p w14:paraId="739F6AB5" w14:textId="08ECBCBD"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374</w:t>
            </w:r>
          </w:p>
        </w:tc>
        <w:tc>
          <w:tcPr>
            <w:tcW w:w="561" w:type="pct"/>
            <w:vAlign w:val="center"/>
          </w:tcPr>
          <w:p w14:paraId="45CD8F00" w14:textId="493BE86F"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814 621</w:t>
            </w:r>
          </w:p>
        </w:tc>
        <w:tc>
          <w:tcPr>
            <w:tcW w:w="471" w:type="pct"/>
            <w:vAlign w:val="center"/>
          </w:tcPr>
          <w:p w14:paraId="79F3C68B" w14:textId="1CAB58D6"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140</w:t>
            </w:r>
          </w:p>
        </w:tc>
        <w:tc>
          <w:tcPr>
            <w:tcW w:w="591" w:type="pct"/>
            <w:vAlign w:val="center"/>
          </w:tcPr>
          <w:p w14:paraId="1814B0A5" w14:textId="1A50C598"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493 698</w:t>
            </w:r>
          </w:p>
        </w:tc>
        <w:tc>
          <w:tcPr>
            <w:tcW w:w="621" w:type="pct"/>
            <w:vAlign w:val="center"/>
          </w:tcPr>
          <w:p w14:paraId="6CC95E04" w14:textId="4E21B075" w:rsidR="005027A0" w:rsidRPr="0052339E"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52339E">
              <w:rPr>
                <w:rFonts w:cs="Arial"/>
                <w:b/>
                <w:bCs/>
                <w:color w:val="000000"/>
                <w:sz w:val="20"/>
                <w:szCs w:val="20"/>
              </w:rPr>
              <w:t>71</w:t>
            </w:r>
          </w:p>
        </w:tc>
        <w:tc>
          <w:tcPr>
            <w:tcW w:w="645" w:type="pct"/>
            <w:vAlign w:val="center"/>
          </w:tcPr>
          <w:p w14:paraId="0428A283" w14:textId="27B9057A" w:rsidR="005027A0" w:rsidRPr="00021722" w:rsidRDefault="005027A0" w:rsidP="005027A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cs="Arial"/>
                <w:b/>
                <w:bCs/>
                <w:color w:val="000000"/>
                <w:sz w:val="20"/>
                <w:szCs w:val="20"/>
              </w:rPr>
              <w:t>163 377</w:t>
            </w:r>
          </w:p>
        </w:tc>
      </w:tr>
    </w:tbl>
    <w:p w14:paraId="64B0E80D" w14:textId="77777777" w:rsidR="00880F88" w:rsidRPr="00F56638" w:rsidRDefault="00880F88" w:rsidP="00880F88">
      <w:pPr>
        <w:ind w:firstLine="0"/>
        <w:jc w:val="center"/>
        <w:rPr>
          <w:rFonts w:cstheme="minorHAnsi"/>
          <w:i/>
          <w:iCs/>
          <w:sz w:val="20"/>
          <w:szCs w:val="20"/>
        </w:rPr>
      </w:pPr>
      <w:r w:rsidRPr="00F56638">
        <w:rPr>
          <w:rFonts w:cstheme="minorHAnsi"/>
          <w:i/>
          <w:iCs/>
          <w:sz w:val="20"/>
          <w:szCs w:val="20"/>
        </w:rPr>
        <w:t>Šaltinis: VĮ Registrų centro duomenys</w:t>
      </w:r>
    </w:p>
    <w:p w14:paraId="71C32EC9" w14:textId="09E322B2" w:rsidR="00880F88" w:rsidRPr="005876DF" w:rsidRDefault="00F3407E" w:rsidP="00880F88">
      <w:pPr>
        <w:pStyle w:val="Tekstas"/>
      </w:pPr>
      <w:r w:rsidRPr="005876DF">
        <w:t>Visagino</w:t>
      </w:r>
      <w:r w:rsidR="00880F88" w:rsidRPr="005876DF">
        <w:t xml:space="preserve"> savivaldybėje yra </w:t>
      </w:r>
      <w:r w:rsidR="00EB279F" w:rsidRPr="002A7201">
        <w:t>32</w:t>
      </w:r>
      <w:r w:rsidR="00880F88" w:rsidRPr="005876DF">
        <w:t xml:space="preserve"> savivaldybės įmonės ir viešosios bei biudžetinės įstaigos ir/ar jų padaliniai (žr. 1.3.3.2. lentelė). </w:t>
      </w:r>
    </w:p>
    <w:p w14:paraId="0D683AA6" w14:textId="0F0B3103" w:rsidR="00B54FCC" w:rsidRPr="00A113A7" w:rsidRDefault="00B54FCC" w:rsidP="00B54FCC">
      <w:pPr>
        <w:pStyle w:val="Lentel"/>
      </w:pPr>
      <w:bookmarkStart w:id="154" w:name="_Toc80900577"/>
      <w:bookmarkStart w:id="155" w:name="_Toc89439789"/>
      <w:bookmarkStart w:id="156" w:name="_Toc92107010"/>
      <w:r w:rsidRPr="00A113A7">
        <w:t xml:space="preserve">1.3.3.2. </w:t>
      </w:r>
      <w:r w:rsidRPr="00A113A7">
        <w:rPr>
          <w:rStyle w:val="LentelDiagrama"/>
          <w:b/>
        </w:rPr>
        <w:t xml:space="preserve">lentelė. Savivaldybės kontroliuojamos ir viešosios bei biudžetinės įstaigos </w:t>
      </w:r>
      <w:r w:rsidR="000D1116">
        <w:rPr>
          <w:rStyle w:val="LentelDiagrama"/>
          <w:b/>
        </w:rPr>
        <w:t>Visagino</w:t>
      </w:r>
      <w:r w:rsidRPr="00A113A7">
        <w:rPr>
          <w:rStyle w:val="LentelDiagrama"/>
          <w:b/>
        </w:rPr>
        <w:t xml:space="preserve"> savivaldybėje</w:t>
      </w:r>
      <w:bookmarkEnd w:id="154"/>
      <w:bookmarkEnd w:id="155"/>
      <w:bookmarkEnd w:id="156"/>
    </w:p>
    <w:tbl>
      <w:tblPr>
        <w:tblStyle w:val="3sraolentel1parykinimas31"/>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20" w:firstRow="1" w:lastRow="0" w:firstColumn="0" w:lastColumn="0" w:noHBand="0" w:noVBand="1"/>
      </w:tblPr>
      <w:tblGrid>
        <w:gridCol w:w="4792"/>
        <w:gridCol w:w="5403"/>
      </w:tblGrid>
      <w:tr w:rsidR="00263B18" w:rsidRPr="00263B18" w14:paraId="4CF9E7EE" w14:textId="0246E6A1" w:rsidTr="00A465C2">
        <w:trPr>
          <w:cnfStyle w:val="100000000000" w:firstRow="1" w:lastRow="0" w:firstColumn="0" w:lastColumn="0" w:oddVBand="0" w:evenVBand="0" w:oddHBand="0" w:evenHBand="0" w:firstRowFirstColumn="0" w:firstRowLastColumn="0" w:lastRowFirstColumn="0" w:lastRowLastColumn="0"/>
          <w:trHeight w:hRule="exact" w:val="255"/>
          <w:jc w:val="center"/>
        </w:trPr>
        <w:tc>
          <w:tcPr>
            <w:tcW w:w="0" w:type="auto"/>
            <w:gridSpan w:val="2"/>
            <w:shd w:val="clear" w:color="auto" w:fill="2B3A95"/>
          </w:tcPr>
          <w:p w14:paraId="750A5EE4" w14:textId="7E1A5E9D" w:rsidR="00263B18" w:rsidRPr="00263B18" w:rsidRDefault="00263B18" w:rsidP="00B608E2">
            <w:pPr>
              <w:spacing w:before="0" w:after="0"/>
              <w:ind w:firstLine="0"/>
              <w:contextualSpacing/>
              <w:jc w:val="center"/>
              <w:rPr>
                <w:rFonts w:cs="Arial"/>
                <w:szCs w:val="20"/>
              </w:rPr>
            </w:pPr>
            <w:bookmarkStart w:id="157" w:name="OLE_LINK1"/>
            <w:r w:rsidRPr="00263B18">
              <w:rPr>
                <w:rFonts w:cs="Arial"/>
                <w:szCs w:val="20"/>
              </w:rPr>
              <w:t>Savivaldybės įstaigos ir įmonės</w:t>
            </w:r>
          </w:p>
        </w:tc>
      </w:tr>
      <w:tr w:rsidR="00263B18" w:rsidRPr="00263B18" w14:paraId="7759B6EB" w14:textId="0AB8BD69"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2A436A82" w14:textId="03BCBCB0" w:rsidR="00263B18" w:rsidRPr="00263B18" w:rsidRDefault="00263B18" w:rsidP="00263B18">
            <w:pPr>
              <w:spacing w:before="0" w:after="0"/>
              <w:ind w:firstLine="0"/>
              <w:contextualSpacing/>
              <w:jc w:val="left"/>
              <w:rPr>
                <w:rFonts w:cs="Arial"/>
                <w:sz w:val="20"/>
                <w:szCs w:val="20"/>
              </w:rPr>
            </w:pPr>
            <w:r w:rsidRPr="00263B18">
              <w:rPr>
                <w:rFonts w:cs="Arial"/>
                <w:sz w:val="20"/>
                <w:szCs w:val="20"/>
              </w:rPr>
              <w:t>UAB „Visagino būstas“</w:t>
            </w:r>
          </w:p>
        </w:tc>
        <w:tc>
          <w:tcPr>
            <w:tcW w:w="0" w:type="auto"/>
          </w:tcPr>
          <w:p w14:paraId="6C4728A7" w14:textId="6FB344D5"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„Verdenės“ gimnazija</w:t>
            </w:r>
          </w:p>
        </w:tc>
      </w:tr>
      <w:tr w:rsidR="00263B18" w:rsidRPr="00263B18" w14:paraId="5DD58333" w14:textId="7FA4FA18" w:rsidTr="00263B18">
        <w:trPr>
          <w:trHeight w:hRule="exact" w:val="255"/>
          <w:jc w:val="center"/>
        </w:trPr>
        <w:tc>
          <w:tcPr>
            <w:tcW w:w="0" w:type="auto"/>
          </w:tcPr>
          <w:p w14:paraId="47CB5054" w14:textId="0E74ABCE" w:rsidR="00263B18" w:rsidRPr="00263B18" w:rsidRDefault="00A553C9" w:rsidP="00263B18">
            <w:pPr>
              <w:spacing w:before="0" w:after="0"/>
              <w:ind w:firstLine="0"/>
              <w:contextualSpacing/>
              <w:jc w:val="left"/>
              <w:rPr>
                <w:rFonts w:cs="Arial"/>
                <w:sz w:val="20"/>
                <w:szCs w:val="20"/>
              </w:rPr>
            </w:pPr>
            <w:r>
              <w:rPr>
                <w:rFonts w:cs="Arial"/>
                <w:sz w:val="20"/>
                <w:szCs w:val="20"/>
              </w:rPr>
              <w:t>U</w:t>
            </w:r>
            <w:r w:rsidR="00263B18" w:rsidRPr="00263B18">
              <w:rPr>
                <w:rFonts w:cs="Arial"/>
                <w:sz w:val="20"/>
                <w:szCs w:val="20"/>
              </w:rPr>
              <w:t>AB „Visagino mechanizacija“</w:t>
            </w:r>
          </w:p>
        </w:tc>
        <w:tc>
          <w:tcPr>
            <w:tcW w:w="0" w:type="auto"/>
          </w:tcPr>
          <w:p w14:paraId="771B7602" w14:textId="4B648BE0"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„Atgimimo“ gimnazija</w:t>
            </w:r>
          </w:p>
        </w:tc>
      </w:tr>
      <w:tr w:rsidR="00263B18" w:rsidRPr="00263B18" w14:paraId="0B923B2C" w14:textId="1C2A5A0F"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63172FD0" w14:textId="2429D522" w:rsidR="00263B18" w:rsidRPr="00263B18" w:rsidRDefault="00263B18" w:rsidP="00263B18">
            <w:pPr>
              <w:spacing w:before="0" w:after="0"/>
              <w:ind w:firstLine="0"/>
              <w:contextualSpacing/>
              <w:jc w:val="left"/>
              <w:rPr>
                <w:rFonts w:cs="Arial"/>
                <w:sz w:val="20"/>
                <w:szCs w:val="20"/>
              </w:rPr>
            </w:pPr>
            <w:r w:rsidRPr="00263B18">
              <w:rPr>
                <w:rFonts w:cs="Arial"/>
                <w:sz w:val="20"/>
                <w:szCs w:val="20"/>
              </w:rPr>
              <w:t>UAB „Visagino energija“</w:t>
            </w:r>
          </w:p>
        </w:tc>
        <w:tc>
          <w:tcPr>
            <w:tcW w:w="0" w:type="auto"/>
          </w:tcPr>
          <w:p w14:paraId="1FCDA9F3" w14:textId="1E2A7CFC" w:rsidR="00263B18" w:rsidRPr="00263B18" w:rsidRDefault="00263B18" w:rsidP="00263B18">
            <w:pPr>
              <w:spacing w:before="0" w:after="0"/>
              <w:ind w:firstLine="0"/>
              <w:contextualSpacing/>
              <w:jc w:val="left"/>
              <w:rPr>
                <w:rFonts w:cs="Arial"/>
                <w:sz w:val="20"/>
                <w:szCs w:val="20"/>
              </w:rPr>
            </w:pPr>
            <w:r w:rsidRPr="00263B18">
              <w:rPr>
                <w:rFonts w:cs="Arial"/>
                <w:sz w:val="20"/>
                <w:szCs w:val="20"/>
              </w:rPr>
              <w:t xml:space="preserve">Visagino </w:t>
            </w:r>
            <w:r w:rsidR="00A92B48">
              <w:rPr>
                <w:rFonts w:cs="Arial"/>
                <w:sz w:val="20"/>
                <w:szCs w:val="20"/>
              </w:rPr>
              <w:t>„</w:t>
            </w:r>
            <w:r w:rsidRPr="00263B18">
              <w:rPr>
                <w:rFonts w:cs="Arial"/>
                <w:sz w:val="20"/>
                <w:szCs w:val="20"/>
              </w:rPr>
              <w:t>Draugystės</w:t>
            </w:r>
            <w:r w:rsidR="00A92B48">
              <w:rPr>
                <w:rFonts w:cs="Arial"/>
                <w:sz w:val="20"/>
                <w:szCs w:val="20"/>
              </w:rPr>
              <w:t>“</w:t>
            </w:r>
            <w:r w:rsidRPr="00263B18">
              <w:rPr>
                <w:rFonts w:cs="Arial"/>
                <w:sz w:val="20"/>
                <w:szCs w:val="20"/>
              </w:rPr>
              <w:t xml:space="preserve"> progimnazija</w:t>
            </w:r>
          </w:p>
        </w:tc>
      </w:tr>
      <w:tr w:rsidR="00263B18" w:rsidRPr="00263B18" w14:paraId="5F06AE03" w14:textId="065A99D1" w:rsidTr="00263B18">
        <w:trPr>
          <w:trHeight w:hRule="exact" w:val="255"/>
          <w:jc w:val="center"/>
        </w:trPr>
        <w:tc>
          <w:tcPr>
            <w:tcW w:w="0" w:type="auto"/>
          </w:tcPr>
          <w:p w14:paraId="03F4BD16" w14:textId="12190E26"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VŠĮ „Visagino ekonomikos plėtros agentūra“</w:t>
            </w:r>
          </w:p>
        </w:tc>
        <w:tc>
          <w:tcPr>
            <w:tcW w:w="0" w:type="auto"/>
          </w:tcPr>
          <w:p w14:paraId="5CCBACE8" w14:textId="007B109F"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„Gerosios vilties“ progimnazija</w:t>
            </w:r>
          </w:p>
        </w:tc>
      </w:tr>
      <w:tr w:rsidR="00263B18" w:rsidRPr="00263B18" w14:paraId="46520700" w14:textId="7C4E19B1"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1E4E8BB3" w14:textId="48BBC191"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VšĮ „Visagino turizmo plėtros centras“</w:t>
            </w:r>
          </w:p>
        </w:tc>
        <w:tc>
          <w:tcPr>
            <w:tcW w:w="0" w:type="auto"/>
          </w:tcPr>
          <w:p w14:paraId="5B3C99EE" w14:textId="0C395C56"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„Žiburio“ pagrindinė mokykla</w:t>
            </w:r>
          </w:p>
        </w:tc>
      </w:tr>
      <w:tr w:rsidR="00263B18" w:rsidRPr="00263B18" w14:paraId="580A61F9" w14:textId="46764CA5" w:rsidTr="00263B18">
        <w:trPr>
          <w:trHeight w:hRule="exact" w:val="255"/>
          <w:jc w:val="center"/>
        </w:trPr>
        <w:tc>
          <w:tcPr>
            <w:tcW w:w="0" w:type="auto"/>
          </w:tcPr>
          <w:p w14:paraId="53E374F3" w14:textId="0D2D3C08"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VšĮ „Euroregiono ežerų kraštas direktorato biuras“</w:t>
            </w:r>
          </w:p>
        </w:tc>
        <w:tc>
          <w:tcPr>
            <w:tcW w:w="0" w:type="auto"/>
          </w:tcPr>
          <w:p w14:paraId="43671FAC" w14:textId="0F98080B"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technologijos ir verslo profesinio mokymo centras</w:t>
            </w:r>
          </w:p>
        </w:tc>
      </w:tr>
      <w:tr w:rsidR="00263B18" w:rsidRPr="00263B18" w14:paraId="16B28766" w14:textId="41460EE9"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215D632D" w14:textId="71678440"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VšĮ „Visagino ligoninė“</w:t>
            </w:r>
          </w:p>
        </w:tc>
        <w:tc>
          <w:tcPr>
            <w:tcW w:w="0" w:type="auto"/>
          </w:tcPr>
          <w:p w14:paraId="37B6E8A5" w14:textId="567940D5"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lopšelis-darželis „Auksinis gaidelis"</w:t>
            </w:r>
          </w:p>
        </w:tc>
      </w:tr>
      <w:tr w:rsidR="00263B18" w:rsidRPr="00263B18" w14:paraId="73F264EE" w14:textId="1AFB967F" w:rsidTr="00263B18">
        <w:trPr>
          <w:trHeight w:hRule="exact" w:val="255"/>
          <w:jc w:val="center"/>
        </w:trPr>
        <w:tc>
          <w:tcPr>
            <w:tcW w:w="0" w:type="auto"/>
          </w:tcPr>
          <w:p w14:paraId="5A01038F" w14:textId="4B8325E9"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VšĮ „Visagino pirminės sveikatos priežiūros centras“</w:t>
            </w:r>
          </w:p>
        </w:tc>
        <w:tc>
          <w:tcPr>
            <w:tcW w:w="0" w:type="auto"/>
          </w:tcPr>
          <w:p w14:paraId="40C9527D" w14:textId="04B921BB"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vaikų lopšelis-darželis ,,Auksinis raktelis“</w:t>
            </w:r>
          </w:p>
        </w:tc>
      </w:tr>
      <w:tr w:rsidR="00263B18" w:rsidRPr="00263B18" w14:paraId="4C600682" w14:textId="6E7D06FC"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3516F273" w14:textId="18E182DB"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kūrybos ir menų akademija</w:t>
            </w:r>
          </w:p>
        </w:tc>
        <w:tc>
          <w:tcPr>
            <w:tcW w:w="0" w:type="auto"/>
          </w:tcPr>
          <w:p w14:paraId="4D81D161" w14:textId="4D4FC5C5"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vaikų lopšelis-darželis „Ąžuoliukas“</w:t>
            </w:r>
          </w:p>
        </w:tc>
      </w:tr>
      <w:tr w:rsidR="00263B18" w:rsidRPr="00263B18" w14:paraId="1B1BF3DF" w14:textId="7D5406A4" w:rsidTr="00263B18">
        <w:trPr>
          <w:trHeight w:hRule="exact" w:val="255"/>
          <w:jc w:val="center"/>
        </w:trPr>
        <w:tc>
          <w:tcPr>
            <w:tcW w:w="0" w:type="auto"/>
          </w:tcPr>
          <w:p w14:paraId="1AE6962D" w14:textId="6DB71021" w:rsidR="00263B18" w:rsidRPr="00263B18" w:rsidRDefault="00263B18" w:rsidP="00263B18">
            <w:pPr>
              <w:spacing w:before="0" w:after="0"/>
              <w:ind w:firstLine="0"/>
              <w:contextualSpacing/>
              <w:jc w:val="left"/>
              <w:rPr>
                <w:rFonts w:cs="Arial"/>
                <w:sz w:val="20"/>
                <w:szCs w:val="20"/>
              </w:rPr>
            </w:pPr>
            <w:r w:rsidRPr="00263B18">
              <w:rPr>
                <w:rFonts w:cs="Arial"/>
                <w:sz w:val="20"/>
                <w:szCs w:val="20"/>
              </w:rPr>
              <w:t xml:space="preserve">VšĮ </w:t>
            </w:r>
            <w:r>
              <w:rPr>
                <w:rFonts w:cs="Arial"/>
                <w:sz w:val="20"/>
                <w:szCs w:val="20"/>
              </w:rPr>
              <w:t>„</w:t>
            </w:r>
            <w:r w:rsidRPr="00263B18">
              <w:rPr>
                <w:rFonts w:cs="Arial"/>
                <w:sz w:val="20"/>
                <w:szCs w:val="20"/>
              </w:rPr>
              <w:t>Visagino edukacijų centras</w:t>
            </w:r>
            <w:r>
              <w:rPr>
                <w:rFonts w:cs="Arial"/>
                <w:sz w:val="20"/>
                <w:szCs w:val="20"/>
              </w:rPr>
              <w:t>“</w:t>
            </w:r>
          </w:p>
        </w:tc>
        <w:tc>
          <w:tcPr>
            <w:tcW w:w="0" w:type="auto"/>
          </w:tcPr>
          <w:p w14:paraId="1B8FCD3F" w14:textId="0862F14F"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vaikų lopšelis-darželis „Gintarėlis“</w:t>
            </w:r>
          </w:p>
        </w:tc>
      </w:tr>
      <w:tr w:rsidR="00263B18" w:rsidRPr="00263B18" w14:paraId="0F19F6A4" w14:textId="3FD433AE"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1A677C58" w14:textId="6C847EA5" w:rsidR="00263B18" w:rsidRPr="00263B18" w:rsidRDefault="00263B18" w:rsidP="00263B18">
            <w:pPr>
              <w:spacing w:before="0" w:after="0"/>
              <w:ind w:firstLine="0"/>
              <w:contextualSpacing/>
              <w:jc w:val="left"/>
              <w:rPr>
                <w:rFonts w:cs="Arial"/>
                <w:sz w:val="20"/>
                <w:szCs w:val="20"/>
              </w:rPr>
            </w:pPr>
            <w:r w:rsidRPr="00263B18">
              <w:rPr>
                <w:rFonts w:cs="Arial"/>
                <w:sz w:val="20"/>
                <w:szCs w:val="20"/>
              </w:rPr>
              <w:t xml:space="preserve">VšĮ </w:t>
            </w:r>
            <w:r>
              <w:rPr>
                <w:rFonts w:cs="Arial"/>
                <w:sz w:val="20"/>
                <w:szCs w:val="20"/>
              </w:rPr>
              <w:t>„</w:t>
            </w:r>
            <w:r w:rsidRPr="00263B18">
              <w:rPr>
                <w:rFonts w:cs="Arial"/>
                <w:sz w:val="20"/>
                <w:szCs w:val="20"/>
              </w:rPr>
              <w:t>Visagino sporto ir rekreacijos centras</w:t>
            </w:r>
            <w:r>
              <w:rPr>
                <w:rFonts w:cs="Arial"/>
                <w:sz w:val="20"/>
                <w:szCs w:val="20"/>
              </w:rPr>
              <w:t>“</w:t>
            </w:r>
          </w:p>
        </w:tc>
        <w:tc>
          <w:tcPr>
            <w:tcW w:w="0" w:type="auto"/>
          </w:tcPr>
          <w:p w14:paraId="4ACF722E" w14:textId="56D015E6" w:rsidR="00263B18" w:rsidRPr="00263B18" w:rsidRDefault="00263B18" w:rsidP="00263B18">
            <w:pPr>
              <w:spacing w:before="0" w:after="0"/>
              <w:ind w:firstLine="0"/>
              <w:contextualSpacing/>
              <w:jc w:val="left"/>
              <w:rPr>
                <w:rFonts w:cs="Arial"/>
                <w:sz w:val="20"/>
                <w:szCs w:val="20"/>
              </w:rPr>
            </w:pPr>
            <w:r w:rsidRPr="00263B18">
              <w:rPr>
                <w:rFonts w:cs="Arial"/>
                <w:sz w:val="20"/>
                <w:szCs w:val="20"/>
              </w:rPr>
              <w:t>Visagino vaikų lopšelis-darželis „Kūlverstukas“</w:t>
            </w:r>
          </w:p>
        </w:tc>
      </w:tr>
      <w:tr w:rsidR="00A92B48" w:rsidRPr="00263B18" w14:paraId="116E6CE3" w14:textId="35371AE3" w:rsidTr="00263B18">
        <w:trPr>
          <w:trHeight w:hRule="exact" w:val="255"/>
          <w:jc w:val="center"/>
        </w:trPr>
        <w:tc>
          <w:tcPr>
            <w:tcW w:w="0" w:type="auto"/>
          </w:tcPr>
          <w:p w14:paraId="7217ADAB" w14:textId="75A7B2AC"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VŠĮ „Visagino krepšinio mokykla“</w:t>
            </w:r>
          </w:p>
        </w:tc>
        <w:tc>
          <w:tcPr>
            <w:tcW w:w="0" w:type="auto"/>
          </w:tcPr>
          <w:p w14:paraId="1E0F44FE" w14:textId="0A9B94ED" w:rsidR="00A92B48" w:rsidRPr="00263B18" w:rsidRDefault="00A92B48" w:rsidP="00A92B48">
            <w:pPr>
              <w:spacing w:before="0" w:after="0"/>
              <w:ind w:firstLine="0"/>
              <w:contextualSpacing/>
              <w:jc w:val="left"/>
              <w:rPr>
                <w:rFonts w:cs="Arial"/>
                <w:sz w:val="20"/>
                <w:szCs w:val="20"/>
              </w:rPr>
            </w:pPr>
            <w:r w:rsidRPr="00263B18">
              <w:rPr>
                <w:rFonts w:cs="Arial"/>
                <w:sz w:val="20"/>
                <w:szCs w:val="20"/>
              </w:rPr>
              <w:t xml:space="preserve">VšĮ </w:t>
            </w:r>
            <w:r>
              <w:rPr>
                <w:rFonts w:cs="Arial"/>
                <w:sz w:val="20"/>
                <w:szCs w:val="20"/>
              </w:rPr>
              <w:t>„</w:t>
            </w:r>
            <w:r w:rsidRPr="00263B18">
              <w:rPr>
                <w:rFonts w:cs="Arial"/>
                <w:sz w:val="20"/>
                <w:szCs w:val="20"/>
              </w:rPr>
              <w:t>Visagino krepšinio mokykla</w:t>
            </w:r>
            <w:r>
              <w:rPr>
                <w:rFonts w:cs="Arial"/>
                <w:sz w:val="20"/>
                <w:szCs w:val="20"/>
              </w:rPr>
              <w:t>“</w:t>
            </w:r>
          </w:p>
        </w:tc>
      </w:tr>
      <w:tr w:rsidR="00A92B48" w:rsidRPr="00263B18" w14:paraId="376B4C10" w14:textId="497D6E81"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54540C5E" w14:textId="3D7E605A"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VŠĮ „Visagino futbolo centras“</w:t>
            </w:r>
          </w:p>
        </w:tc>
        <w:tc>
          <w:tcPr>
            <w:tcW w:w="0" w:type="auto"/>
          </w:tcPr>
          <w:p w14:paraId="6C0537A8" w14:textId="711C506F"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švietimo pagalbos tarnyba</w:t>
            </w:r>
          </w:p>
        </w:tc>
      </w:tr>
      <w:tr w:rsidR="00A92B48" w:rsidRPr="00263B18" w14:paraId="21366969" w14:textId="69BDB649" w:rsidTr="00263B18">
        <w:trPr>
          <w:trHeight w:hRule="exact" w:val="255"/>
          <w:jc w:val="center"/>
        </w:trPr>
        <w:tc>
          <w:tcPr>
            <w:tcW w:w="0" w:type="auto"/>
          </w:tcPr>
          <w:p w14:paraId="2A51DA74" w14:textId="34433DE1"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VŠĮ „Visagino graikų-romėnų imtynių centras“</w:t>
            </w:r>
          </w:p>
        </w:tc>
        <w:tc>
          <w:tcPr>
            <w:tcW w:w="0" w:type="auto"/>
          </w:tcPr>
          <w:p w14:paraId="2E06F3E6" w14:textId="66469A3F"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kultūros centras</w:t>
            </w:r>
          </w:p>
        </w:tc>
      </w:tr>
      <w:tr w:rsidR="00A92B48" w:rsidRPr="00263B18" w14:paraId="4740FA9E" w14:textId="7193E49F" w:rsidTr="00263B18">
        <w:trPr>
          <w:cnfStyle w:val="000000100000" w:firstRow="0" w:lastRow="0" w:firstColumn="0" w:lastColumn="0" w:oddVBand="0" w:evenVBand="0" w:oddHBand="1" w:evenHBand="0" w:firstRowFirstColumn="0" w:firstRowLastColumn="0" w:lastRowFirstColumn="0" w:lastRowLastColumn="0"/>
          <w:trHeight w:hRule="exact" w:val="255"/>
          <w:jc w:val="center"/>
        </w:trPr>
        <w:tc>
          <w:tcPr>
            <w:tcW w:w="0" w:type="auto"/>
          </w:tcPr>
          <w:p w14:paraId="3F76AFBF" w14:textId="2B05A49C"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rekreacijos paslaugų centras</w:t>
            </w:r>
          </w:p>
        </w:tc>
        <w:tc>
          <w:tcPr>
            <w:tcW w:w="0" w:type="auto"/>
          </w:tcPr>
          <w:p w14:paraId="51B694A2" w14:textId="33E673D7"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viešoji biblioteka</w:t>
            </w:r>
          </w:p>
        </w:tc>
      </w:tr>
      <w:tr w:rsidR="00A92B48" w:rsidRPr="00263B18" w14:paraId="0DA6AC5C" w14:textId="77777777" w:rsidTr="00263B18">
        <w:trPr>
          <w:trHeight w:hRule="exact" w:val="255"/>
          <w:jc w:val="center"/>
        </w:trPr>
        <w:tc>
          <w:tcPr>
            <w:tcW w:w="0" w:type="auto"/>
          </w:tcPr>
          <w:p w14:paraId="2636E9EE" w14:textId="4906AC9E"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socialinių paslaugų centras</w:t>
            </w:r>
          </w:p>
        </w:tc>
        <w:tc>
          <w:tcPr>
            <w:tcW w:w="0" w:type="auto"/>
          </w:tcPr>
          <w:p w14:paraId="23B90FFA" w14:textId="48443803" w:rsidR="00A92B48" w:rsidRPr="00263B18" w:rsidRDefault="00A92B48" w:rsidP="00A92B48">
            <w:pPr>
              <w:spacing w:before="0" w:after="0"/>
              <w:ind w:firstLine="0"/>
              <w:contextualSpacing/>
              <w:jc w:val="left"/>
              <w:rPr>
                <w:rFonts w:cs="Arial"/>
                <w:sz w:val="20"/>
                <w:szCs w:val="20"/>
              </w:rPr>
            </w:pPr>
            <w:r w:rsidRPr="00263B18">
              <w:rPr>
                <w:rFonts w:cs="Arial"/>
                <w:sz w:val="20"/>
                <w:szCs w:val="20"/>
              </w:rPr>
              <w:t>Visagino šeimos ir vaiko gerovės centras</w:t>
            </w:r>
          </w:p>
        </w:tc>
      </w:tr>
    </w:tbl>
    <w:bookmarkEnd w:id="157"/>
    <w:p w14:paraId="403A09F4" w14:textId="152F195D" w:rsidR="00B54FCC" w:rsidRDefault="00B54FCC" w:rsidP="00B54FCC">
      <w:pPr>
        <w:ind w:firstLine="0"/>
        <w:jc w:val="center"/>
        <w:rPr>
          <w:rFonts w:cstheme="minorHAnsi"/>
          <w:i/>
          <w:iCs/>
          <w:sz w:val="20"/>
          <w:szCs w:val="20"/>
        </w:rPr>
      </w:pPr>
      <w:r w:rsidRPr="00F56638">
        <w:rPr>
          <w:rFonts w:cstheme="minorHAnsi"/>
          <w:i/>
          <w:iCs/>
          <w:sz w:val="20"/>
          <w:szCs w:val="20"/>
        </w:rPr>
        <w:t xml:space="preserve">Šaltinis: </w:t>
      </w:r>
      <w:r>
        <w:rPr>
          <w:rFonts w:cstheme="minorHAnsi"/>
          <w:i/>
          <w:iCs/>
          <w:sz w:val="20"/>
          <w:szCs w:val="20"/>
        </w:rPr>
        <w:t>Visagino</w:t>
      </w:r>
      <w:r w:rsidRPr="00F56638">
        <w:rPr>
          <w:rFonts w:cstheme="minorHAnsi"/>
          <w:i/>
          <w:iCs/>
          <w:sz w:val="20"/>
          <w:szCs w:val="20"/>
        </w:rPr>
        <w:t xml:space="preserve"> savivaldybės administracija</w:t>
      </w:r>
    </w:p>
    <w:p w14:paraId="16EE73A6" w14:textId="77777777" w:rsidR="005F79F6" w:rsidRDefault="00B54FCC" w:rsidP="005F79F6">
      <w:pPr>
        <w:spacing w:after="0"/>
        <w:rPr>
          <w:rFonts w:cs="Arial"/>
        </w:rPr>
      </w:pPr>
      <w:r w:rsidRPr="00824678">
        <w:t xml:space="preserve">Šių įstaigų ir įmonių energijos vartojimo aprašymas </w:t>
      </w:r>
      <w:r w:rsidRPr="00A540BA">
        <w:t>pateikta</w:t>
      </w:r>
      <w:r>
        <w:t xml:space="preserve">s 2.5. </w:t>
      </w:r>
      <w:r w:rsidRPr="00A540BA">
        <w:t>skyriuje</w:t>
      </w:r>
      <w:r w:rsidRPr="00824678">
        <w:t>.</w:t>
      </w:r>
      <w:r w:rsidR="005F79F6">
        <w:t xml:space="preserve"> </w:t>
      </w:r>
      <w:r w:rsidR="005F79F6" w:rsidRPr="00B85453">
        <w:rPr>
          <w:rFonts w:cs="Arial"/>
        </w:rPr>
        <w:t xml:space="preserve">Nurodoma, kad Savivaldybei priklausančių pastatų </w:t>
      </w:r>
      <w:r w:rsidR="005F79F6" w:rsidRPr="00B85453">
        <w:rPr>
          <w:rFonts w:cs="Arial"/>
          <w:b/>
          <w:bCs/>
        </w:rPr>
        <w:t>energetinio naudingumo klasės</w:t>
      </w:r>
      <w:r w:rsidR="005F79F6" w:rsidRPr="00B85453">
        <w:rPr>
          <w:rFonts w:cs="Arial"/>
        </w:rPr>
        <w:t xml:space="preserve"> yra:</w:t>
      </w:r>
    </w:p>
    <w:p w14:paraId="54D7596E" w14:textId="6F49E979" w:rsidR="005F79F6" w:rsidRDefault="005F79F6" w:rsidP="005F79F6">
      <w:pPr>
        <w:pStyle w:val="Tekstas"/>
        <w:numPr>
          <w:ilvl w:val="0"/>
          <w:numId w:val="32"/>
        </w:numPr>
        <w:spacing w:before="0" w:after="0"/>
        <w:ind w:left="1281" w:hanging="357"/>
      </w:pPr>
      <w:r>
        <w:t xml:space="preserve">Energingumo klasė A </w:t>
      </w:r>
      <w:r w:rsidR="00AD1B00">
        <w:t>–</w:t>
      </w:r>
      <w:r>
        <w:t xml:space="preserve"> </w:t>
      </w:r>
      <w:r w:rsidR="00AD1B00">
        <w:t xml:space="preserve">3 </w:t>
      </w:r>
      <w:r>
        <w:t>pastatai;</w:t>
      </w:r>
    </w:p>
    <w:p w14:paraId="648EBEA7" w14:textId="376A17C2" w:rsidR="005F79F6" w:rsidRDefault="005F79F6" w:rsidP="005F79F6">
      <w:pPr>
        <w:pStyle w:val="Tekstas"/>
        <w:numPr>
          <w:ilvl w:val="0"/>
          <w:numId w:val="32"/>
        </w:numPr>
        <w:spacing w:before="0" w:after="0"/>
        <w:ind w:left="1281" w:hanging="357"/>
      </w:pPr>
      <w:r>
        <w:t xml:space="preserve">Energingumo klasė </w:t>
      </w:r>
      <w:r w:rsidR="00AD1B00">
        <w:t>B</w:t>
      </w:r>
      <w:r>
        <w:t xml:space="preserve"> – </w:t>
      </w:r>
      <w:r w:rsidR="00AD1B00">
        <w:t>5</w:t>
      </w:r>
      <w:r>
        <w:t xml:space="preserve"> pastat</w:t>
      </w:r>
      <w:r w:rsidR="00AD1B00">
        <w:t>ai;</w:t>
      </w:r>
    </w:p>
    <w:p w14:paraId="533509DF" w14:textId="137471E2" w:rsidR="005F79F6" w:rsidRDefault="005F79F6" w:rsidP="005F79F6">
      <w:pPr>
        <w:pStyle w:val="Tekstas"/>
        <w:numPr>
          <w:ilvl w:val="0"/>
          <w:numId w:val="32"/>
        </w:numPr>
        <w:spacing w:before="0" w:after="0"/>
        <w:ind w:left="1281" w:hanging="357"/>
      </w:pPr>
      <w:r>
        <w:t xml:space="preserve">Energingumo klasė </w:t>
      </w:r>
      <w:r w:rsidR="00AD1B00">
        <w:t>C</w:t>
      </w:r>
      <w:r>
        <w:t xml:space="preserve"> – </w:t>
      </w:r>
      <w:r w:rsidR="00AD1B00">
        <w:t>21</w:t>
      </w:r>
      <w:r>
        <w:t xml:space="preserve"> pastata</w:t>
      </w:r>
      <w:r w:rsidR="00AD1B00">
        <w:t>s;</w:t>
      </w:r>
    </w:p>
    <w:p w14:paraId="34C89DDC" w14:textId="5F4ECCD2" w:rsidR="005F79F6" w:rsidRDefault="005F79F6" w:rsidP="005F79F6">
      <w:pPr>
        <w:pStyle w:val="Tekstas"/>
        <w:numPr>
          <w:ilvl w:val="0"/>
          <w:numId w:val="32"/>
        </w:numPr>
        <w:spacing w:before="0" w:after="0"/>
        <w:ind w:left="1281" w:hanging="357"/>
      </w:pPr>
      <w:r>
        <w:lastRenderedPageBreak/>
        <w:t>Energingumo klasė E – 3 pastatai</w:t>
      </w:r>
      <w:r w:rsidR="00AD1B00">
        <w:t>;</w:t>
      </w:r>
    </w:p>
    <w:p w14:paraId="0F5CBF57" w14:textId="4131B896" w:rsidR="005F79F6" w:rsidRDefault="005F79F6" w:rsidP="005F79F6">
      <w:pPr>
        <w:pStyle w:val="Tekstas"/>
        <w:numPr>
          <w:ilvl w:val="0"/>
          <w:numId w:val="32"/>
        </w:numPr>
        <w:spacing w:before="0" w:after="0"/>
        <w:ind w:left="1281" w:hanging="357"/>
      </w:pPr>
      <w:r>
        <w:t xml:space="preserve">Energingumo klasė F – </w:t>
      </w:r>
      <w:r w:rsidR="00AD1B00">
        <w:t>1</w:t>
      </w:r>
      <w:r>
        <w:t xml:space="preserve"> pastata</w:t>
      </w:r>
      <w:r w:rsidR="00AD1B00">
        <w:t>s</w:t>
      </w:r>
      <w:r>
        <w:t>.</w:t>
      </w:r>
    </w:p>
    <w:p w14:paraId="510FE2FF" w14:textId="77777777" w:rsidR="005F79F6" w:rsidRDefault="005F79F6" w:rsidP="005F79F6">
      <w:pPr>
        <w:pStyle w:val="Tekstas"/>
        <w:spacing w:before="0" w:after="0"/>
      </w:pPr>
      <w:r w:rsidRPr="0016093F">
        <w:t>Likusių  savivaldybei priklausančių pastatų energetinė naudingumo klasė nėra nustatyta.</w:t>
      </w:r>
    </w:p>
    <w:p w14:paraId="0D9CBBD9" w14:textId="69842F45" w:rsidR="00F611CB" w:rsidRDefault="00F611CB" w:rsidP="00B54FCC">
      <w:pPr>
        <w:pStyle w:val="Tekstas"/>
      </w:pPr>
    </w:p>
    <w:p w14:paraId="3E4F49BC" w14:textId="188F2328" w:rsidR="00F611CB" w:rsidRPr="00226DCE" w:rsidRDefault="00F611CB" w:rsidP="00F611CB">
      <w:pPr>
        <w:pStyle w:val="Antrat3"/>
      </w:pPr>
      <w:bookmarkStart w:id="158" w:name="_Toc89438355"/>
      <w:bookmarkStart w:id="159" w:name="_Toc89438451"/>
      <w:bookmarkStart w:id="160" w:name="_Toc92106796"/>
      <w:bookmarkStart w:id="161" w:name="_Toc94117572"/>
      <w:r w:rsidRPr="00104220">
        <w:t>1.3.4. Žemės ūkio sektorius</w:t>
      </w:r>
      <w:bookmarkEnd w:id="158"/>
      <w:bookmarkEnd w:id="159"/>
      <w:bookmarkEnd w:id="160"/>
      <w:bookmarkEnd w:id="161"/>
    </w:p>
    <w:p w14:paraId="02CC90D6" w14:textId="760E1376" w:rsidR="00F611CB" w:rsidRDefault="00F611CB" w:rsidP="00F611CB">
      <w:pPr>
        <w:pStyle w:val="Tekstas"/>
        <w:shd w:val="clear" w:color="auto" w:fill="FFFFFF" w:themeFill="background1"/>
      </w:pPr>
      <w:r w:rsidRPr="00AF6BB5">
        <w:t xml:space="preserve">Vadovaujantis Nacionalinės žemės tarnybos prie LR žemės ūkio ministerijos duomenimis, 2021 m. pradžioje žemės ūkio naudmenos </w:t>
      </w:r>
      <w:r>
        <w:t>Visagino</w:t>
      </w:r>
      <w:r w:rsidRPr="00AF6BB5">
        <w:t xml:space="preserve"> savivaldybėje sudarė </w:t>
      </w:r>
      <w:r w:rsidR="00CF3880">
        <w:rPr>
          <w:rFonts w:cs="Arial"/>
        </w:rPr>
        <w:t>3,7</w:t>
      </w:r>
      <w:r w:rsidRPr="00AF6BB5">
        <w:rPr>
          <w:rFonts w:cs="Arial"/>
        </w:rPr>
        <w:t xml:space="preserve"> </w:t>
      </w:r>
      <w:r w:rsidRPr="00AF6BB5">
        <w:t xml:space="preserve">proc. Lietuvos statistikos departamento duomenimis, 2021 m. pradžioje </w:t>
      </w:r>
      <w:r w:rsidR="00CF3880">
        <w:t>Visagino</w:t>
      </w:r>
      <w:r w:rsidRPr="00AF6BB5">
        <w:t xml:space="preserve"> savivaldybėje buvo auginam</w:t>
      </w:r>
      <w:r>
        <w:t>i</w:t>
      </w:r>
      <w:r w:rsidRPr="00AF6BB5">
        <w:t xml:space="preserve"> </w:t>
      </w:r>
      <w:r w:rsidR="006705B3">
        <w:t>2</w:t>
      </w:r>
      <w:r w:rsidRPr="00AF6BB5">
        <w:t xml:space="preserve"> galvijai, </w:t>
      </w:r>
      <w:r w:rsidR="006705B3">
        <w:t>18</w:t>
      </w:r>
      <w:r w:rsidRPr="00AF6BB5">
        <w:t xml:space="preserve"> av</w:t>
      </w:r>
      <w:r w:rsidR="006705B3">
        <w:t>ių</w:t>
      </w:r>
      <w:r w:rsidRPr="00AF6BB5">
        <w:t xml:space="preserve">, </w:t>
      </w:r>
      <w:r w:rsidR="006705B3">
        <w:t>4</w:t>
      </w:r>
      <w:r w:rsidRPr="00AF6BB5">
        <w:t xml:space="preserve"> ožk</w:t>
      </w:r>
      <w:r>
        <w:t>os</w:t>
      </w:r>
      <w:r w:rsidRPr="00AF6BB5">
        <w:t xml:space="preserve">, </w:t>
      </w:r>
      <w:r w:rsidR="002D3380">
        <w:t xml:space="preserve">2 </w:t>
      </w:r>
      <w:r w:rsidRPr="00AF6BB5">
        <w:t xml:space="preserve">arkliai ir </w:t>
      </w:r>
      <w:r w:rsidR="002D3380">
        <w:t>153</w:t>
      </w:r>
      <w:r w:rsidRPr="00AF6BB5">
        <w:t xml:space="preserve"> paukščiai (</w:t>
      </w:r>
      <w:r w:rsidR="002D3380">
        <w:t>153</w:t>
      </w:r>
      <w:r w:rsidRPr="00AF6BB5">
        <w:t xml:space="preserve"> vištos), </w:t>
      </w:r>
      <w:r w:rsidR="008D3FD0">
        <w:t>10</w:t>
      </w:r>
      <w:r w:rsidRPr="00AF6BB5">
        <w:t xml:space="preserve"> triuši</w:t>
      </w:r>
      <w:r w:rsidR="00803D97">
        <w:t>ų</w:t>
      </w:r>
      <w:r w:rsidRPr="00AF6BB5">
        <w:t xml:space="preserve"> bei </w:t>
      </w:r>
      <w:r w:rsidR="00F55312">
        <w:t>570</w:t>
      </w:r>
      <w:r w:rsidRPr="00AF6BB5">
        <w:t xml:space="preserve"> bičių šeim</w:t>
      </w:r>
      <w:r w:rsidR="006738BB">
        <w:t>ų</w:t>
      </w:r>
      <w:r w:rsidRPr="00AF6BB5">
        <w:t>.</w:t>
      </w:r>
    </w:p>
    <w:p w14:paraId="150D860A" w14:textId="001A26BA" w:rsidR="00A74056" w:rsidRDefault="00A74056" w:rsidP="00A74056">
      <w:pPr>
        <w:pStyle w:val="Tekstas"/>
        <w:shd w:val="clear" w:color="auto" w:fill="FFFFFF" w:themeFill="background1"/>
        <w:ind w:firstLine="0"/>
        <w:jc w:val="center"/>
      </w:pPr>
      <w:r>
        <w:rPr>
          <w:noProof/>
        </w:rPr>
        <w:drawing>
          <wp:inline distT="0" distB="0" distL="0" distR="0" wp14:anchorId="2A919D25" wp14:editId="0CF32CCA">
            <wp:extent cx="3669475" cy="1707284"/>
            <wp:effectExtent l="0" t="0" r="7620" b="7620"/>
            <wp:docPr id="4" name="Paveikslėlis 4"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inutė, iliustracija&#10;&#10;Automatiškai sugeneruotas aprašymas"/>
                    <pic:cNvPicPr/>
                  </pic:nvPicPr>
                  <pic:blipFill>
                    <a:blip r:embed="rId19"/>
                    <a:stretch>
                      <a:fillRect/>
                    </a:stretch>
                  </pic:blipFill>
                  <pic:spPr>
                    <a:xfrm>
                      <a:off x="0" y="0"/>
                      <a:ext cx="3684603" cy="1714323"/>
                    </a:xfrm>
                    <a:prstGeom prst="rect">
                      <a:avLst/>
                    </a:prstGeom>
                  </pic:spPr>
                </pic:pic>
              </a:graphicData>
            </a:graphic>
          </wp:inline>
        </w:drawing>
      </w:r>
    </w:p>
    <w:p w14:paraId="3AD7DF2C" w14:textId="2432342E" w:rsidR="00357A2E" w:rsidRDefault="00357A2E" w:rsidP="00357A2E">
      <w:pPr>
        <w:pStyle w:val="Paveiksllis"/>
      </w:pPr>
      <w:bookmarkStart w:id="162" w:name="_Toc87863898"/>
      <w:bookmarkStart w:id="163" w:name="_Toc92107155"/>
      <w:r>
        <w:t>1.3.4.1. Visagino</w:t>
      </w:r>
      <w:r w:rsidRPr="00DD79ED">
        <w:t xml:space="preserve"> savivaldybėje </w:t>
      </w:r>
      <w:r>
        <w:t>gyvulių ir paukščių skaičius 2021 metų pradžioje</w:t>
      </w:r>
      <w:bookmarkEnd w:id="162"/>
      <w:bookmarkEnd w:id="163"/>
    </w:p>
    <w:p w14:paraId="064C5EA7" w14:textId="350897E9" w:rsidR="00357A2E" w:rsidRDefault="00357A2E" w:rsidP="00357A2E">
      <w:pPr>
        <w:pStyle w:val="Tekstas"/>
        <w:shd w:val="clear" w:color="auto" w:fill="FFFFFF" w:themeFill="background1"/>
        <w:ind w:firstLine="0"/>
        <w:jc w:val="center"/>
        <w:rPr>
          <w:i/>
          <w:iCs/>
          <w:sz w:val="20"/>
        </w:rPr>
      </w:pPr>
      <w:r w:rsidRPr="00662BFE">
        <w:rPr>
          <w:i/>
          <w:iCs/>
          <w:sz w:val="20"/>
        </w:rPr>
        <w:t>Šaltinis: Lietuvos statistikos departamentas</w:t>
      </w:r>
    </w:p>
    <w:p w14:paraId="272FC70F" w14:textId="606AA7F8" w:rsidR="00571375" w:rsidRPr="007C7756" w:rsidRDefault="00571375" w:rsidP="00571375">
      <w:pPr>
        <w:pStyle w:val="Tekstas"/>
        <w:rPr>
          <w:rFonts w:eastAsia="SegoeUI" w:cs="Arial"/>
        </w:rPr>
      </w:pPr>
      <w:r w:rsidRPr="00CD122C">
        <w:rPr>
          <w:rFonts w:eastAsia="SegoeUI" w:cs="Arial"/>
        </w:rPr>
        <w:t xml:space="preserve">Žemės ūkio, miškininkystės ir žuvininkystės srityje </w:t>
      </w:r>
      <w:r w:rsidR="00F77289">
        <w:rPr>
          <w:rFonts w:eastAsia="SegoeUI" w:cs="Arial"/>
        </w:rPr>
        <w:t xml:space="preserve">Visagino savivaldybėje nebuvo veiklą vykdančių subjektų </w:t>
      </w:r>
      <w:r>
        <w:rPr>
          <w:rFonts w:eastAsia="SegoeUI" w:cs="Arial"/>
        </w:rPr>
        <w:t>(2021 metų pradžios duomenimis)</w:t>
      </w:r>
      <w:r w:rsidR="00F77289">
        <w:rPr>
          <w:rFonts w:eastAsia="SegoeUI" w:cs="Arial"/>
        </w:rPr>
        <w:t>.</w:t>
      </w:r>
      <w:r w:rsidRPr="00CD122C">
        <w:rPr>
          <w:rFonts w:eastAsia="SegoeUI" w:cs="Arial"/>
        </w:rPr>
        <w:t xml:space="preserve"> Nekilnojamojo turto registro 2018 m. sausio 1 d. duomenimis, </w:t>
      </w:r>
      <w:r w:rsidR="00F77289">
        <w:rPr>
          <w:rFonts w:eastAsia="SegoeUI" w:cs="Arial"/>
        </w:rPr>
        <w:t>Visagino savivaldybėje</w:t>
      </w:r>
      <w:r w:rsidRPr="00CD122C">
        <w:rPr>
          <w:rFonts w:eastAsia="SegoeUI" w:cs="Arial"/>
        </w:rPr>
        <w:t xml:space="preserve"> buvo registruota </w:t>
      </w:r>
      <w:r w:rsidR="00465B0F">
        <w:rPr>
          <w:rFonts w:eastAsia="SegoeUI" w:cs="Arial"/>
        </w:rPr>
        <w:t>13</w:t>
      </w:r>
      <w:r w:rsidRPr="00CD122C">
        <w:rPr>
          <w:rFonts w:eastAsia="SegoeUI" w:cs="Arial"/>
        </w:rPr>
        <w:t xml:space="preserve"> žemės ūkio (fermų, ūkio, šiltnamių) paskirties pastata</w:t>
      </w:r>
      <w:r>
        <w:rPr>
          <w:rFonts w:eastAsia="SegoeUI" w:cs="Arial"/>
        </w:rPr>
        <w:t>i</w:t>
      </w:r>
      <w:r w:rsidRPr="00CD122C">
        <w:rPr>
          <w:rFonts w:eastAsia="SegoeUI" w:cs="Arial"/>
        </w:rPr>
        <w:t xml:space="preserve">, kurių bendras plotas sudarė </w:t>
      </w:r>
      <w:r w:rsidR="00465B0F">
        <w:rPr>
          <w:rFonts w:eastAsia="SegoeUI" w:cs="Arial"/>
        </w:rPr>
        <w:t>2 086</w:t>
      </w:r>
      <w:r w:rsidRPr="00CD122C">
        <w:rPr>
          <w:rFonts w:eastAsia="SegoeUI" w:cs="Arial"/>
        </w:rPr>
        <w:t xml:space="preserve"> m</w:t>
      </w:r>
      <w:r w:rsidRPr="001A00E1">
        <w:rPr>
          <w:rFonts w:eastAsia="SegoeUI" w:cs="Arial"/>
          <w:vertAlign w:val="superscript"/>
        </w:rPr>
        <w:t>2</w:t>
      </w:r>
      <w:r w:rsidRPr="00CD122C">
        <w:rPr>
          <w:rFonts w:eastAsia="SegoeUI" w:cs="Arial"/>
        </w:rPr>
        <w:t>.</w:t>
      </w:r>
      <w:r>
        <w:rPr>
          <w:rFonts w:eastAsia="SegoeUI" w:cs="Arial"/>
        </w:rPr>
        <w:t xml:space="preserve"> </w:t>
      </w:r>
      <w:r w:rsidRPr="00956F9B">
        <w:t xml:space="preserve">Duomenys apie žemės ūkio paskirties pastatus pateikti </w:t>
      </w:r>
      <w:r>
        <w:rPr>
          <w:rFonts w:eastAsia="SegoeUI"/>
        </w:rPr>
        <w:t>1.3.4.1.</w:t>
      </w:r>
      <w:r w:rsidRPr="00E42537">
        <w:rPr>
          <w:rFonts w:eastAsia="SegoeUI"/>
        </w:rPr>
        <w:t xml:space="preserve"> </w:t>
      </w:r>
      <w:r w:rsidRPr="00956F9B">
        <w:t xml:space="preserve">lentelėje. </w:t>
      </w:r>
    </w:p>
    <w:p w14:paraId="6EF45BAB" w14:textId="415212AF" w:rsidR="00571375" w:rsidRPr="006E5DF0" w:rsidRDefault="00571375" w:rsidP="006E5DF0">
      <w:pPr>
        <w:pStyle w:val="Lentel"/>
      </w:pPr>
      <w:bookmarkStart w:id="164" w:name="_Toc70006428"/>
      <w:bookmarkStart w:id="165" w:name="_Toc71031098"/>
      <w:bookmarkStart w:id="166" w:name="_Toc80900578"/>
      <w:bookmarkStart w:id="167" w:name="_Toc89439790"/>
      <w:bookmarkStart w:id="168" w:name="_Toc92107011"/>
      <w:r w:rsidRPr="006E5DF0">
        <w:t xml:space="preserve">1.3.4.1. lentelė. </w:t>
      </w:r>
      <w:r w:rsidR="006E5DF0" w:rsidRPr="006E5DF0">
        <w:t>Visagino</w:t>
      </w:r>
      <w:r w:rsidRPr="006E5DF0">
        <w:t xml:space="preserve"> savivaldybėje įregistruoti žemės ūkio sektoriaus pastatai</w:t>
      </w:r>
      <w:bookmarkEnd w:id="164"/>
      <w:bookmarkEnd w:id="165"/>
      <w:bookmarkEnd w:id="166"/>
      <w:bookmarkEnd w:id="167"/>
      <w:bookmarkEnd w:id="168"/>
    </w:p>
    <w:tbl>
      <w:tblPr>
        <w:tblStyle w:val="4tinkleliolentel-1parykinimas"/>
        <w:tblW w:w="0" w:type="auto"/>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2222"/>
        <w:gridCol w:w="1459"/>
        <w:gridCol w:w="2126"/>
        <w:gridCol w:w="992"/>
        <w:gridCol w:w="1138"/>
        <w:gridCol w:w="961"/>
        <w:gridCol w:w="1297"/>
      </w:tblGrid>
      <w:tr w:rsidR="00571375" w:rsidRPr="00465B0F" w14:paraId="1C799F92" w14:textId="77777777" w:rsidTr="00B608E2">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807" w:type="dxa"/>
            <w:gridSpan w:val="3"/>
            <w:hideMark/>
          </w:tcPr>
          <w:p w14:paraId="2F6DAB6E" w14:textId="77777777" w:rsidR="00571375" w:rsidRPr="00465B0F" w:rsidRDefault="00571375" w:rsidP="00B608E2">
            <w:pPr>
              <w:spacing w:before="0" w:after="0"/>
              <w:ind w:firstLine="0"/>
              <w:jc w:val="center"/>
              <w:rPr>
                <w:rFonts w:eastAsia="Times New Roman" w:cs="Arial"/>
                <w:b w:val="0"/>
                <w:bCs w:val="0"/>
                <w:color w:val="000000"/>
                <w:sz w:val="20"/>
                <w:szCs w:val="20"/>
                <w:lang w:eastAsia="lt-LT"/>
              </w:rPr>
            </w:pPr>
            <w:r w:rsidRPr="00465B0F">
              <w:rPr>
                <w:rFonts w:eastAsia="Times New Roman" w:cs="Arial"/>
                <w:color w:val="000000"/>
                <w:sz w:val="20"/>
                <w:szCs w:val="20"/>
                <w:lang w:eastAsia="lt-LT"/>
              </w:rPr>
              <w:t> </w:t>
            </w:r>
          </w:p>
        </w:tc>
        <w:tc>
          <w:tcPr>
            <w:tcW w:w="2130" w:type="dxa"/>
            <w:gridSpan w:val="2"/>
            <w:vAlign w:val="center"/>
            <w:hideMark/>
          </w:tcPr>
          <w:p w14:paraId="1D565BA0" w14:textId="77777777" w:rsidR="00571375" w:rsidRPr="00465B0F" w:rsidRDefault="00571375"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lt-LT"/>
              </w:rPr>
            </w:pPr>
            <w:r w:rsidRPr="00465B0F">
              <w:rPr>
                <w:rFonts w:eastAsia="Times New Roman" w:cs="Arial"/>
                <w:sz w:val="20"/>
                <w:szCs w:val="20"/>
                <w:lang w:eastAsia="lt-LT"/>
              </w:rPr>
              <w:t>Valstybės nuosavybė</w:t>
            </w:r>
          </w:p>
        </w:tc>
        <w:tc>
          <w:tcPr>
            <w:tcW w:w="2258" w:type="dxa"/>
            <w:gridSpan w:val="2"/>
            <w:vAlign w:val="center"/>
            <w:hideMark/>
          </w:tcPr>
          <w:p w14:paraId="1505D99A" w14:textId="77777777" w:rsidR="00571375" w:rsidRPr="00465B0F" w:rsidRDefault="00571375"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lt-LT"/>
              </w:rPr>
            </w:pPr>
            <w:r w:rsidRPr="00465B0F">
              <w:rPr>
                <w:rFonts w:eastAsia="Times New Roman" w:cs="Arial"/>
                <w:sz w:val="20"/>
                <w:szCs w:val="20"/>
                <w:lang w:eastAsia="lt-LT"/>
              </w:rPr>
              <w:t>Savivaldybės nuosavybė</w:t>
            </w:r>
          </w:p>
        </w:tc>
      </w:tr>
      <w:tr w:rsidR="00571375" w:rsidRPr="00465B0F" w14:paraId="64044FB7" w14:textId="77777777" w:rsidTr="003B73F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22" w:type="dxa"/>
            <w:shd w:val="clear" w:color="auto" w:fill="auto"/>
            <w:hideMark/>
          </w:tcPr>
          <w:p w14:paraId="00EB677B" w14:textId="77777777" w:rsidR="00571375" w:rsidRPr="00465B0F" w:rsidRDefault="00571375" w:rsidP="00B608E2">
            <w:pPr>
              <w:spacing w:before="0" w:after="0"/>
              <w:ind w:firstLine="0"/>
              <w:jc w:val="center"/>
              <w:rPr>
                <w:rFonts w:eastAsia="Times New Roman" w:cs="Arial"/>
                <w:b w:val="0"/>
                <w:bCs w:val="0"/>
                <w:color w:val="000000"/>
                <w:sz w:val="20"/>
                <w:szCs w:val="20"/>
                <w:lang w:eastAsia="lt-LT"/>
              </w:rPr>
            </w:pPr>
            <w:r w:rsidRPr="00465B0F">
              <w:rPr>
                <w:rFonts w:eastAsia="Times New Roman" w:cs="Arial"/>
                <w:b w:val="0"/>
                <w:bCs w:val="0"/>
                <w:color w:val="000000"/>
                <w:sz w:val="20"/>
                <w:szCs w:val="20"/>
                <w:lang w:eastAsia="lt-LT"/>
              </w:rPr>
              <w:t>Pastato tipas</w:t>
            </w:r>
          </w:p>
        </w:tc>
        <w:tc>
          <w:tcPr>
            <w:tcW w:w="1459" w:type="dxa"/>
            <w:shd w:val="clear" w:color="auto" w:fill="auto"/>
            <w:hideMark/>
          </w:tcPr>
          <w:p w14:paraId="61ED7914"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Times New Roman" w:cs="Arial"/>
                <w:color w:val="000000"/>
                <w:sz w:val="20"/>
                <w:szCs w:val="20"/>
                <w:lang w:eastAsia="lt-LT"/>
              </w:rPr>
              <w:t>Skaičius</w:t>
            </w:r>
          </w:p>
        </w:tc>
        <w:tc>
          <w:tcPr>
            <w:tcW w:w="2126" w:type="dxa"/>
            <w:shd w:val="clear" w:color="auto" w:fill="auto"/>
            <w:hideMark/>
          </w:tcPr>
          <w:p w14:paraId="6E4AD239"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SegoeUI" w:cs="Arial"/>
                <w:color w:val="000000"/>
                <w:sz w:val="20"/>
                <w:szCs w:val="20"/>
                <w:lang w:eastAsia="lt-LT"/>
              </w:rPr>
              <w:t>Bendrasis plotas, m</w:t>
            </w:r>
            <w:r w:rsidRPr="00465B0F">
              <w:rPr>
                <w:rFonts w:eastAsia="SegoeUI" w:cs="Arial"/>
                <w:color w:val="000000"/>
                <w:sz w:val="20"/>
                <w:szCs w:val="20"/>
                <w:vertAlign w:val="superscript"/>
                <w:lang w:eastAsia="lt-LT"/>
              </w:rPr>
              <w:t>2</w:t>
            </w:r>
          </w:p>
        </w:tc>
        <w:tc>
          <w:tcPr>
            <w:tcW w:w="992" w:type="dxa"/>
            <w:shd w:val="clear" w:color="auto" w:fill="auto"/>
            <w:hideMark/>
          </w:tcPr>
          <w:p w14:paraId="476FD7D5"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Times New Roman" w:cs="Arial"/>
                <w:color w:val="000000"/>
                <w:sz w:val="20"/>
                <w:szCs w:val="20"/>
                <w:lang w:eastAsia="lt-LT"/>
              </w:rPr>
              <w:t>Skaičius</w:t>
            </w:r>
          </w:p>
        </w:tc>
        <w:tc>
          <w:tcPr>
            <w:tcW w:w="1138" w:type="dxa"/>
            <w:shd w:val="clear" w:color="auto" w:fill="auto"/>
            <w:hideMark/>
          </w:tcPr>
          <w:p w14:paraId="28B7DB6D"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Times New Roman" w:cs="Arial"/>
                <w:color w:val="000000"/>
                <w:sz w:val="20"/>
                <w:szCs w:val="20"/>
                <w:lang w:eastAsia="lt-LT"/>
              </w:rPr>
              <w:t>Plotas, m</w:t>
            </w:r>
            <w:r w:rsidRPr="00465B0F">
              <w:rPr>
                <w:rFonts w:eastAsia="Times New Roman" w:cs="Arial"/>
                <w:color w:val="000000"/>
                <w:sz w:val="20"/>
                <w:szCs w:val="20"/>
                <w:vertAlign w:val="superscript"/>
                <w:lang w:eastAsia="lt-LT"/>
              </w:rPr>
              <w:t>2</w:t>
            </w:r>
          </w:p>
        </w:tc>
        <w:tc>
          <w:tcPr>
            <w:tcW w:w="961" w:type="dxa"/>
            <w:shd w:val="clear" w:color="auto" w:fill="auto"/>
            <w:hideMark/>
          </w:tcPr>
          <w:p w14:paraId="30699E4B"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Times New Roman" w:cs="Arial"/>
                <w:color w:val="000000"/>
                <w:sz w:val="20"/>
                <w:szCs w:val="20"/>
                <w:lang w:eastAsia="lt-LT"/>
              </w:rPr>
              <w:t>Skaičius</w:t>
            </w:r>
          </w:p>
        </w:tc>
        <w:tc>
          <w:tcPr>
            <w:tcW w:w="0" w:type="auto"/>
            <w:shd w:val="clear" w:color="auto" w:fill="auto"/>
            <w:hideMark/>
          </w:tcPr>
          <w:p w14:paraId="5EEA77D7" w14:textId="77777777" w:rsidR="00571375" w:rsidRPr="00465B0F" w:rsidRDefault="0057137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465B0F">
              <w:rPr>
                <w:rFonts w:eastAsia="Times New Roman" w:cs="Arial"/>
                <w:color w:val="000000"/>
                <w:sz w:val="20"/>
                <w:szCs w:val="20"/>
                <w:lang w:eastAsia="lt-LT"/>
              </w:rPr>
              <w:t>Plotas, m</w:t>
            </w:r>
            <w:r w:rsidRPr="00465B0F">
              <w:rPr>
                <w:rFonts w:eastAsia="Times New Roman" w:cs="Arial"/>
                <w:color w:val="000000"/>
                <w:sz w:val="20"/>
                <w:szCs w:val="20"/>
                <w:vertAlign w:val="superscript"/>
                <w:lang w:eastAsia="lt-LT"/>
              </w:rPr>
              <w:t>2</w:t>
            </w:r>
          </w:p>
        </w:tc>
      </w:tr>
      <w:tr w:rsidR="00465B0F" w:rsidRPr="00465B0F" w14:paraId="093A8F25" w14:textId="77777777" w:rsidTr="003B73F8">
        <w:trPr>
          <w:trHeight w:hRule="exact" w:val="557"/>
        </w:trPr>
        <w:tc>
          <w:tcPr>
            <w:cnfStyle w:val="001000000000" w:firstRow="0" w:lastRow="0" w:firstColumn="1" w:lastColumn="0" w:oddVBand="0" w:evenVBand="0" w:oddHBand="0" w:evenHBand="0" w:firstRowFirstColumn="0" w:firstRowLastColumn="0" w:lastRowFirstColumn="0" w:lastRowLastColumn="0"/>
            <w:tcW w:w="2222" w:type="dxa"/>
            <w:hideMark/>
          </w:tcPr>
          <w:p w14:paraId="14730CCE" w14:textId="77777777" w:rsidR="00465B0F" w:rsidRPr="00465B0F" w:rsidRDefault="00465B0F" w:rsidP="00465B0F">
            <w:pPr>
              <w:spacing w:before="0" w:after="0"/>
              <w:ind w:firstLine="0"/>
              <w:jc w:val="left"/>
              <w:rPr>
                <w:rFonts w:eastAsia="Times New Roman" w:cs="Arial"/>
                <w:b w:val="0"/>
                <w:bCs w:val="0"/>
                <w:sz w:val="20"/>
                <w:szCs w:val="20"/>
                <w:lang w:eastAsia="lt-LT"/>
              </w:rPr>
            </w:pPr>
            <w:r w:rsidRPr="00465B0F">
              <w:rPr>
                <w:rFonts w:eastAsia="Times New Roman" w:cs="Arial"/>
                <w:b w:val="0"/>
                <w:bCs w:val="0"/>
                <w:sz w:val="20"/>
                <w:szCs w:val="20"/>
                <w:lang w:eastAsia="lt-LT"/>
              </w:rPr>
              <w:t>Žemės ūkio paskirties pastatai</w:t>
            </w:r>
          </w:p>
        </w:tc>
        <w:tc>
          <w:tcPr>
            <w:tcW w:w="1459" w:type="dxa"/>
            <w:vAlign w:val="center"/>
            <w:hideMark/>
          </w:tcPr>
          <w:p w14:paraId="1CBEEED7" w14:textId="7D424256"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13</w:t>
            </w:r>
          </w:p>
        </w:tc>
        <w:tc>
          <w:tcPr>
            <w:tcW w:w="2126" w:type="dxa"/>
            <w:vAlign w:val="center"/>
            <w:hideMark/>
          </w:tcPr>
          <w:p w14:paraId="63DD63D4" w14:textId="4D280DE3"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2086</w:t>
            </w:r>
          </w:p>
        </w:tc>
        <w:tc>
          <w:tcPr>
            <w:tcW w:w="992" w:type="dxa"/>
            <w:vAlign w:val="center"/>
            <w:hideMark/>
          </w:tcPr>
          <w:p w14:paraId="3F4B9EEC" w14:textId="4A0FD225"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2</w:t>
            </w:r>
          </w:p>
        </w:tc>
        <w:tc>
          <w:tcPr>
            <w:tcW w:w="1138" w:type="dxa"/>
            <w:vAlign w:val="center"/>
            <w:hideMark/>
          </w:tcPr>
          <w:p w14:paraId="531C9495" w14:textId="2E067128"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408</w:t>
            </w:r>
          </w:p>
        </w:tc>
        <w:tc>
          <w:tcPr>
            <w:tcW w:w="961" w:type="dxa"/>
            <w:vAlign w:val="center"/>
            <w:hideMark/>
          </w:tcPr>
          <w:p w14:paraId="0A7CF199" w14:textId="700C445B"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3</w:t>
            </w:r>
          </w:p>
        </w:tc>
        <w:tc>
          <w:tcPr>
            <w:tcW w:w="0" w:type="auto"/>
            <w:vAlign w:val="center"/>
            <w:hideMark/>
          </w:tcPr>
          <w:p w14:paraId="764D2969" w14:textId="27AF666C" w:rsidR="00465B0F" w:rsidRPr="00465B0F" w:rsidRDefault="00465B0F" w:rsidP="00465B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465B0F">
              <w:rPr>
                <w:sz w:val="20"/>
                <w:szCs w:val="20"/>
              </w:rPr>
              <w:t>308</w:t>
            </w:r>
          </w:p>
        </w:tc>
      </w:tr>
    </w:tbl>
    <w:p w14:paraId="2692246F" w14:textId="31F4744F" w:rsidR="00571375" w:rsidRDefault="00571375" w:rsidP="00571375">
      <w:pPr>
        <w:ind w:firstLine="0"/>
        <w:jc w:val="center"/>
        <w:rPr>
          <w:rFonts w:cstheme="minorHAnsi"/>
          <w:i/>
          <w:iCs/>
          <w:sz w:val="20"/>
          <w:szCs w:val="20"/>
        </w:rPr>
      </w:pPr>
      <w:r w:rsidRPr="00F56638">
        <w:rPr>
          <w:rFonts w:cstheme="minorHAnsi"/>
          <w:i/>
          <w:iCs/>
          <w:sz w:val="20"/>
          <w:szCs w:val="20"/>
        </w:rPr>
        <w:t>Šaltinis: VĮ Registrų centro duomenys</w:t>
      </w:r>
    </w:p>
    <w:p w14:paraId="58A4C825" w14:textId="77777777" w:rsidR="00EB6830" w:rsidRPr="00D9722D" w:rsidRDefault="00EB6830" w:rsidP="00EB6830">
      <w:pPr>
        <w:pStyle w:val="Antrat3"/>
      </w:pPr>
      <w:bookmarkStart w:id="169" w:name="_Toc89438356"/>
      <w:bookmarkStart w:id="170" w:name="_Toc89438452"/>
      <w:bookmarkStart w:id="171" w:name="_Toc92106797"/>
      <w:bookmarkStart w:id="172" w:name="_Toc94117573"/>
      <w:r w:rsidRPr="00D9722D">
        <w:t>1.3.5. Pramonės ir statybos sektorius</w:t>
      </w:r>
      <w:bookmarkEnd w:id="169"/>
      <w:bookmarkEnd w:id="170"/>
      <w:bookmarkEnd w:id="171"/>
      <w:bookmarkEnd w:id="172"/>
    </w:p>
    <w:p w14:paraId="43E9B083" w14:textId="77777777" w:rsidR="009B5790" w:rsidRDefault="00EB6830" w:rsidP="00EB6830">
      <w:pPr>
        <w:pStyle w:val="Tekstas"/>
      </w:pPr>
      <w:r w:rsidRPr="00D9722D">
        <w:t xml:space="preserve">Pramonės sektoriui priskiriamos įmonės, pagal tarptautinę energetikos metodologiją priklausančios šioms EVRK 2 red. veiklos rūšims (išskyrus veiklos rūšis, priklausančias energetikos sektoriui): 1) kasyba ir karjerų eksploatavimas; 2) apdirbamoji gamyba. Pagal AIE planų rengimo metodiką prie pramonės sektoriaus priskiriamas ir statybos sektorius. Atsižvelgiant į tokį suskirstymą, </w:t>
      </w:r>
      <w:r w:rsidR="00E90AD5">
        <w:t>Visagino</w:t>
      </w:r>
      <w:r w:rsidRPr="00D9722D">
        <w:t xml:space="preserve"> savivaldybėje 2021 m. pradžioje veikė </w:t>
      </w:r>
      <w:r w:rsidR="00CD2813">
        <w:t>43</w:t>
      </w:r>
      <w:r w:rsidRPr="00D9722D">
        <w:t xml:space="preserve"> statybos įmon</w:t>
      </w:r>
      <w:r w:rsidR="00CD2813">
        <w:t>ės</w:t>
      </w:r>
      <w:r w:rsidRPr="00D9722D">
        <w:t xml:space="preserve"> ir sudarė </w:t>
      </w:r>
      <w:r w:rsidR="003110F5">
        <w:t>9,8</w:t>
      </w:r>
      <w:r w:rsidRPr="00D9722D">
        <w:t xml:space="preserve"> proc. visų </w:t>
      </w:r>
      <w:r w:rsidR="003110F5">
        <w:t>Visagino</w:t>
      </w:r>
      <w:r w:rsidRPr="00D9722D">
        <w:t xml:space="preserve"> savivaldybėje veikiančių ūkio subjektų. Taip pat veikė </w:t>
      </w:r>
      <w:r w:rsidR="00985409">
        <w:t>26</w:t>
      </w:r>
      <w:r w:rsidRPr="00D9722D">
        <w:t xml:space="preserve"> pramonės įmonės. </w:t>
      </w:r>
    </w:p>
    <w:p w14:paraId="6E780920" w14:textId="39487CDA" w:rsidR="009B5790" w:rsidRDefault="009B5790" w:rsidP="009B5790">
      <w:pPr>
        <w:spacing w:before="0" w:after="160" w:line="259" w:lineRule="auto"/>
        <w:ind w:firstLine="0"/>
        <w:jc w:val="center"/>
      </w:pPr>
      <w:r>
        <w:rPr>
          <w:noProof/>
        </w:rPr>
        <w:lastRenderedPageBreak/>
        <w:drawing>
          <wp:inline distT="0" distB="0" distL="0" distR="0" wp14:anchorId="675F87C7" wp14:editId="680A0617">
            <wp:extent cx="1728490" cy="1539240"/>
            <wp:effectExtent l="0" t="0" r="508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7055" cy="1555773"/>
                    </a:xfrm>
                    <a:prstGeom prst="rect">
                      <a:avLst/>
                    </a:prstGeom>
                  </pic:spPr>
                </pic:pic>
              </a:graphicData>
            </a:graphic>
          </wp:inline>
        </w:drawing>
      </w:r>
    </w:p>
    <w:p w14:paraId="3EB96D35" w14:textId="71C6AE9A" w:rsidR="00F708E4" w:rsidRPr="00E26D65" w:rsidRDefault="00F708E4" w:rsidP="00F708E4">
      <w:pPr>
        <w:pStyle w:val="Paveiksllis"/>
      </w:pPr>
      <w:bookmarkStart w:id="173" w:name="_Toc83505794"/>
      <w:bookmarkStart w:id="174" w:name="_Toc87863899"/>
      <w:bookmarkStart w:id="175" w:name="_Toc92107156"/>
      <w:r w:rsidRPr="00E26D65">
        <w:t>1.3.5.1.</w:t>
      </w:r>
      <w:r>
        <w:t xml:space="preserve"> pav</w:t>
      </w:r>
      <w:r w:rsidRPr="00E26D65">
        <w:t xml:space="preserve">. Veikiantys ūkio subjektai pramonėje ir statyboje </w:t>
      </w:r>
      <w:r>
        <w:t>Visagino</w:t>
      </w:r>
      <w:r w:rsidRPr="00E26D65">
        <w:t xml:space="preserve"> savivaldybėje</w:t>
      </w:r>
      <w:bookmarkEnd w:id="173"/>
      <w:bookmarkEnd w:id="174"/>
      <w:r>
        <w:t xml:space="preserve"> 2021 metų pradžioje</w:t>
      </w:r>
      <w:bookmarkEnd w:id="175"/>
    </w:p>
    <w:p w14:paraId="706A881A" w14:textId="77777777" w:rsidR="00C87469" w:rsidRDefault="00F708E4" w:rsidP="00C87469">
      <w:pPr>
        <w:spacing w:before="0" w:after="160" w:line="259" w:lineRule="auto"/>
        <w:ind w:firstLine="0"/>
        <w:jc w:val="center"/>
        <w:rPr>
          <w:rFonts w:eastAsia="SegoeUI" w:cs="Arial"/>
          <w:i/>
          <w:iCs/>
          <w:sz w:val="20"/>
          <w:szCs w:val="20"/>
        </w:rPr>
      </w:pPr>
      <w:r w:rsidRPr="00D62416">
        <w:rPr>
          <w:rFonts w:eastAsia="SegoeUI" w:cs="Arial"/>
          <w:i/>
          <w:iCs/>
          <w:sz w:val="20"/>
          <w:szCs w:val="20"/>
        </w:rPr>
        <w:t>Šaltinis: Lietuvos statistikos departamentas</w:t>
      </w:r>
    </w:p>
    <w:p w14:paraId="449F13F3" w14:textId="62870227" w:rsidR="00EB6830" w:rsidRPr="00D9722D" w:rsidRDefault="00EB6830" w:rsidP="00C87469">
      <w:pPr>
        <w:pStyle w:val="Tekstas"/>
      </w:pPr>
      <w:r w:rsidRPr="00D9722D">
        <w:t xml:space="preserve">Taigi, bendrai pagal AIE rengimo metodiką, </w:t>
      </w:r>
      <w:r w:rsidR="00985409">
        <w:t>Visagino</w:t>
      </w:r>
      <w:r w:rsidRPr="00D9722D">
        <w:t xml:space="preserve"> savivaldybėje veikė </w:t>
      </w:r>
      <w:r w:rsidR="00985409">
        <w:t>70</w:t>
      </w:r>
      <w:r w:rsidRPr="00D9722D">
        <w:t xml:space="preserve"> pramonės sektoriaus įmonė</w:t>
      </w:r>
      <w:r w:rsidR="00985409">
        <w:t>s</w:t>
      </w:r>
      <w:r w:rsidRPr="00D9722D">
        <w:t xml:space="preserve"> (žr. 1.3.5.1. lentelę). Statistikos departamento duomenimis 202</w:t>
      </w:r>
      <w:r w:rsidRPr="00D9722D">
        <w:rPr>
          <w:lang w:val="en-US"/>
        </w:rPr>
        <w:t>1</w:t>
      </w:r>
      <w:r w:rsidRPr="00D9722D">
        <w:t xml:space="preserve"> metų pradžioje </w:t>
      </w:r>
      <w:r w:rsidR="00985409">
        <w:t>Visagino</w:t>
      </w:r>
      <w:r w:rsidRPr="00D9722D">
        <w:t xml:space="preserve"> savivaldybėje pagal skirtingas ekonomines veiklos rūšis veiklą vykdė </w:t>
      </w:r>
      <w:r w:rsidR="00985409">
        <w:t>437</w:t>
      </w:r>
      <w:r w:rsidRPr="00D9722D">
        <w:t xml:space="preserve"> ūkio subjektas. </w:t>
      </w:r>
    </w:p>
    <w:p w14:paraId="25CD2952" w14:textId="641009B8" w:rsidR="00EB6830" w:rsidRDefault="00EB6830" w:rsidP="00EB6830">
      <w:pPr>
        <w:pStyle w:val="Lentel"/>
        <w:rPr>
          <w:rFonts w:eastAsia="SegoeUI"/>
        </w:rPr>
      </w:pPr>
      <w:bookmarkStart w:id="176" w:name="_Toc70006429"/>
      <w:bookmarkStart w:id="177" w:name="_Toc71031099"/>
      <w:bookmarkStart w:id="178" w:name="_Toc80900579"/>
      <w:bookmarkStart w:id="179" w:name="_Toc89439791"/>
      <w:bookmarkStart w:id="180" w:name="_Toc92107012"/>
      <w:r w:rsidRPr="00D9722D">
        <w:rPr>
          <w:rFonts w:eastAsia="SegoeUI"/>
        </w:rPr>
        <w:t xml:space="preserve">1.3.5.1. lentelė. Pramonės ir statybos sektoriaus įmonių skaičiaus kaita </w:t>
      </w:r>
      <w:r w:rsidR="005F0F7E">
        <w:rPr>
          <w:rFonts w:eastAsia="SegoeUI"/>
        </w:rPr>
        <w:t>Visagino</w:t>
      </w:r>
      <w:r w:rsidRPr="00D9722D">
        <w:rPr>
          <w:rFonts w:eastAsia="SegoeUI"/>
        </w:rPr>
        <w:t xml:space="preserve"> savivaldybėje 201</w:t>
      </w:r>
      <w:r w:rsidR="005F0F7E">
        <w:rPr>
          <w:rFonts w:eastAsia="SegoeUI"/>
        </w:rPr>
        <w:t>7</w:t>
      </w:r>
      <w:r w:rsidRPr="00D9722D">
        <w:rPr>
          <w:rFonts w:eastAsia="SegoeUI"/>
        </w:rPr>
        <w:t>–2021 m.</w:t>
      </w:r>
      <w:bookmarkEnd w:id="176"/>
      <w:bookmarkEnd w:id="177"/>
      <w:bookmarkEnd w:id="178"/>
      <w:bookmarkEnd w:id="179"/>
      <w:bookmarkEnd w:id="180"/>
    </w:p>
    <w:tbl>
      <w:tblPr>
        <w:tblStyle w:val="3sraolentel1parykinimas33"/>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3151"/>
        <w:gridCol w:w="661"/>
        <w:gridCol w:w="661"/>
        <w:gridCol w:w="661"/>
        <w:gridCol w:w="661"/>
        <w:gridCol w:w="661"/>
      </w:tblGrid>
      <w:tr w:rsidR="00C77473" w:rsidRPr="00905CC0" w14:paraId="4E89AF37" w14:textId="77777777" w:rsidTr="00C77473">
        <w:trPr>
          <w:cnfStyle w:val="100000000000" w:firstRow="1" w:lastRow="0" w:firstColumn="0" w:lastColumn="0" w:oddVBand="0" w:evenVBand="0" w:oddHBand="0" w:evenHBand="0" w:firstRowFirstColumn="0" w:firstRowLastColumn="0" w:lastRowFirstColumn="0" w:lastRowLastColumn="0"/>
          <w:trHeight w:hRule="exact" w:val="227"/>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2B3A95"/>
            <w:hideMark/>
          </w:tcPr>
          <w:p w14:paraId="19E6180C" w14:textId="77777777" w:rsidR="00C77473" w:rsidRPr="00905CC0" w:rsidRDefault="00C77473" w:rsidP="00B608E2">
            <w:pPr>
              <w:spacing w:before="0" w:after="0"/>
              <w:ind w:firstLine="0"/>
              <w:jc w:val="left"/>
              <w:rPr>
                <w:rFonts w:eastAsia="Times New Roman" w:cs="Arial"/>
                <w:b w:val="0"/>
                <w:bCs w:val="0"/>
                <w:color w:val="auto"/>
                <w:szCs w:val="20"/>
              </w:rPr>
            </w:pPr>
            <w:r w:rsidRPr="00905CC0">
              <w:rPr>
                <w:rFonts w:eastAsia="Times New Roman" w:cs="Arial"/>
                <w:b w:val="0"/>
                <w:bCs w:val="0"/>
                <w:color w:val="auto"/>
                <w:szCs w:val="20"/>
              </w:rPr>
              <w:t> </w:t>
            </w:r>
          </w:p>
        </w:tc>
        <w:tc>
          <w:tcPr>
            <w:tcW w:w="0" w:type="auto"/>
            <w:shd w:val="clear" w:color="auto" w:fill="2B3A95"/>
            <w:hideMark/>
          </w:tcPr>
          <w:p w14:paraId="350D6E82" w14:textId="77777777" w:rsidR="00C77473" w:rsidRPr="00905CC0" w:rsidRDefault="00C77473"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905CC0">
              <w:rPr>
                <w:rFonts w:eastAsia="Times New Roman" w:cs="Arial"/>
                <w:szCs w:val="20"/>
              </w:rPr>
              <w:t>2017</w:t>
            </w:r>
          </w:p>
        </w:tc>
        <w:tc>
          <w:tcPr>
            <w:tcW w:w="0" w:type="auto"/>
            <w:shd w:val="clear" w:color="auto" w:fill="2B3A95"/>
            <w:hideMark/>
          </w:tcPr>
          <w:p w14:paraId="5F554272" w14:textId="77777777" w:rsidR="00C77473" w:rsidRPr="00905CC0" w:rsidRDefault="00C77473"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905CC0">
              <w:rPr>
                <w:rFonts w:eastAsia="Times New Roman" w:cs="Arial"/>
                <w:szCs w:val="20"/>
              </w:rPr>
              <w:t>2018</w:t>
            </w:r>
          </w:p>
        </w:tc>
        <w:tc>
          <w:tcPr>
            <w:tcW w:w="0" w:type="auto"/>
            <w:shd w:val="clear" w:color="auto" w:fill="2B3A95"/>
            <w:hideMark/>
          </w:tcPr>
          <w:p w14:paraId="64E30BB8" w14:textId="77777777" w:rsidR="00C77473" w:rsidRPr="00905CC0" w:rsidRDefault="00C77473"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905CC0">
              <w:rPr>
                <w:rFonts w:eastAsia="Times New Roman" w:cs="Arial"/>
                <w:szCs w:val="20"/>
              </w:rPr>
              <w:t>2019</w:t>
            </w:r>
          </w:p>
        </w:tc>
        <w:tc>
          <w:tcPr>
            <w:tcW w:w="0" w:type="auto"/>
            <w:shd w:val="clear" w:color="auto" w:fill="2B3A95"/>
            <w:hideMark/>
          </w:tcPr>
          <w:p w14:paraId="754578CB" w14:textId="77777777" w:rsidR="00C77473" w:rsidRPr="00905CC0" w:rsidRDefault="00C77473"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905CC0">
              <w:rPr>
                <w:rFonts w:eastAsia="Times New Roman" w:cs="Arial"/>
                <w:szCs w:val="20"/>
              </w:rPr>
              <w:t>2020</w:t>
            </w:r>
          </w:p>
        </w:tc>
        <w:tc>
          <w:tcPr>
            <w:tcW w:w="0" w:type="auto"/>
            <w:shd w:val="clear" w:color="auto" w:fill="2B3A95"/>
            <w:hideMark/>
          </w:tcPr>
          <w:p w14:paraId="0537F39E" w14:textId="77777777" w:rsidR="00C77473" w:rsidRPr="00905CC0" w:rsidRDefault="00C77473"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905CC0">
              <w:rPr>
                <w:rFonts w:eastAsia="Times New Roman" w:cs="Arial"/>
                <w:szCs w:val="20"/>
              </w:rPr>
              <w:t>2021</w:t>
            </w:r>
          </w:p>
        </w:tc>
      </w:tr>
      <w:tr w:rsidR="00905CC0" w:rsidRPr="00905CC0" w14:paraId="55F3FF39" w14:textId="77777777" w:rsidTr="00044E6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313C160" w14:textId="77777777" w:rsidR="00905CC0" w:rsidRPr="00905CC0" w:rsidRDefault="00905CC0" w:rsidP="00905CC0">
            <w:pPr>
              <w:spacing w:before="0" w:after="0"/>
              <w:ind w:firstLine="0"/>
              <w:jc w:val="left"/>
              <w:rPr>
                <w:rFonts w:eastAsia="Times New Roman" w:cs="Arial"/>
                <w:b w:val="0"/>
                <w:bCs w:val="0"/>
                <w:sz w:val="20"/>
                <w:szCs w:val="20"/>
              </w:rPr>
            </w:pPr>
            <w:r w:rsidRPr="00905CC0">
              <w:rPr>
                <w:rFonts w:eastAsia="Times New Roman" w:cs="Arial"/>
                <w:b w:val="0"/>
                <w:bCs w:val="0"/>
                <w:sz w:val="20"/>
                <w:szCs w:val="20"/>
              </w:rPr>
              <w:t>Kasyba ir karjerų eksploatavimas</w:t>
            </w:r>
          </w:p>
        </w:tc>
        <w:tc>
          <w:tcPr>
            <w:tcW w:w="0" w:type="auto"/>
            <w:tcBorders>
              <w:top w:val="none" w:sz="0" w:space="0" w:color="auto"/>
              <w:bottom w:val="none" w:sz="0" w:space="0" w:color="auto"/>
            </w:tcBorders>
          </w:tcPr>
          <w:p w14:paraId="0ADB36DA" w14:textId="625D6F21"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0</w:t>
            </w:r>
          </w:p>
        </w:tc>
        <w:tc>
          <w:tcPr>
            <w:tcW w:w="0" w:type="auto"/>
            <w:tcBorders>
              <w:top w:val="none" w:sz="0" w:space="0" w:color="auto"/>
              <w:bottom w:val="none" w:sz="0" w:space="0" w:color="auto"/>
            </w:tcBorders>
          </w:tcPr>
          <w:p w14:paraId="16D3EEE3" w14:textId="2141A112"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0</w:t>
            </w:r>
          </w:p>
        </w:tc>
        <w:tc>
          <w:tcPr>
            <w:tcW w:w="0" w:type="auto"/>
            <w:tcBorders>
              <w:top w:val="none" w:sz="0" w:space="0" w:color="auto"/>
              <w:bottom w:val="none" w:sz="0" w:space="0" w:color="auto"/>
            </w:tcBorders>
          </w:tcPr>
          <w:p w14:paraId="5B803BF3" w14:textId="6ADCE337"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1</w:t>
            </w:r>
          </w:p>
        </w:tc>
        <w:tc>
          <w:tcPr>
            <w:tcW w:w="0" w:type="auto"/>
            <w:tcBorders>
              <w:top w:val="none" w:sz="0" w:space="0" w:color="auto"/>
              <w:bottom w:val="none" w:sz="0" w:space="0" w:color="auto"/>
            </w:tcBorders>
          </w:tcPr>
          <w:p w14:paraId="6188D009" w14:textId="6D168B15"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1</w:t>
            </w:r>
          </w:p>
        </w:tc>
        <w:tc>
          <w:tcPr>
            <w:tcW w:w="0" w:type="auto"/>
            <w:tcBorders>
              <w:top w:val="none" w:sz="0" w:space="0" w:color="auto"/>
              <w:bottom w:val="none" w:sz="0" w:space="0" w:color="auto"/>
            </w:tcBorders>
          </w:tcPr>
          <w:p w14:paraId="58A1E5A6" w14:textId="54844071"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1</w:t>
            </w:r>
          </w:p>
        </w:tc>
      </w:tr>
      <w:tr w:rsidR="00905CC0" w:rsidRPr="00905CC0" w14:paraId="7B7A9EC2" w14:textId="77777777" w:rsidTr="00044E6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C931975" w14:textId="77777777" w:rsidR="00905CC0" w:rsidRPr="00905CC0" w:rsidRDefault="00905CC0" w:rsidP="00905CC0">
            <w:pPr>
              <w:spacing w:before="0" w:after="0"/>
              <w:ind w:firstLine="0"/>
              <w:jc w:val="left"/>
              <w:rPr>
                <w:rFonts w:eastAsia="Times New Roman" w:cs="Arial"/>
                <w:b w:val="0"/>
                <w:bCs w:val="0"/>
                <w:sz w:val="20"/>
                <w:szCs w:val="20"/>
              </w:rPr>
            </w:pPr>
            <w:r w:rsidRPr="00905CC0">
              <w:rPr>
                <w:rFonts w:eastAsia="Times New Roman" w:cs="Arial"/>
                <w:b w:val="0"/>
                <w:bCs w:val="0"/>
                <w:sz w:val="20"/>
                <w:szCs w:val="20"/>
              </w:rPr>
              <w:t>Apdirbamoji gamyba</w:t>
            </w:r>
          </w:p>
        </w:tc>
        <w:tc>
          <w:tcPr>
            <w:tcW w:w="0" w:type="auto"/>
          </w:tcPr>
          <w:p w14:paraId="1308B1AB" w14:textId="1E7693A2"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5CC0">
              <w:rPr>
                <w:sz w:val="20"/>
                <w:szCs w:val="20"/>
              </w:rPr>
              <w:t>29</w:t>
            </w:r>
          </w:p>
        </w:tc>
        <w:tc>
          <w:tcPr>
            <w:tcW w:w="0" w:type="auto"/>
          </w:tcPr>
          <w:p w14:paraId="4F94A1CC" w14:textId="1A7AC034"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5CC0">
              <w:rPr>
                <w:sz w:val="20"/>
                <w:szCs w:val="20"/>
              </w:rPr>
              <w:t>27</w:t>
            </w:r>
          </w:p>
        </w:tc>
        <w:tc>
          <w:tcPr>
            <w:tcW w:w="0" w:type="auto"/>
          </w:tcPr>
          <w:p w14:paraId="140FF431" w14:textId="27E85C3C"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5CC0">
              <w:rPr>
                <w:sz w:val="20"/>
                <w:szCs w:val="20"/>
              </w:rPr>
              <w:t>26</w:t>
            </w:r>
          </w:p>
        </w:tc>
        <w:tc>
          <w:tcPr>
            <w:tcW w:w="0" w:type="auto"/>
          </w:tcPr>
          <w:p w14:paraId="4317B08D" w14:textId="31CE3EC1"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5CC0">
              <w:rPr>
                <w:sz w:val="20"/>
                <w:szCs w:val="20"/>
              </w:rPr>
              <w:t>22</w:t>
            </w:r>
          </w:p>
        </w:tc>
        <w:tc>
          <w:tcPr>
            <w:tcW w:w="0" w:type="auto"/>
          </w:tcPr>
          <w:p w14:paraId="7EDCE643" w14:textId="4CEEE5B6"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905CC0">
              <w:rPr>
                <w:sz w:val="20"/>
                <w:szCs w:val="20"/>
              </w:rPr>
              <w:t>26</w:t>
            </w:r>
          </w:p>
        </w:tc>
      </w:tr>
      <w:tr w:rsidR="00905CC0" w:rsidRPr="00905CC0" w14:paraId="5B7F9710" w14:textId="77777777" w:rsidTr="00044E6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2A297396" w14:textId="77777777" w:rsidR="00905CC0" w:rsidRPr="00905CC0" w:rsidRDefault="00905CC0" w:rsidP="00905CC0">
            <w:pPr>
              <w:spacing w:before="0" w:after="0"/>
              <w:ind w:firstLine="0"/>
              <w:jc w:val="left"/>
              <w:rPr>
                <w:rFonts w:eastAsia="Times New Roman" w:cs="Arial"/>
                <w:b w:val="0"/>
                <w:bCs w:val="0"/>
                <w:sz w:val="20"/>
                <w:szCs w:val="20"/>
              </w:rPr>
            </w:pPr>
            <w:r w:rsidRPr="00905CC0">
              <w:rPr>
                <w:rFonts w:eastAsia="Times New Roman" w:cs="Arial"/>
                <w:b w:val="0"/>
                <w:bCs w:val="0"/>
                <w:sz w:val="20"/>
                <w:szCs w:val="20"/>
              </w:rPr>
              <w:t>Statyba</w:t>
            </w:r>
          </w:p>
        </w:tc>
        <w:tc>
          <w:tcPr>
            <w:tcW w:w="0" w:type="auto"/>
            <w:tcBorders>
              <w:top w:val="none" w:sz="0" w:space="0" w:color="auto"/>
              <w:bottom w:val="none" w:sz="0" w:space="0" w:color="auto"/>
            </w:tcBorders>
          </w:tcPr>
          <w:p w14:paraId="339D82CC" w14:textId="0CF0B07A"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46</w:t>
            </w:r>
          </w:p>
        </w:tc>
        <w:tc>
          <w:tcPr>
            <w:tcW w:w="0" w:type="auto"/>
            <w:tcBorders>
              <w:top w:val="none" w:sz="0" w:space="0" w:color="auto"/>
              <w:bottom w:val="none" w:sz="0" w:space="0" w:color="auto"/>
            </w:tcBorders>
          </w:tcPr>
          <w:p w14:paraId="3CAFA31A" w14:textId="382E9314"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50</w:t>
            </w:r>
          </w:p>
        </w:tc>
        <w:tc>
          <w:tcPr>
            <w:tcW w:w="0" w:type="auto"/>
            <w:tcBorders>
              <w:top w:val="none" w:sz="0" w:space="0" w:color="auto"/>
              <w:bottom w:val="none" w:sz="0" w:space="0" w:color="auto"/>
            </w:tcBorders>
          </w:tcPr>
          <w:p w14:paraId="3910F1DD" w14:textId="7363BD08"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48</w:t>
            </w:r>
          </w:p>
        </w:tc>
        <w:tc>
          <w:tcPr>
            <w:tcW w:w="0" w:type="auto"/>
            <w:tcBorders>
              <w:top w:val="none" w:sz="0" w:space="0" w:color="auto"/>
              <w:bottom w:val="none" w:sz="0" w:space="0" w:color="auto"/>
            </w:tcBorders>
          </w:tcPr>
          <w:p w14:paraId="5A1B87D2" w14:textId="4ACEE278"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49</w:t>
            </w:r>
          </w:p>
        </w:tc>
        <w:tc>
          <w:tcPr>
            <w:tcW w:w="0" w:type="auto"/>
            <w:tcBorders>
              <w:top w:val="none" w:sz="0" w:space="0" w:color="auto"/>
              <w:bottom w:val="none" w:sz="0" w:space="0" w:color="auto"/>
            </w:tcBorders>
          </w:tcPr>
          <w:p w14:paraId="6D3669A4" w14:textId="20356721" w:rsidR="00905CC0" w:rsidRPr="00905CC0" w:rsidRDefault="00905CC0" w:rsidP="00905CC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05CC0">
              <w:rPr>
                <w:sz w:val="20"/>
                <w:szCs w:val="20"/>
              </w:rPr>
              <w:t>43</w:t>
            </w:r>
          </w:p>
        </w:tc>
      </w:tr>
      <w:tr w:rsidR="00905CC0" w:rsidRPr="00905CC0" w14:paraId="2A92819C" w14:textId="77777777" w:rsidTr="00044E6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9E2F3"/>
            <w:hideMark/>
          </w:tcPr>
          <w:p w14:paraId="48D31C99" w14:textId="77777777" w:rsidR="00905CC0" w:rsidRPr="00905CC0" w:rsidRDefault="00905CC0" w:rsidP="00905CC0">
            <w:pPr>
              <w:spacing w:before="0" w:after="0"/>
              <w:ind w:firstLine="0"/>
              <w:jc w:val="right"/>
              <w:rPr>
                <w:rFonts w:eastAsia="Times New Roman" w:cs="Arial"/>
                <w:sz w:val="20"/>
                <w:szCs w:val="20"/>
              </w:rPr>
            </w:pPr>
            <w:r w:rsidRPr="00905CC0">
              <w:rPr>
                <w:rFonts w:eastAsia="Times New Roman" w:cs="Arial"/>
                <w:sz w:val="20"/>
                <w:szCs w:val="20"/>
              </w:rPr>
              <w:t>Iš viso:</w:t>
            </w:r>
          </w:p>
        </w:tc>
        <w:tc>
          <w:tcPr>
            <w:tcW w:w="0" w:type="auto"/>
            <w:shd w:val="clear" w:color="auto" w:fill="D9E2F3"/>
            <w:noWrap/>
          </w:tcPr>
          <w:p w14:paraId="37018627" w14:textId="1F8E3070"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905CC0">
              <w:rPr>
                <w:b/>
                <w:bCs/>
                <w:sz w:val="20"/>
                <w:szCs w:val="20"/>
              </w:rPr>
              <w:t>75</w:t>
            </w:r>
          </w:p>
        </w:tc>
        <w:tc>
          <w:tcPr>
            <w:tcW w:w="0" w:type="auto"/>
            <w:shd w:val="clear" w:color="auto" w:fill="D9E2F3"/>
            <w:noWrap/>
          </w:tcPr>
          <w:p w14:paraId="50845E22" w14:textId="68D1300F"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905CC0">
              <w:rPr>
                <w:b/>
                <w:bCs/>
                <w:sz w:val="20"/>
                <w:szCs w:val="20"/>
              </w:rPr>
              <w:t>77</w:t>
            </w:r>
          </w:p>
        </w:tc>
        <w:tc>
          <w:tcPr>
            <w:tcW w:w="0" w:type="auto"/>
            <w:shd w:val="clear" w:color="auto" w:fill="D9E2F3"/>
            <w:noWrap/>
          </w:tcPr>
          <w:p w14:paraId="011C21A3" w14:textId="3FF7A87F"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905CC0">
              <w:rPr>
                <w:b/>
                <w:bCs/>
                <w:sz w:val="20"/>
                <w:szCs w:val="20"/>
              </w:rPr>
              <w:t>75</w:t>
            </w:r>
          </w:p>
        </w:tc>
        <w:tc>
          <w:tcPr>
            <w:tcW w:w="0" w:type="auto"/>
            <w:shd w:val="clear" w:color="auto" w:fill="D9E2F3"/>
            <w:noWrap/>
          </w:tcPr>
          <w:p w14:paraId="2F43112E" w14:textId="17800653"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905CC0">
              <w:rPr>
                <w:b/>
                <w:bCs/>
                <w:sz w:val="20"/>
                <w:szCs w:val="20"/>
              </w:rPr>
              <w:t>72</w:t>
            </w:r>
          </w:p>
        </w:tc>
        <w:tc>
          <w:tcPr>
            <w:tcW w:w="0" w:type="auto"/>
            <w:shd w:val="clear" w:color="auto" w:fill="D9E2F3"/>
            <w:noWrap/>
          </w:tcPr>
          <w:p w14:paraId="3AF6D692" w14:textId="23F1F68E" w:rsidR="00905CC0" w:rsidRPr="00905CC0" w:rsidRDefault="00905CC0" w:rsidP="00905CC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905CC0">
              <w:rPr>
                <w:b/>
                <w:bCs/>
                <w:sz w:val="20"/>
                <w:szCs w:val="20"/>
              </w:rPr>
              <w:t>70</w:t>
            </w:r>
          </w:p>
        </w:tc>
      </w:tr>
    </w:tbl>
    <w:p w14:paraId="4184D6DF" w14:textId="77777777" w:rsidR="009B059C" w:rsidRPr="00D9722D" w:rsidRDefault="009B059C" w:rsidP="009B059C">
      <w:pPr>
        <w:ind w:firstLine="0"/>
        <w:jc w:val="center"/>
        <w:rPr>
          <w:rFonts w:cstheme="minorHAnsi"/>
          <w:i/>
          <w:iCs/>
          <w:sz w:val="20"/>
          <w:szCs w:val="20"/>
        </w:rPr>
      </w:pPr>
      <w:r w:rsidRPr="00D9722D">
        <w:rPr>
          <w:rFonts w:cstheme="minorHAnsi"/>
          <w:i/>
          <w:iCs/>
          <w:sz w:val="20"/>
          <w:szCs w:val="20"/>
        </w:rPr>
        <w:t>Šaltinis: Lietuvos statistikos departamento duomenys</w:t>
      </w:r>
    </w:p>
    <w:p w14:paraId="2033FD4F" w14:textId="330E1691" w:rsidR="009B059C" w:rsidRDefault="009B059C" w:rsidP="009B059C">
      <w:pPr>
        <w:pStyle w:val="Tekstas"/>
      </w:pPr>
      <w:r>
        <w:rPr>
          <w:rFonts w:cs="Arial"/>
        </w:rPr>
        <w:t>Visagino</w:t>
      </w:r>
      <w:r w:rsidRPr="00D9722D">
        <w:t xml:space="preserve"> savivaldybėje 2021 m. daugiausiai veikiančių ūkio subjektų pagal ekonominės veiklos rūšių klasifikatorių (EVRK) veikė</w:t>
      </w:r>
      <w:r w:rsidR="000F75A6">
        <w:t xml:space="preserve"> kitose aptarnavimo ir </w:t>
      </w:r>
      <w:r w:rsidRPr="00D9722D">
        <w:t xml:space="preserve">didmeninės </w:t>
      </w:r>
      <w:r w:rsidR="000F75A6">
        <w:t>bei</w:t>
      </w:r>
      <w:r w:rsidRPr="00D9722D">
        <w:t xml:space="preserve"> mažmeninės prekybos</w:t>
      </w:r>
      <w:r w:rsidRPr="00895FCD">
        <w:t xml:space="preserve"> veiklose. </w:t>
      </w:r>
      <w:r w:rsidRPr="00D9722D">
        <w:t xml:space="preserve"> Nemaža dalis veikiančių ūkio subjektų </w:t>
      </w:r>
      <w:r w:rsidR="000F75A6">
        <w:rPr>
          <w:rFonts w:cs="Arial"/>
        </w:rPr>
        <w:t>Visagino savivaldybėje</w:t>
      </w:r>
      <w:r w:rsidRPr="00D9722D">
        <w:t xml:space="preserve"> užsiėmė </w:t>
      </w:r>
      <w:r w:rsidR="000F75A6">
        <w:t>statybos</w:t>
      </w:r>
      <w:r>
        <w:t xml:space="preserve"> veikla</w:t>
      </w:r>
      <w:r w:rsidR="000F75A6">
        <w:t xml:space="preserve">. </w:t>
      </w:r>
    </w:p>
    <w:p w14:paraId="7C57E1C1" w14:textId="3E0E7ED1" w:rsidR="006B25C2" w:rsidRDefault="006B25C2" w:rsidP="006B25C2">
      <w:pPr>
        <w:pStyle w:val="Tekstas"/>
        <w:rPr>
          <w:lang w:eastAsia="ar-SA"/>
        </w:rPr>
      </w:pPr>
      <w:r w:rsidRPr="008601B8">
        <w:t>Remiantis Lietuvos įmonių katalogo duomenimis</w:t>
      </w:r>
      <w:r w:rsidRPr="008601B8">
        <w:rPr>
          <w:vertAlign w:val="superscript"/>
        </w:rPr>
        <w:footnoteReference w:id="7"/>
      </w:r>
      <w:r w:rsidRPr="008601B8">
        <w:t xml:space="preserve">, </w:t>
      </w:r>
      <w:r w:rsidR="00426861" w:rsidRPr="008601B8">
        <w:t>Visagino</w:t>
      </w:r>
      <w:r w:rsidRPr="008601B8">
        <w:t xml:space="preserve"> savivaldybėje veikiančios didžiausios įmonės yra </w:t>
      </w:r>
      <w:r w:rsidR="002914D5" w:rsidRPr="008601B8">
        <w:t xml:space="preserve">UAB „Visagino linija“ – viena didžiausių ir moderniausių baldų gamyklų Rytų Europoje. </w:t>
      </w:r>
      <w:r w:rsidR="000714E3" w:rsidRPr="008601B8">
        <w:t xml:space="preserve">Taip pat </w:t>
      </w:r>
      <w:r w:rsidR="00CE1984" w:rsidRPr="008601B8">
        <w:t xml:space="preserve">UAB „Svertas group“ </w:t>
      </w:r>
      <w:r w:rsidR="00197588" w:rsidRPr="008601B8">
        <w:t>– dinamiškai besivystanti grupė, siūlanti savo klientams aukščiausios kokybės kompleksinius sprendimus. Grupė vykdo aktyvią veiklą energetikos, chemijos, naftos ir dujų srityje, dalyvauja projektuose, susijusiuose su atominių elektrinių eksploatavimo nutraukimu, radioaktyviųjų atliekų tvarkymu ir laidojimu.</w:t>
      </w:r>
      <w:r w:rsidRPr="008601B8">
        <w:rPr>
          <w:lang w:eastAsia="ar-SA"/>
        </w:rPr>
        <w:t xml:space="preserve"> </w:t>
      </w:r>
      <w:r w:rsidR="003D4F01" w:rsidRPr="008601B8">
        <w:rPr>
          <w:lang w:eastAsia="ar-SA"/>
        </w:rPr>
        <w:t>UAB „Visatex</w:t>
      </w:r>
      <w:r w:rsidR="00C349E6" w:rsidRPr="008601B8">
        <w:rPr>
          <w:lang w:eastAsia="ar-SA"/>
        </w:rPr>
        <w:t>“ –</w:t>
      </w:r>
      <w:r w:rsidR="008601B8" w:rsidRPr="008601B8">
        <w:rPr>
          <w:lang w:eastAsia="ar-SA"/>
        </w:rPr>
        <w:t xml:space="preserve"> </w:t>
      </w:r>
      <w:r w:rsidR="00C349E6" w:rsidRPr="008601B8">
        <w:t>siuvimo fabrikas</w:t>
      </w:r>
      <w:r w:rsidR="008601B8" w:rsidRPr="008601B8">
        <w:t>.</w:t>
      </w:r>
      <w:r w:rsidR="008601B8">
        <w:t xml:space="preserve"> </w:t>
      </w:r>
      <w:r w:rsidR="00CE3B37">
        <w:t xml:space="preserve">2021 metais </w:t>
      </w:r>
      <w:r w:rsidR="00D536B3">
        <w:t xml:space="preserve">Visagino savivaldybėje veiklą vykdyti pradėjo </w:t>
      </w:r>
      <w:r w:rsidR="00540225">
        <w:t>UAB „Intersurgical“ padalinys</w:t>
      </w:r>
      <w:r w:rsidR="007B0264">
        <w:t xml:space="preserve">. </w:t>
      </w:r>
      <w:r w:rsidR="00006465">
        <w:t>Įmonė yra pasaulinė plataus medicininių gaminių asortimento, skirto kvėpavimo takams kūrėja, gamintoja ir tiekėja</w:t>
      </w:r>
      <w:r w:rsidR="003F4685">
        <w:t xml:space="preserve">, kuri </w:t>
      </w:r>
      <w:r w:rsidR="00410B2A">
        <w:t xml:space="preserve">ateityje planuoja Visagino savivaldybės padalinyje įkurti </w:t>
      </w:r>
      <w:r w:rsidR="000955A0">
        <w:t xml:space="preserve">virš 1000 darbo vietų. </w:t>
      </w:r>
      <w:r w:rsidR="00D371C9">
        <w:t>Taip pat</w:t>
      </w:r>
      <w:r w:rsidR="00C01C9B">
        <w:t xml:space="preserve"> Visagino savivaldybėje</w:t>
      </w:r>
      <w:r w:rsidR="00D371C9">
        <w:t xml:space="preserve"> </w:t>
      </w:r>
      <w:r w:rsidR="006916A9">
        <w:t>jau ilgus metus veiklą vykdo UAB „Kogus“ – šaldytų pusgaminių gamintoja Lietuvoje</w:t>
      </w:r>
      <w:r w:rsidR="00F34E45">
        <w:t xml:space="preserve">. </w:t>
      </w:r>
    </w:p>
    <w:p w14:paraId="64308143" w14:textId="3DE863D9" w:rsidR="00A20955" w:rsidRDefault="00A20955" w:rsidP="00A20955">
      <w:pPr>
        <w:pStyle w:val="Tekstas"/>
      </w:pPr>
      <w:r w:rsidRPr="00CD122C">
        <w:t>Nekilnojamojo turto registro 2018 m. sausio 1 d. duomenimis,</w:t>
      </w:r>
      <w:r>
        <w:t xml:space="preserve"> Visagino savivaldybėje</w:t>
      </w:r>
      <w:r w:rsidRPr="00CD122C">
        <w:t xml:space="preserve"> buvo registruot</w:t>
      </w:r>
      <w:r>
        <w:t>i 447</w:t>
      </w:r>
      <w:r w:rsidRPr="00CD122C">
        <w:t xml:space="preserve"> gamybos, pramonės, sandėliavimo, transporto ir garažų paskirties pastat</w:t>
      </w:r>
      <w:r>
        <w:t>ai</w:t>
      </w:r>
      <w:r w:rsidRPr="00CD122C">
        <w:t>, kurių bendras plotas sudarė</w:t>
      </w:r>
      <w:r>
        <w:t xml:space="preserve"> 514 402</w:t>
      </w:r>
      <w:r w:rsidRPr="00CD122C">
        <w:t xml:space="preserve"> m</w:t>
      </w:r>
      <w:r>
        <w:rPr>
          <w:vertAlign w:val="superscript"/>
        </w:rPr>
        <w:t>2</w:t>
      </w:r>
      <w:r w:rsidRPr="00CD122C">
        <w:t>.</w:t>
      </w:r>
    </w:p>
    <w:p w14:paraId="2F5DFDD7" w14:textId="77777777" w:rsidR="00F624B4" w:rsidRDefault="00F624B4">
      <w:pPr>
        <w:spacing w:before="0" w:after="160" w:line="259" w:lineRule="auto"/>
        <w:ind w:firstLine="0"/>
        <w:jc w:val="left"/>
        <w:rPr>
          <w:rFonts w:eastAsia="SegoeUI" w:cstheme="majorBidi"/>
          <w:b/>
          <w:color w:val="2B3A95"/>
          <w:szCs w:val="32"/>
        </w:rPr>
      </w:pPr>
      <w:bookmarkStart w:id="181" w:name="_Toc70006430"/>
      <w:bookmarkStart w:id="182" w:name="_Toc71031100"/>
      <w:bookmarkStart w:id="183" w:name="_Toc80900580"/>
      <w:bookmarkStart w:id="184" w:name="_Toc89439792"/>
      <w:bookmarkStart w:id="185" w:name="_Toc92107013"/>
      <w:r>
        <w:rPr>
          <w:rFonts w:eastAsia="SegoeUI"/>
        </w:rPr>
        <w:br w:type="page"/>
      </w:r>
    </w:p>
    <w:p w14:paraId="33DBC227" w14:textId="328B919D" w:rsidR="00A20955" w:rsidRPr="00D9722D" w:rsidRDefault="00A20955" w:rsidP="00A20955">
      <w:pPr>
        <w:pStyle w:val="Lentel"/>
      </w:pPr>
      <w:r w:rsidRPr="00D9722D">
        <w:rPr>
          <w:rFonts w:eastAsia="SegoeUI"/>
        </w:rPr>
        <w:lastRenderedPageBreak/>
        <w:t xml:space="preserve">1.3.5.2. </w:t>
      </w:r>
      <w:r w:rsidRPr="00D9722D">
        <w:t xml:space="preserve">lentelė. </w:t>
      </w:r>
      <w:r w:rsidR="000D1116">
        <w:t>Visagino</w:t>
      </w:r>
      <w:r w:rsidRPr="00D9722D">
        <w:t xml:space="preserve"> savivaldybėje įregistruoti pramonės sektoriaus pastatai</w:t>
      </w:r>
      <w:bookmarkEnd w:id="181"/>
      <w:bookmarkEnd w:id="182"/>
      <w:bookmarkEnd w:id="183"/>
      <w:bookmarkEnd w:id="184"/>
      <w:bookmarkEnd w:id="185"/>
    </w:p>
    <w:tbl>
      <w:tblPr>
        <w:tblStyle w:val="3sraolentel1parykinimas21"/>
        <w:tblW w:w="0" w:type="auto"/>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ayout w:type="fixed"/>
        <w:tblLook w:val="04A0" w:firstRow="1" w:lastRow="0" w:firstColumn="1" w:lastColumn="0" w:noHBand="0" w:noVBand="1"/>
      </w:tblPr>
      <w:tblGrid>
        <w:gridCol w:w="2689"/>
        <w:gridCol w:w="992"/>
        <w:gridCol w:w="2126"/>
        <w:gridCol w:w="992"/>
        <w:gridCol w:w="1134"/>
        <w:gridCol w:w="993"/>
        <w:gridCol w:w="1269"/>
      </w:tblGrid>
      <w:tr w:rsidR="00A20955" w:rsidRPr="00305FA0" w14:paraId="44617720" w14:textId="77777777" w:rsidTr="0052339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807" w:type="dxa"/>
            <w:gridSpan w:val="3"/>
            <w:tcBorders>
              <w:bottom w:val="none" w:sz="0" w:space="0" w:color="auto"/>
              <w:right w:val="none" w:sz="0" w:space="0" w:color="auto"/>
            </w:tcBorders>
            <w:shd w:val="clear" w:color="auto" w:fill="2B3A95"/>
            <w:hideMark/>
          </w:tcPr>
          <w:p w14:paraId="10B431B4" w14:textId="77777777" w:rsidR="00A20955" w:rsidRPr="00305FA0" w:rsidRDefault="00A20955" w:rsidP="00B608E2">
            <w:pPr>
              <w:spacing w:before="0" w:after="0"/>
              <w:ind w:firstLine="0"/>
              <w:jc w:val="center"/>
              <w:rPr>
                <w:rFonts w:eastAsia="Times New Roman" w:cs="Arial"/>
                <w:b w:val="0"/>
                <w:bCs w:val="0"/>
                <w:color w:val="000000"/>
                <w:szCs w:val="20"/>
              </w:rPr>
            </w:pPr>
            <w:r w:rsidRPr="00305FA0">
              <w:rPr>
                <w:rFonts w:eastAsia="Times New Roman" w:cs="Arial"/>
                <w:color w:val="000000"/>
                <w:szCs w:val="20"/>
              </w:rPr>
              <w:t> </w:t>
            </w:r>
          </w:p>
        </w:tc>
        <w:tc>
          <w:tcPr>
            <w:tcW w:w="2126" w:type="dxa"/>
            <w:gridSpan w:val="2"/>
            <w:shd w:val="clear" w:color="auto" w:fill="2B3A95"/>
            <w:hideMark/>
          </w:tcPr>
          <w:p w14:paraId="6BE39091" w14:textId="77777777" w:rsidR="00A20955" w:rsidRPr="00305FA0" w:rsidRDefault="00A20955"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rPr>
            </w:pPr>
            <w:r w:rsidRPr="00305FA0">
              <w:rPr>
                <w:rFonts w:eastAsia="Times New Roman" w:cs="Arial"/>
                <w:szCs w:val="20"/>
              </w:rPr>
              <w:t>Valstybės nuosavybė</w:t>
            </w:r>
          </w:p>
        </w:tc>
        <w:tc>
          <w:tcPr>
            <w:tcW w:w="2262" w:type="dxa"/>
            <w:gridSpan w:val="2"/>
            <w:shd w:val="clear" w:color="auto" w:fill="2B3A95"/>
            <w:hideMark/>
          </w:tcPr>
          <w:p w14:paraId="142E0423" w14:textId="77777777" w:rsidR="00A20955" w:rsidRPr="00305FA0" w:rsidRDefault="00A20955"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0"/>
              </w:rPr>
            </w:pPr>
            <w:r w:rsidRPr="00305FA0">
              <w:rPr>
                <w:rFonts w:eastAsia="Times New Roman" w:cs="Arial"/>
                <w:szCs w:val="20"/>
              </w:rPr>
              <w:t>Savivaldybės nuosavybė</w:t>
            </w:r>
          </w:p>
        </w:tc>
      </w:tr>
      <w:tr w:rsidR="00A20955" w:rsidRPr="00305FA0" w14:paraId="7F5FD912" w14:textId="77777777" w:rsidTr="0052339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vAlign w:val="center"/>
            <w:hideMark/>
          </w:tcPr>
          <w:p w14:paraId="6A23DA3E" w14:textId="77777777" w:rsidR="00A20955" w:rsidRPr="00305FA0" w:rsidRDefault="00A20955" w:rsidP="00B608E2">
            <w:pPr>
              <w:spacing w:before="0" w:after="0"/>
              <w:ind w:firstLine="0"/>
              <w:jc w:val="center"/>
              <w:rPr>
                <w:rFonts w:eastAsia="Times New Roman" w:cs="Arial"/>
                <w:color w:val="000000"/>
                <w:sz w:val="20"/>
                <w:szCs w:val="20"/>
              </w:rPr>
            </w:pPr>
            <w:r w:rsidRPr="00305FA0">
              <w:rPr>
                <w:rFonts w:eastAsia="Times New Roman" w:cs="Arial"/>
                <w:color w:val="000000"/>
                <w:sz w:val="20"/>
                <w:szCs w:val="20"/>
              </w:rPr>
              <w:t>Pastato tipas</w:t>
            </w:r>
          </w:p>
        </w:tc>
        <w:tc>
          <w:tcPr>
            <w:tcW w:w="992" w:type="dxa"/>
            <w:tcBorders>
              <w:top w:val="none" w:sz="0" w:space="0" w:color="auto"/>
              <w:bottom w:val="none" w:sz="0" w:space="0" w:color="auto"/>
            </w:tcBorders>
            <w:vAlign w:val="center"/>
            <w:hideMark/>
          </w:tcPr>
          <w:p w14:paraId="7C7871A2"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Times New Roman" w:cs="Arial"/>
                <w:color w:val="000000"/>
                <w:sz w:val="20"/>
                <w:szCs w:val="20"/>
              </w:rPr>
              <w:t>Skaičius</w:t>
            </w:r>
          </w:p>
        </w:tc>
        <w:tc>
          <w:tcPr>
            <w:tcW w:w="2126" w:type="dxa"/>
            <w:tcBorders>
              <w:top w:val="none" w:sz="0" w:space="0" w:color="auto"/>
              <w:bottom w:val="none" w:sz="0" w:space="0" w:color="auto"/>
            </w:tcBorders>
            <w:vAlign w:val="center"/>
            <w:hideMark/>
          </w:tcPr>
          <w:p w14:paraId="33AC5062"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SegoeUI" w:cs="Arial"/>
                <w:color w:val="000000"/>
                <w:sz w:val="20"/>
                <w:szCs w:val="20"/>
              </w:rPr>
              <w:t>Bendrasis plotas, m</w:t>
            </w:r>
            <w:r w:rsidRPr="00305FA0">
              <w:rPr>
                <w:rFonts w:eastAsia="SegoeUI" w:cs="Arial"/>
                <w:color w:val="000000"/>
                <w:sz w:val="20"/>
                <w:szCs w:val="20"/>
                <w:vertAlign w:val="superscript"/>
              </w:rPr>
              <w:t>2</w:t>
            </w:r>
          </w:p>
        </w:tc>
        <w:tc>
          <w:tcPr>
            <w:tcW w:w="992" w:type="dxa"/>
            <w:tcBorders>
              <w:top w:val="none" w:sz="0" w:space="0" w:color="auto"/>
              <w:bottom w:val="none" w:sz="0" w:space="0" w:color="auto"/>
            </w:tcBorders>
            <w:vAlign w:val="center"/>
            <w:hideMark/>
          </w:tcPr>
          <w:p w14:paraId="7494953E"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Times New Roman" w:cs="Arial"/>
                <w:color w:val="000000"/>
                <w:sz w:val="20"/>
                <w:szCs w:val="20"/>
              </w:rPr>
              <w:t>Skaičius</w:t>
            </w:r>
          </w:p>
        </w:tc>
        <w:tc>
          <w:tcPr>
            <w:tcW w:w="1134" w:type="dxa"/>
            <w:tcBorders>
              <w:top w:val="none" w:sz="0" w:space="0" w:color="auto"/>
              <w:bottom w:val="none" w:sz="0" w:space="0" w:color="auto"/>
            </w:tcBorders>
            <w:vAlign w:val="center"/>
            <w:hideMark/>
          </w:tcPr>
          <w:p w14:paraId="032E5CF8"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Times New Roman" w:cs="Arial"/>
                <w:color w:val="000000"/>
                <w:sz w:val="20"/>
                <w:szCs w:val="20"/>
              </w:rPr>
              <w:t>Plotas, m</w:t>
            </w:r>
            <w:r w:rsidRPr="00305FA0">
              <w:rPr>
                <w:rFonts w:eastAsia="Times New Roman" w:cs="Arial"/>
                <w:color w:val="000000"/>
                <w:sz w:val="20"/>
                <w:szCs w:val="20"/>
                <w:vertAlign w:val="superscript"/>
              </w:rPr>
              <w:t>2</w:t>
            </w:r>
          </w:p>
        </w:tc>
        <w:tc>
          <w:tcPr>
            <w:tcW w:w="993" w:type="dxa"/>
            <w:tcBorders>
              <w:top w:val="none" w:sz="0" w:space="0" w:color="auto"/>
              <w:bottom w:val="none" w:sz="0" w:space="0" w:color="auto"/>
            </w:tcBorders>
            <w:vAlign w:val="center"/>
            <w:hideMark/>
          </w:tcPr>
          <w:p w14:paraId="24B149DF"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Times New Roman" w:cs="Arial"/>
                <w:color w:val="000000"/>
                <w:sz w:val="20"/>
                <w:szCs w:val="20"/>
              </w:rPr>
              <w:t>Skaičius</w:t>
            </w:r>
          </w:p>
        </w:tc>
        <w:tc>
          <w:tcPr>
            <w:tcW w:w="1269" w:type="dxa"/>
            <w:tcBorders>
              <w:top w:val="none" w:sz="0" w:space="0" w:color="auto"/>
              <w:bottom w:val="none" w:sz="0" w:space="0" w:color="auto"/>
            </w:tcBorders>
            <w:vAlign w:val="center"/>
            <w:hideMark/>
          </w:tcPr>
          <w:p w14:paraId="406BB732" w14:textId="77777777" w:rsidR="00A20955" w:rsidRPr="00305FA0" w:rsidRDefault="00A20955" w:rsidP="00B60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05FA0">
              <w:rPr>
                <w:rFonts w:eastAsia="Times New Roman" w:cs="Arial"/>
                <w:color w:val="000000"/>
                <w:sz w:val="20"/>
                <w:szCs w:val="20"/>
              </w:rPr>
              <w:t>Plotas, m</w:t>
            </w:r>
            <w:r w:rsidRPr="00305FA0">
              <w:rPr>
                <w:rFonts w:eastAsia="Times New Roman" w:cs="Arial"/>
                <w:color w:val="000000"/>
                <w:sz w:val="20"/>
                <w:szCs w:val="20"/>
                <w:vertAlign w:val="superscript"/>
              </w:rPr>
              <w:t>2</w:t>
            </w:r>
          </w:p>
        </w:tc>
      </w:tr>
      <w:tr w:rsidR="00305FA0" w:rsidRPr="00305FA0" w14:paraId="1B6B7493" w14:textId="77777777" w:rsidTr="0052339E">
        <w:trPr>
          <w:trHeight w:hRule="exact" w:val="728"/>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hideMark/>
          </w:tcPr>
          <w:p w14:paraId="1B177490" w14:textId="77777777" w:rsidR="00305FA0" w:rsidRPr="00305FA0" w:rsidRDefault="00305FA0" w:rsidP="00305FA0">
            <w:pPr>
              <w:spacing w:before="0" w:after="0"/>
              <w:ind w:firstLine="0"/>
              <w:jc w:val="left"/>
              <w:rPr>
                <w:rFonts w:eastAsia="Times New Roman" w:cs="Arial"/>
                <w:b w:val="0"/>
                <w:bCs w:val="0"/>
                <w:sz w:val="20"/>
                <w:szCs w:val="20"/>
              </w:rPr>
            </w:pPr>
            <w:r w:rsidRPr="00305FA0">
              <w:rPr>
                <w:rFonts w:eastAsia="Times New Roman" w:cs="Arial"/>
                <w:b w:val="0"/>
                <w:bCs w:val="0"/>
                <w:sz w:val="20"/>
                <w:szCs w:val="20"/>
              </w:rPr>
              <w:t>Gamybos, pramonės, sandėliavimo, transporto ir garažų paskirties pastatai</w:t>
            </w:r>
          </w:p>
        </w:tc>
        <w:tc>
          <w:tcPr>
            <w:tcW w:w="992" w:type="dxa"/>
            <w:vAlign w:val="center"/>
            <w:hideMark/>
          </w:tcPr>
          <w:p w14:paraId="6DDF76E0" w14:textId="5FB4C16F"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447</w:t>
            </w:r>
          </w:p>
        </w:tc>
        <w:tc>
          <w:tcPr>
            <w:tcW w:w="2126" w:type="dxa"/>
            <w:vAlign w:val="center"/>
            <w:hideMark/>
          </w:tcPr>
          <w:p w14:paraId="30E062EA" w14:textId="7AD93E22"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514</w:t>
            </w:r>
            <w:r>
              <w:rPr>
                <w:rFonts w:cs="Arial"/>
                <w:color w:val="000000"/>
                <w:sz w:val="20"/>
                <w:szCs w:val="20"/>
              </w:rPr>
              <w:t xml:space="preserve"> </w:t>
            </w:r>
            <w:r w:rsidRPr="00305FA0">
              <w:rPr>
                <w:rFonts w:cs="Arial"/>
                <w:color w:val="000000"/>
                <w:sz w:val="20"/>
                <w:szCs w:val="20"/>
              </w:rPr>
              <w:t>402</w:t>
            </w:r>
          </w:p>
        </w:tc>
        <w:tc>
          <w:tcPr>
            <w:tcW w:w="992" w:type="dxa"/>
            <w:vAlign w:val="center"/>
            <w:hideMark/>
          </w:tcPr>
          <w:p w14:paraId="2B3F8872" w14:textId="166F1C1C"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113</w:t>
            </w:r>
          </w:p>
        </w:tc>
        <w:tc>
          <w:tcPr>
            <w:tcW w:w="1134" w:type="dxa"/>
            <w:vAlign w:val="center"/>
            <w:hideMark/>
          </w:tcPr>
          <w:p w14:paraId="3F62444C" w14:textId="7B3185D3"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163</w:t>
            </w:r>
            <w:r>
              <w:rPr>
                <w:rFonts w:cs="Arial"/>
                <w:color w:val="000000"/>
                <w:sz w:val="20"/>
                <w:szCs w:val="20"/>
              </w:rPr>
              <w:t xml:space="preserve"> </w:t>
            </w:r>
            <w:r w:rsidRPr="00305FA0">
              <w:rPr>
                <w:rFonts w:cs="Arial"/>
                <w:color w:val="000000"/>
                <w:sz w:val="20"/>
                <w:szCs w:val="20"/>
              </w:rPr>
              <w:t>706</w:t>
            </w:r>
          </w:p>
        </w:tc>
        <w:tc>
          <w:tcPr>
            <w:tcW w:w="993" w:type="dxa"/>
            <w:vAlign w:val="center"/>
            <w:hideMark/>
          </w:tcPr>
          <w:p w14:paraId="37E2EB01" w14:textId="4225A5DA"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16</w:t>
            </w:r>
          </w:p>
        </w:tc>
        <w:tc>
          <w:tcPr>
            <w:tcW w:w="1269" w:type="dxa"/>
            <w:vAlign w:val="center"/>
            <w:hideMark/>
          </w:tcPr>
          <w:p w14:paraId="175E6593" w14:textId="35E7EA03" w:rsidR="00305FA0" w:rsidRPr="00305FA0" w:rsidRDefault="00305FA0" w:rsidP="00305FA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05FA0">
              <w:rPr>
                <w:rFonts w:cs="Arial"/>
                <w:color w:val="000000"/>
                <w:sz w:val="20"/>
                <w:szCs w:val="20"/>
              </w:rPr>
              <w:t>3</w:t>
            </w:r>
            <w:r>
              <w:rPr>
                <w:rFonts w:cs="Arial"/>
                <w:color w:val="000000"/>
                <w:sz w:val="20"/>
                <w:szCs w:val="20"/>
              </w:rPr>
              <w:t xml:space="preserve"> </w:t>
            </w:r>
            <w:r w:rsidRPr="00305FA0">
              <w:rPr>
                <w:rFonts w:cs="Arial"/>
                <w:color w:val="000000"/>
                <w:sz w:val="20"/>
                <w:szCs w:val="20"/>
              </w:rPr>
              <w:t>560</w:t>
            </w:r>
          </w:p>
        </w:tc>
      </w:tr>
    </w:tbl>
    <w:p w14:paraId="0463D96A" w14:textId="0DCED27C" w:rsidR="00A20955" w:rsidRDefault="00A20955" w:rsidP="00A20955">
      <w:pPr>
        <w:ind w:firstLine="0"/>
        <w:jc w:val="center"/>
        <w:rPr>
          <w:rFonts w:cstheme="minorHAnsi"/>
          <w:i/>
          <w:iCs/>
          <w:sz w:val="20"/>
          <w:szCs w:val="20"/>
        </w:rPr>
      </w:pPr>
      <w:r w:rsidRPr="00D9722D">
        <w:rPr>
          <w:rFonts w:cstheme="minorHAnsi"/>
          <w:i/>
          <w:iCs/>
          <w:sz w:val="20"/>
          <w:szCs w:val="20"/>
        </w:rPr>
        <w:t>Šaltinis: VĮ Registrų centro duomenys</w:t>
      </w:r>
    </w:p>
    <w:p w14:paraId="518F455C" w14:textId="2D341FAE" w:rsidR="00FB1988" w:rsidRDefault="00FB1988" w:rsidP="00FB1988">
      <w:pPr>
        <w:pStyle w:val="Antrat3"/>
      </w:pPr>
      <w:bookmarkStart w:id="186" w:name="_Toc80900101"/>
      <w:bookmarkStart w:id="187" w:name="_Toc89438357"/>
      <w:bookmarkStart w:id="188" w:name="_Toc89438453"/>
      <w:bookmarkStart w:id="189" w:name="_Toc92106798"/>
      <w:bookmarkStart w:id="190" w:name="_Toc94117574"/>
      <w:r w:rsidRPr="00465E6F">
        <w:t>1.3.6. Transporto sektorius</w:t>
      </w:r>
      <w:bookmarkEnd w:id="186"/>
      <w:bookmarkEnd w:id="187"/>
      <w:bookmarkEnd w:id="188"/>
      <w:bookmarkEnd w:id="189"/>
      <w:bookmarkEnd w:id="190"/>
    </w:p>
    <w:p w14:paraId="54ACA862" w14:textId="3A7CB25E" w:rsidR="00696CF2" w:rsidRDefault="00696CF2" w:rsidP="00696CF2">
      <w:pPr>
        <w:pStyle w:val="Tekstas"/>
      </w:pPr>
      <w:r>
        <w:t>Visagin</w:t>
      </w:r>
      <w:r w:rsidR="0020602B">
        <w:t xml:space="preserve">o savivaldybė yra </w:t>
      </w:r>
      <w:r w:rsidR="001D208A">
        <w:t xml:space="preserve">Utenos apskrities šiaurrytinėje dalyje. </w:t>
      </w:r>
      <w:r>
        <w:t xml:space="preserve">Atstumai iki didesnių miestų: Vilnius – 150 km, Kaunas – 205 km, Klaipėda – 409 km, Šiauliai – 244 km, Panevėžys – 166 km, Utena – 69 km, Ignalina – </w:t>
      </w:r>
      <w:r w:rsidRPr="008206C5">
        <w:t xml:space="preserve">45 km. Visagino savivaldybė yra gerai integruota į vietinį ir tarptautinį transporto tinklą. </w:t>
      </w:r>
      <w:r w:rsidR="00586B5C" w:rsidRPr="008206C5">
        <w:t>Visagino savivaldyb</w:t>
      </w:r>
      <w:r w:rsidR="00874001" w:rsidRPr="008206C5">
        <w:t>ėje p</w:t>
      </w:r>
      <w:r w:rsidR="00586B5C" w:rsidRPr="008206C5">
        <w:t xml:space="preserve">agrindiniai krašto keliai yra šie: </w:t>
      </w:r>
      <w:r w:rsidR="00A23971">
        <w:t>N</w:t>
      </w:r>
      <w:r w:rsidR="00586B5C" w:rsidRPr="008206C5">
        <w:t xml:space="preserve">r. 113 „Dūkštas–Visaginas“, </w:t>
      </w:r>
      <w:r w:rsidR="00A23971">
        <w:t>N</w:t>
      </w:r>
      <w:r w:rsidR="00586B5C" w:rsidRPr="008206C5">
        <w:t>r. 1</w:t>
      </w:r>
      <w:r w:rsidR="00874001" w:rsidRPr="008206C5">
        <w:t>77</w:t>
      </w:r>
      <w:r w:rsidR="00586B5C" w:rsidRPr="008206C5">
        <w:t xml:space="preserve"> „</w:t>
      </w:r>
      <w:r w:rsidR="00874001" w:rsidRPr="008206C5">
        <w:t>Visaginas–Ignalinos AE</w:t>
      </w:r>
      <w:r w:rsidR="00586B5C" w:rsidRPr="008206C5">
        <w:t xml:space="preserve">“, </w:t>
      </w:r>
      <w:r w:rsidR="00A23971">
        <w:t>N</w:t>
      </w:r>
      <w:r w:rsidR="00586B5C" w:rsidRPr="008206C5">
        <w:t xml:space="preserve">r. 179 „Dusetos–Degučiai–Dūkštas“. Netoli nuo </w:t>
      </w:r>
      <w:r w:rsidR="006E0EA9" w:rsidRPr="008206C5">
        <w:t>Visagino</w:t>
      </w:r>
      <w:r w:rsidR="00586B5C" w:rsidRPr="008206C5">
        <w:t xml:space="preserve"> savivaldybės yra A6 magistralinis kelias „Kaunas– Zarasai–Daugpilis“, kuris sutampa su Europos tinklo magistraliniu keliu E262, einančiu per Lietuvą, Latviją ir Rusiją (nuo Kauno iki Ostravo).</w:t>
      </w:r>
    </w:p>
    <w:p w14:paraId="7622DE69" w14:textId="66A23DCB" w:rsidR="00987AE8" w:rsidRPr="002D4122" w:rsidRDefault="00A26260" w:rsidP="002D4122">
      <w:pPr>
        <w:rPr>
          <w:rFonts w:ascii="Calibri" w:hAnsi="Calibri"/>
        </w:rPr>
      </w:pPr>
      <w:r w:rsidRPr="00D81415">
        <w:rPr>
          <w:spacing w:val="-1"/>
        </w:rPr>
        <w:t>Ke</w:t>
      </w:r>
      <w:r w:rsidRPr="00D81415">
        <w:t>leivių</w:t>
      </w:r>
      <w:r w:rsidRPr="00D81415">
        <w:rPr>
          <w:spacing w:val="1"/>
        </w:rPr>
        <w:t xml:space="preserve"> </w:t>
      </w:r>
      <w:r w:rsidRPr="00D81415">
        <w:t>v</w:t>
      </w:r>
      <w:r w:rsidRPr="00D81415">
        <w:rPr>
          <w:spacing w:val="-1"/>
        </w:rPr>
        <w:t>e</w:t>
      </w:r>
      <w:r w:rsidRPr="00D81415">
        <w:rPr>
          <w:spacing w:val="1"/>
        </w:rPr>
        <w:t>ž</w:t>
      </w:r>
      <w:r w:rsidRPr="00D81415">
        <w:t>i</w:t>
      </w:r>
      <w:r w:rsidRPr="00D81415">
        <w:rPr>
          <w:spacing w:val="1"/>
        </w:rPr>
        <w:t xml:space="preserve">mo </w:t>
      </w:r>
      <w:r w:rsidRPr="00D81415">
        <w:rPr>
          <w:spacing w:val="-1"/>
        </w:rPr>
        <w:t>a</w:t>
      </w:r>
      <w:r w:rsidRPr="00D81415">
        <w:t>utobus</w:t>
      </w:r>
      <w:r w:rsidRPr="00D81415">
        <w:rPr>
          <w:spacing w:val="-1"/>
        </w:rPr>
        <w:t>a</w:t>
      </w:r>
      <w:r w:rsidRPr="00D81415">
        <w:t>is</w:t>
      </w:r>
      <w:r w:rsidRPr="00D81415">
        <w:rPr>
          <w:spacing w:val="1"/>
        </w:rPr>
        <w:t xml:space="preserve"> </w:t>
      </w:r>
      <w:r w:rsidRPr="00D81415">
        <w:t>vietin</w:t>
      </w:r>
      <w:r w:rsidRPr="00D81415">
        <w:rPr>
          <w:spacing w:val="1"/>
        </w:rPr>
        <w:t>i</w:t>
      </w:r>
      <w:r w:rsidRPr="00D81415">
        <w:t>o</w:t>
      </w:r>
      <w:r w:rsidRPr="00D81415">
        <w:rPr>
          <w:spacing w:val="1"/>
        </w:rPr>
        <w:t xml:space="preserve"> </w:t>
      </w:r>
      <w:r w:rsidRPr="00D81415">
        <w:t>(priemiestinio)</w:t>
      </w:r>
      <w:r w:rsidRPr="00D81415">
        <w:rPr>
          <w:spacing w:val="1"/>
        </w:rPr>
        <w:t xml:space="preserve">, </w:t>
      </w:r>
      <w:r w:rsidRPr="00D81415">
        <w:t>to</w:t>
      </w:r>
      <w:r w:rsidRPr="00D81415">
        <w:rPr>
          <w:spacing w:val="1"/>
        </w:rPr>
        <w:t>l</w:t>
      </w:r>
      <w:r w:rsidRPr="00D81415">
        <w:t>i</w:t>
      </w:r>
      <w:r w:rsidRPr="00D81415">
        <w:rPr>
          <w:spacing w:val="1"/>
        </w:rPr>
        <w:t>m</w:t>
      </w:r>
      <w:r w:rsidRPr="00D81415">
        <w:t>ojo</w:t>
      </w:r>
      <w:r w:rsidRPr="00D81415">
        <w:rPr>
          <w:spacing w:val="1"/>
        </w:rPr>
        <w:t xml:space="preserve"> </w:t>
      </w:r>
      <w:r w:rsidRPr="00D81415">
        <w:t>re</w:t>
      </w:r>
      <w:r w:rsidRPr="00D81415">
        <w:rPr>
          <w:spacing w:val="-2"/>
        </w:rPr>
        <w:t>g</w:t>
      </w:r>
      <w:r w:rsidRPr="00D81415">
        <w:t>ul</w:t>
      </w:r>
      <w:r w:rsidRPr="00D81415">
        <w:rPr>
          <w:spacing w:val="1"/>
        </w:rPr>
        <w:t>i</w:t>
      </w:r>
      <w:r w:rsidRPr="00D81415">
        <w:rPr>
          <w:spacing w:val="-1"/>
        </w:rPr>
        <w:t>a</w:t>
      </w:r>
      <w:r w:rsidRPr="00D81415">
        <w:t>r</w:t>
      </w:r>
      <w:r w:rsidRPr="00D81415">
        <w:rPr>
          <w:spacing w:val="-2"/>
        </w:rPr>
        <w:t>a</w:t>
      </w:r>
      <w:r w:rsidRPr="00D81415">
        <w:rPr>
          <w:spacing w:val="2"/>
        </w:rPr>
        <w:t>u</w:t>
      </w:r>
      <w:r w:rsidRPr="00D81415">
        <w:t>s sus</w:t>
      </w:r>
      <w:r w:rsidRPr="00D81415">
        <w:rPr>
          <w:spacing w:val="1"/>
        </w:rPr>
        <w:t>i</w:t>
      </w:r>
      <w:r w:rsidRPr="00D81415">
        <w:t>siekimo</w:t>
      </w:r>
      <w:r w:rsidRPr="00D81415">
        <w:rPr>
          <w:spacing w:val="2"/>
        </w:rPr>
        <w:t xml:space="preserve"> </w:t>
      </w:r>
      <w:r w:rsidRPr="00D81415">
        <w:t>k</w:t>
      </w:r>
      <w:r w:rsidRPr="00D81415">
        <w:rPr>
          <w:spacing w:val="-1"/>
        </w:rPr>
        <w:t>e</w:t>
      </w:r>
      <w:r w:rsidRPr="00D81415">
        <w:t>l</w:t>
      </w:r>
      <w:r w:rsidRPr="00D81415">
        <w:rPr>
          <w:spacing w:val="1"/>
        </w:rPr>
        <w:t>i</w:t>
      </w:r>
      <w:r w:rsidRPr="00D81415">
        <w:t>ų tr</w:t>
      </w:r>
      <w:r w:rsidRPr="00D81415">
        <w:rPr>
          <w:spacing w:val="-1"/>
        </w:rPr>
        <w:t>a</w:t>
      </w:r>
      <w:r w:rsidRPr="00D81415">
        <w:t>nsporto</w:t>
      </w:r>
      <w:r w:rsidRPr="00D81415">
        <w:rPr>
          <w:spacing w:val="2"/>
        </w:rPr>
        <w:t xml:space="preserve"> </w:t>
      </w:r>
      <w:r w:rsidRPr="00C87046">
        <w:rPr>
          <w:rStyle w:val="TekstasDiagrama"/>
        </w:rPr>
        <w:t>maršrutais ir užsakomaisiais, specialiaisiais reisais paslaugas Visagino savivaldybėje</w:t>
      </w:r>
      <w:r w:rsidR="00EA54F1" w:rsidRPr="00C87046">
        <w:rPr>
          <w:rStyle w:val="TekstasDiagrama"/>
        </w:rPr>
        <w:t>, kaip ir visoje Lietuvoje gali teikti visos transporto įmonės. Visagin</w:t>
      </w:r>
      <w:r w:rsidR="00303DA6" w:rsidRPr="00C87046">
        <w:rPr>
          <w:rStyle w:val="TekstasDiagrama"/>
        </w:rPr>
        <w:t xml:space="preserve">o savivaldybėje paslaugas teikia: </w:t>
      </w:r>
      <w:r w:rsidR="00EA54F1" w:rsidRPr="00C87046">
        <w:rPr>
          <w:rStyle w:val="TekstasDiagrama"/>
        </w:rPr>
        <w:t>UAB „Meteorit turas" (vykdo keleivių vežimą miesto maršrutu), UAB „Transporto centras" (vykdo keleivių vežimą priemiestinių maršrut</w:t>
      </w:r>
      <w:r w:rsidR="002D4122" w:rsidRPr="00C87046">
        <w:rPr>
          <w:rStyle w:val="TekstasDiagrama"/>
        </w:rPr>
        <w:t>u</w:t>
      </w:r>
      <w:r w:rsidR="00EA54F1" w:rsidRPr="00C87046">
        <w:rPr>
          <w:rStyle w:val="TekstasDiagrama"/>
        </w:rPr>
        <w:t>) ir UAB „Seknija", bet taip pat į Visagin</w:t>
      </w:r>
      <w:r w:rsidR="002D4122" w:rsidRPr="00C87046">
        <w:rPr>
          <w:rStyle w:val="TekstasDiagrama"/>
        </w:rPr>
        <w:t>o savivaldybę</w:t>
      </w:r>
      <w:r w:rsidR="00EA54F1" w:rsidRPr="00C87046">
        <w:rPr>
          <w:rStyle w:val="TekstasDiagrama"/>
        </w:rPr>
        <w:t xml:space="preserve"> keleivius maršrutu Kaunas</w:t>
      </w:r>
      <w:r w:rsidR="002D4122" w:rsidRPr="00C87046">
        <w:rPr>
          <w:rStyle w:val="TekstasDiagrama"/>
        </w:rPr>
        <w:t>–</w:t>
      </w:r>
      <w:r w:rsidR="00EA54F1" w:rsidRPr="00C87046">
        <w:rPr>
          <w:rStyle w:val="TekstasDiagrama"/>
        </w:rPr>
        <w:t>Visaginas veža UAB „Kautra“, maršrutais iš Ignalinos į Visagin</w:t>
      </w:r>
      <w:r w:rsidR="002D4122" w:rsidRPr="00C87046">
        <w:rPr>
          <w:rStyle w:val="TekstasDiagrama"/>
        </w:rPr>
        <w:t>ą</w:t>
      </w:r>
      <w:r w:rsidR="00EA54F1" w:rsidRPr="00C87046">
        <w:rPr>
          <w:rStyle w:val="TekstasDiagrama"/>
        </w:rPr>
        <w:t xml:space="preserve"> UAB „Ignalinos autobusų parkas“, maršrutais Zarasai-Visaginas UAB „Zarasų autobusai“.</w:t>
      </w:r>
      <w:r w:rsidR="002D4122" w:rsidRPr="00C87046">
        <w:rPr>
          <w:rStyle w:val="TekstasDiagrama"/>
        </w:rPr>
        <w:t xml:space="preserve"> </w:t>
      </w:r>
      <w:r w:rsidR="00B80066" w:rsidRPr="00C87046">
        <w:rPr>
          <w:rStyle w:val="TekstasDiagrama"/>
        </w:rPr>
        <w:t xml:space="preserve">Visagino savivaldybė neturi </w:t>
      </w:r>
      <w:r w:rsidR="00F90B42" w:rsidRPr="00C87046">
        <w:rPr>
          <w:rStyle w:val="TekstasDiagrama"/>
        </w:rPr>
        <w:t>savivaldyb</w:t>
      </w:r>
      <w:r w:rsidR="005E7F94" w:rsidRPr="00C87046">
        <w:rPr>
          <w:rStyle w:val="TekstasDiagrama"/>
        </w:rPr>
        <w:t xml:space="preserve">ės nuosavybės teise priklausančio autobusų parko (įstaigos/įmonės). </w:t>
      </w:r>
      <w:r w:rsidR="00416614" w:rsidRPr="00C87046">
        <w:rPr>
          <w:rStyle w:val="TekstasDiagrama"/>
        </w:rPr>
        <w:t>Bendrai</w:t>
      </w:r>
      <w:r w:rsidR="00527FC3" w:rsidRPr="00C87046">
        <w:rPr>
          <w:rStyle w:val="TekstasDiagrama"/>
        </w:rPr>
        <w:t xml:space="preserve"> Visagino savivaldybėje </w:t>
      </w:r>
      <w:r w:rsidR="00987AE8" w:rsidRPr="00C87046">
        <w:rPr>
          <w:rStyle w:val="TekstasDiagrama"/>
        </w:rPr>
        <w:t xml:space="preserve">automobilizacijos lygis </w:t>
      </w:r>
      <w:r w:rsidR="00527FC3" w:rsidRPr="00C87046">
        <w:rPr>
          <w:rStyle w:val="TekstasDiagrama"/>
        </w:rPr>
        <w:t xml:space="preserve">augo. Tačiau </w:t>
      </w:r>
      <w:r w:rsidR="005F0CFD" w:rsidRPr="00C87046">
        <w:rPr>
          <w:rStyle w:val="TekstasDiagrama"/>
        </w:rPr>
        <w:t xml:space="preserve">2020 m. birželio mėnesį buvo priimtas </w:t>
      </w:r>
      <w:r w:rsidR="00242FF6" w:rsidRPr="00C87046">
        <w:rPr>
          <w:rStyle w:val="TekstasDiagrama"/>
        </w:rPr>
        <w:t xml:space="preserve">sprendimas dėl viešojo transporto lengvatų (Tarybos sprendimas </w:t>
      </w:r>
      <w:r w:rsidR="005E4E4C" w:rsidRPr="00C87046">
        <w:rPr>
          <w:rStyle w:val="TekstasDiagrama"/>
        </w:rPr>
        <w:t xml:space="preserve">2020 m. birželio 17 d., </w:t>
      </w:r>
      <w:r w:rsidR="00242FF6" w:rsidRPr="00C87046">
        <w:rPr>
          <w:rStyle w:val="TekstasDiagrama"/>
        </w:rPr>
        <w:t xml:space="preserve">Nr. </w:t>
      </w:r>
      <w:r w:rsidR="005E4E4C" w:rsidRPr="00C87046">
        <w:rPr>
          <w:rStyle w:val="TekstasDiagrama"/>
        </w:rPr>
        <w:t>TS– 138</w:t>
      </w:r>
      <w:r w:rsidR="008318DE" w:rsidRPr="00C87046">
        <w:rPr>
          <w:rStyle w:val="TekstasDiagrama"/>
        </w:rPr>
        <w:t>)</w:t>
      </w:r>
      <w:r w:rsidR="00987AE8" w:rsidRPr="00C87046">
        <w:rPr>
          <w:rStyle w:val="TekstasDiagrama"/>
        </w:rPr>
        <w:t>,</w:t>
      </w:r>
      <w:r w:rsidR="008318DE" w:rsidRPr="00C87046">
        <w:rPr>
          <w:rStyle w:val="TekstasDiagrama"/>
        </w:rPr>
        <w:t xml:space="preserve"> kuriomis buvo numatyta nustatyti 100 proc. nuolaidą įsigyjant važiavimo vietinio reguliaraus susisiekimo autobusais bilietus, vežant keleivius vietinio reguliaraus susisiekimo autobusų Visagino miesto maršrutu ir maršrutais į sodininkų bendrijas ir į kapines.</w:t>
      </w:r>
      <w:r w:rsidR="00C87046" w:rsidRPr="00C87046">
        <w:rPr>
          <w:rStyle w:val="TekstasDiagrama"/>
        </w:rPr>
        <w:t xml:space="preserve"> </w:t>
      </w:r>
      <w:r w:rsidR="008318DE" w:rsidRPr="00C87046">
        <w:rPr>
          <w:rStyle w:val="TekstasDiagrama"/>
        </w:rPr>
        <w:t xml:space="preserve">Su šia nuolaida susijusias vežėjų išlaidas </w:t>
      </w:r>
      <w:r w:rsidR="00C87046" w:rsidRPr="00C87046">
        <w:rPr>
          <w:rStyle w:val="TekstasDiagrama"/>
        </w:rPr>
        <w:t xml:space="preserve">nuspręsta </w:t>
      </w:r>
      <w:r w:rsidR="008318DE" w:rsidRPr="00C87046">
        <w:rPr>
          <w:rStyle w:val="TekstasDiagrama"/>
        </w:rPr>
        <w:t>kompensuoti Visagino savivaldybės biudžeto lėšomis.</w:t>
      </w:r>
      <w:r w:rsidR="00C87046" w:rsidRPr="00C87046">
        <w:rPr>
          <w:rStyle w:val="TekstasDiagrama"/>
        </w:rPr>
        <w:t xml:space="preserve"> Tai paskatino gyventojus daugiau naudotis</w:t>
      </w:r>
      <w:r w:rsidR="00987AE8" w:rsidRPr="00C87046">
        <w:rPr>
          <w:rStyle w:val="TekstasDiagrama"/>
        </w:rPr>
        <w:t xml:space="preserve"> viešuoju transportu.</w:t>
      </w:r>
      <w:r w:rsidR="00987AE8" w:rsidRPr="00465E6F">
        <w:t xml:space="preserve"> </w:t>
      </w:r>
    </w:p>
    <w:p w14:paraId="29176F03" w14:textId="77777777" w:rsidR="009965C2" w:rsidRDefault="009965C2" w:rsidP="009965C2">
      <w:pPr>
        <w:pStyle w:val="Tekstas"/>
        <w:ind w:firstLine="0"/>
        <w:jc w:val="center"/>
      </w:pPr>
      <w:r>
        <w:rPr>
          <w:noProof/>
        </w:rPr>
        <w:drawing>
          <wp:inline distT="0" distB="0" distL="0" distR="0" wp14:anchorId="71173FE9" wp14:editId="63988FD9">
            <wp:extent cx="2286067" cy="2346385"/>
            <wp:effectExtent l="0" t="0" r="0" b="0"/>
            <wp:docPr id="7" name="Paveikslėlis 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Paveikslėlis, kuriame yra žinutė&#10;&#10;Automatiškai sugeneruotas aprašymas"/>
                    <pic:cNvPicPr/>
                  </pic:nvPicPr>
                  <pic:blipFill>
                    <a:blip r:embed="rId21"/>
                    <a:stretch>
                      <a:fillRect/>
                    </a:stretch>
                  </pic:blipFill>
                  <pic:spPr>
                    <a:xfrm>
                      <a:off x="0" y="0"/>
                      <a:ext cx="2304974" cy="2365790"/>
                    </a:xfrm>
                    <a:prstGeom prst="rect">
                      <a:avLst/>
                    </a:prstGeom>
                  </pic:spPr>
                </pic:pic>
              </a:graphicData>
            </a:graphic>
          </wp:inline>
        </w:drawing>
      </w:r>
    </w:p>
    <w:p w14:paraId="030A7CDE" w14:textId="77777777" w:rsidR="009965C2" w:rsidRPr="00E26D65" w:rsidRDefault="009965C2" w:rsidP="009965C2">
      <w:pPr>
        <w:pStyle w:val="Paveiksllis"/>
      </w:pPr>
      <w:bookmarkStart w:id="191" w:name="_Toc87863900"/>
      <w:bookmarkStart w:id="192" w:name="_Toc92107157"/>
      <w:r w:rsidRPr="00E26D65">
        <w:t>1.3.</w:t>
      </w:r>
      <w:r>
        <w:t>6</w:t>
      </w:r>
      <w:r w:rsidRPr="00E26D65">
        <w:t>.1.</w:t>
      </w:r>
      <w:r>
        <w:t xml:space="preserve"> pav</w:t>
      </w:r>
      <w:r w:rsidRPr="00E26D65">
        <w:t xml:space="preserve">. </w:t>
      </w:r>
      <w:r>
        <w:t>Visagino savivaldybėje registruotos transporto priemonės</w:t>
      </w:r>
      <w:bookmarkEnd w:id="191"/>
      <w:bookmarkEnd w:id="192"/>
    </w:p>
    <w:p w14:paraId="2FE32ECC" w14:textId="587D8510" w:rsidR="0052339E" w:rsidRDefault="009965C2" w:rsidP="0052339E">
      <w:pPr>
        <w:ind w:firstLine="0"/>
        <w:jc w:val="center"/>
        <w:rPr>
          <w:i/>
          <w:iCs/>
          <w:sz w:val="20"/>
          <w:szCs w:val="20"/>
        </w:rPr>
      </w:pPr>
      <w:r w:rsidRPr="00D62416">
        <w:rPr>
          <w:rFonts w:eastAsia="SegoeUI" w:cs="Arial"/>
          <w:i/>
          <w:iCs/>
          <w:sz w:val="20"/>
        </w:rPr>
        <w:t xml:space="preserve">Šaltinis: </w:t>
      </w:r>
      <w:r w:rsidR="0052339E" w:rsidRPr="0052339E">
        <w:rPr>
          <w:rFonts w:eastAsia="SegoeUI" w:cstheme="minorHAnsi"/>
          <w:i/>
          <w:iCs/>
          <w:sz w:val="20"/>
          <w:szCs w:val="20"/>
        </w:rPr>
        <w:t>www.regitra.lt</w:t>
      </w:r>
      <w:r w:rsidR="0052339E">
        <w:rPr>
          <w:rFonts w:eastAsia="SegoeUI" w:cstheme="minorHAnsi"/>
          <w:i/>
          <w:iCs/>
          <w:sz w:val="20"/>
          <w:szCs w:val="20"/>
        </w:rPr>
        <w:t xml:space="preserve"> ir </w:t>
      </w:r>
      <w:r w:rsidR="0052339E">
        <w:rPr>
          <w:i/>
          <w:iCs/>
          <w:sz w:val="20"/>
          <w:szCs w:val="20"/>
        </w:rPr>
        <w:t>Visagino</w:t>
      </w:r>
      <w:r w:rsidR="0052339E" w:rsidRPr="00465E6F">
        <w:rPr>
          <w:i/>
          <w:iCs/>
          <w:sz w:val="20"/>
          <w:szCs w:val="20"/>
        </w:rPr>
        <w:t xml:space="preserve"> savivaldybės duomenys</w:t>
      </w:r>
    </w:p>
    <w:p w14:paraId="26FEB27E" w14:textId="5582987A" w:rsidR="00E562B2" w:rsidRDefault="009A5E82" w:rsidP="0020441F">
      <w:pPr>
        <w:pStyle w:val="Tekstas"/>
      </w:pPr>
      <w:r>
        <w:t>Visagino</w:t>
      </w:r>
      <w:r w:rsidR="0020441F" w:rsidRPr="00465E6F">
        <w:t xml:space="preserve"> savivaldybėje įregistruotų transporto priemonių skaičius kasmet didėja. Regitra pateikia įregistruotų transporto priemonių skaičių, pagal</w:t>
      </w:r>
      <w:r w:rsidR="00291670">
        <w:t xml:space="preserve"> </w:t>
      </w:r>
      <w:r w:rsidR="0020441F" w:rsidRPr="00465E6F">
        <w:t xml:space="preserve">degalų rūšį ir savivaldybes (2021 m. </w:t>
      </w:r>
      <w:r>
        <w:t>lapkričio</w:t>
      </w:r>
      <w:r w:rsidR="0020441F" w:rsidRPr="00465E6F">
        <w:t xml:space="preserve"> 1 d. duomenys). Regitros duomenimis, </w:t>
      </w:r>
      <w:r>
        <w:t>Visagino</w:t>
      </w:r>
      <w:r w:rsidR="0020441F" w:rsidRPr="00465E6F">
        <w:t xml:space="preserve"> savivaldybėje 2021 metų </w:t>
      </w:r>
      <w:r>
        <w:t>lapkričio</w:t>
      </w:r>
      <w:r w:rsidRPr="00465E6F">
        <w:t xml:space="preserve"> </w:t>
      </w:r>
      <w:r w:rsidR="0020441F" w:rsidRPr="00465E6F">
        <w:t xml:space="preserve">pradžioje buvo registruota </w:t>
      </w:r>
      <w:r w:rsidR="00B1749D">
        <w:lastRenderedPageBreak/>
        <w:t>9 569</w:t>
      </w:r>
      <w:r w:rsidR="0020441F" w:rsidRPr="00465E6F">
        <w:t xml:space="preserve"> vnt. kelių transporto priemonių, kas sudarė </w:t>
      </w:r>
      <w:r w:rsidR="00181672">
        <w:t>0,</w:t>
      </w:r>
      <w:r w:rsidR="002E7988">
        <w:t>5</w:t>
      </w:r>
      <w:r w:rsidR="0020441F" w:rsidRPr="00465E6F">
        <w:t xml:space="preserve"> proc. nuo bendro Lietuvoje registruotų transporto priemonių skaičiaus ir </w:t>
      </w:r>
      <w:r w:rsidR="002E7988">
        <w:t>10,2</w:t>
      </w:r>
      <w:r w:rsidR="0020441F" w:rsidRPr="00465E6F">
        <w:t xml:space="preserve"> proc. nuo bendro Utenos apskrityje registruotų transporto priemonių skaičiaus. </w:t>
      </w:r>
    </w:p>
    <w:p w14:paraId="205F4607" w14:textId="41580078" w:rsidR="0020441F" w:rsidRPr="00B733F3" w:rsidRDefault="0020441F" w:rsidP="0020441F">
      <w:pPr>
        <w:pStyle w:val="Lentel"/>
      </w:pPr>
      <w:bookmarkStart w:id="193" w:name="_Toc70006431"/>
      <w:bookmarkStart w:id="194" w:name="_Toc71031101"/>
      <w:bookmarkStart w:id="195" w:name="_Toc80900581"/>
      <w:bookmarkStart w:id="196" w:name="_Toc89439793"/>
      <w:bookmarkStart w:id="197" w:name="_Toc92107014"/>
      <w:r w:rsidRPr="00B733F3">
        <w:t xml:space="preserve">1.3.6.1. lentelė. </w:t>
      </w:r>
      <w:r w:rsidRPr="00C87469">
        <w:t xml:space="preserve">Transporto priemonių registracija </w:t>
      </w:r>
      <w:bookmarkEnd w:id="193"/>
      <w:bookmarkEnd w:id="194"/>
      <w:r w:rsidR="009A5E82" w:rsidRPr="00C87469">
        <w:t>Visagino</w:t>
      </w:r>
      <w:r w:rsidRPr="00B733F3">
        <w:t xml:space="preserve"> savivaldybėje</w:t>
      </w:r>
      <w:bookmarkEnd w:id="195"/>
      <w:bookmarkEnd w:id="196"/>
      <w:bookmarkEnd w:id="197"/>
    </w:p>
    <w:tbl>
      <w:tblPr>
        <w:tblStyle w:val="3sraolentel1parykinimas34"/>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2547"/>
        <w:gridCol w:w="1134"/>
        <w:gridCol w:w="1276"/>
        <w:gridCol w:w="1139"/>
        <w:gridCol w:w="1795"/>
      </w:tblGrid>
      <w:tr w:rsidR="0020441F" w:rsidRPr="00A259DA" w14:paraId="261F7024" w14:textId="77777777" w:rsidTr="00C8746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2547" w:type="dxa"/>
            <w:tcBorders>
              <w:bottom w:val="none" w:sz="0" w:space="0" w:color="auto"/>
              <w:right w:val="none" w:sz="0" w:space="0" w:color="auto"/>
            </w:tcBorders>
            <w:shd w:val="clear" w:color="auto" w:fill="2B3A95"/>
            <w:noWrap/>
            <w:hideMark/>
          </w:tcPr>
          <w:p w14:paraId="020E384A" w14:textId="77777777" w:rsidR="0020441F" w:rsidRPr="00A259DA" w:rsidRDefault="0020441F" w:rsidP="00B608E2">
            <w:pPr>
              <w:spacing w:before="0" w:after="0"/>
              <w:ind w:firstLine="0"/>
              <w:jc w:val="left"/>
              <w:rPr>
                <w:rFonts w:eastAsia="Times New Roman" w:cs="Arial"/>
                <w:szCs w:val="20"/>
              </w:rPr>
            </w:pPr>
            <w:r w:rsidRPr="00A259DA">
              <w:rPr>
                <w:rFonts w:eastAsia="Times New Roman" w:cs="Arial"/>
                <w:szCs w:val="20"/>
              </w:rPr>
              <w:t> </w:t>
            </w:r>
            <w:r w:rsidRPr="00A259DA">
              <w:rPr>
                <w:rFonts w:cstheme="minorHAnsi"/>
                <w:szCs w:val="20"/>
              </w:rPr>
              <w:t>Kategorija</w:t>
            </w:r>
          </w:p>
        </w:tc>
        <w:tc>
          <w:tcPr>
            <w:tcW w:w="1134" w:type="dxa"/>
            <w:shd w:val="clear" w:color="auto" w:fill="2B3A95"/>
            <w:hideMark/>
          </w:tcPr>
          <w:p w14:paraId="769215C5" w14:textId="77777777" w:rsidR="0020441F" w:rsidRPr="00A259DA" w:rsidRDefault="0020441F"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A259DA">
              <w:rPr>
                <w:rFonts w:eastAsia="Times New Roman" w:cs="Arial"/>
                <w:szCs w:val="20"/>
              </w:rPr>
              <w:t>Benzinas</w:t>
            </w:r>
          </w:p>
        </w:tc>
        <w:tc>
          <w:tcPr>
            <w:tcW w:w="1276" w:type="dxa"/>
            <w:shd w:val="clear" w:color="auto" w:fill="2B3A95"/>
            <w:hideMark/>
          </w:tcPr>
          <w:p w14:paraId="5D5A0AD2" w14:textId="77777777" w:rsidR="0020441F" w:rsidRPr="00A259DA" w:rsidRDefault="0020441F"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A259DA">
              <w:rPr>
                <w:rFonts w:eastAsia="Times New Roman" w:cs="Arial"/>
                <w:szCs w:val="20"/>
              </w:rPr>
              <w:t>Dyzelinas</w:t>
            </w:r>
          </w:p>
        </w:tc>
        <w:tc>
          <w:tcPr>
            <w:tcW w:w="1139" w:type="dxa"/>
            <w:shd w:val="clear" w:color="auto" w:fill="2B3A95"/>
            <w:hideMark/>
          </w:tcPr>
          <w:p w14:paraId="625E0C8E" w14:textId="77777777" w:rsidR="0020441F" w:rsidRPr="00A259DA" w:rsidRDefault="0020441F"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A259DA">
              <w:rPr>
                <w:rFonts w:eastAsia="Times New Roman" w:cs="Arial"/>
                <w:szCs w:val="20"/>
              </w:rPr>
              <w:t>Elektra</w:t>
            </w:r>
          </w:p>
        </w:tc>
        <w:tc>
          <w:tcPr>
            <w:tcW w:w="0" w:type="auto"/>
            <w:shd w:val="clear" w:color="auto" w:fill="2B3A95"/>
            <w:hideMark/>
          </w:tcPr>
          <w:p w14:paraId="4D147D80" w14:textId="77777777" w:rsidR="0020441F" w:rsidRPr="00A259DA" w:rsidRDefault="0020441F" w:rsidP="00B608E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A259DA">
              <w:rPr>
                <w:rFonts w:eastAsia="Times New Roman" w:cs="Arial"/>
                <w:szCs w:val="20"/>
              </w:rPr>
              <w:t>Kitos kuro rūšys</w:t>
            </w:r>
          </w:p>
        </w:tc>
      </w:tr>
      <w:tr w:rsidR="009A5E82" w:rsidRPr="00A259DA" w14:paraId="75E5A737" w14:textId="77777777" w:rsidTr="00C874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noWrap/>
            <w:hideMark/>
          </w:tcPr>
          <w:p w14:paraId="1F1DEA59" w14:textId="77777777" w:rsidR="009A5E82" w:rsidRPr="00A259DA" w:rsidRDefault="009A5E82" w:rsidP="009A5E82">
            <w:pPr>
              <w:spacing w:before="0" w:after="0"/>
              <w:ind w:firstLine="0"/>
              <w:jc w:val="left"/>
              <w:rPr>
                <w:rFonts w:eastAsia="Times New Roman" w:cs="Arial"/>
                <w:b w:val="0"/>
                <w:bCs w:val="0"/>
                <w:color w:val="000000"/>
                <w:sz w:val="20"/>
                <w:szCs w:val="20"/>
              </w:rPr>
            </w:pPr>
            <w:r w:rsidRPr="00A259DA">
              <w:rPr>
                <w:rFonts w:eastAsia="Times New Roman" w:cs="Arial"/>
                <w:b w:val="0"/>
                <w:bCs w:val="0"/>
                <w:color w:val="000000"/>
                <w:sz w:val="20"/>
                <w:szCs w:val="20"/>
              </w:rPr>
              <w:t>M1</w:t>
            </w:r>
          </w:p>
        </w:tc>
        <w:tc>
          <w:tcPr>
            <w:tcW w:w="1134" w:type="dxa"/>
            <w:tcBorders>
              <w:top w:val="none" w:sz="0" w:space="0" w:color="auto"/>
              <w:bottom w:val="none" w:sz="0" w:space="0" w:color="auto"/>
            </w:tcBorders>
            <w:noWrap/>
          </w:tcPr>
          <w:p w14:paraId="59B426EE" w14:textId="4F633FE8"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2</w:t>
            </w:r>
            <w:r>
              <w:t xml:space="preserve"> </w:t>
            </w:r>
            <w:r w:rsidRPr="00C657EC">
              <w:t>200</w:t>
            </w:r>
          </w:p>
        </w:tc>
        <w:tc>
          <w:tcPr>
            <w:tcW w:w="1276" w:type="dxa"/>
            <w:tcBorders>
              <w:top w:val="none" w:sz="0" w:space="0" w:color="auto"/>
              <w:bottom w:val="none" w:sz="0" w:space="0" w:color="auto"/>
            </w:tcBorders>
            <w:noWrap/>
          </w:tcPr>
          <w:p w14:paraId="6F46670D" w14:textId="2D97852B"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5</w:t>
            </w:r>
            <w:r>
              <w:t xml:space="preserve"> </w:t>
            </w:r>
            <w:r w:rsidRPr="00C657EC">
              <w:t>465</w:t>
            </w:r>
          </w:p>
        </w:tc>
        <w:tc>
          <w:tcPr>
            <w:tcW w:w="1139" w:type="dxa"/>
            <w:tcBorders>
              <w:top w:val="none" w:sz="0" w:space="0" w:color="auto"/>
              <w:bottom w:val="none" w:sz="0" w:space="0" w:color="auto"/>
            </w:tcBorders>
            <w:noWrap/>
          </w:tcPr>
          <w:p w14:paraId="7AEC61D1" w14:textId="2A0F344E"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4</w:t>
            </w:r>
          </w:p>
        </w:tc>
        <w:tc>
          <w:tcPr>
            <w:tcW w:w="0" w:type="auto"/>
            <w:tcBorders>
              <w:top w:val="none" w:sz="0" w:space="0" w:color="auto"/>
              <w:bottom w:val="none" w:sz="0" w:space="0" w:color="auto"/>
            </w:tcBorders>
            <w:noWrap/>
          </w:tcPr>
          <w:p w14:paraId="5971981E" w14:textId="20945FA1"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641</w:t>
            </w:r>
          </w:p>
        </w:tc>
      </w:tr>
      <w:tr w:rsidR="009A5E82" w:rsidRPr="00A259DA" w14:paraId="4C9BAEC5" w14:textId="77777777" w:rsidTr="00C87469">
        <w:trPr>
          <w:trHeight w:val="22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noWrap/>
            <w:hideMark/>
          </w:tcPr>
          <w:p w14:paraId="064CCD8A" w14:textId="77777777" w:rsidR="009A5E82" w:rsidRPr="00A259DA" w:rsidRDefault="009A5E82" w:rsidP="009A5E82">
            <w:pPr>
              <w:spacing w:before="0" w:after="0"/>
              <w:ind w:firstLine="0"/>
              <w:jc w:val="left"/>
              <w:rPr>
                <w:rFonts w:eastAsia="Times New Roman" w:cs="Arial"/>
                <w:b w:val="0"/>
                <w:bCs w:val="0"/>
                <w:color w:val="000000"/>
                <w:sz w:val="20"/>
                <w:szCs w:val="20"/>
              </w:rPr>
            </w:pPr>
            <w:r w:rsidRPr="00A259DA">
              <w:rPr>
                <w:rFonts w:eastAsia="Times New Roman" w:cs="Arial"/>
                <w:b w:val="0"/>
                <w:bCs w:val="0"/>
                <w:color w:val="000000"/>
                <w:sz w:val="20"/>
                <w:szCs w:val="20"/>
              </w:rPr>
              <w:t>N1-N3</w:t>
            </w:r>
          </w:p>
        </w:tc>
        <w:tc>
          <w:tcPr>
            <w:tcW w:w="1134" w:type="dxa"/>
            <w:noWrap/>
          </w:tcPr>
          <w:p w14:paraId="4B75D19E" w14:textId="70018254" w:rsidR="009A5E82" w:rsidRPr="00A259DA"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57EC">
              <w:t>17</w:t>
            </w:r>
          </w:p>
        </w:tc>
        <w:tc>
          <w:tcPr>
            <w:tcW w:w="1276" w:type="dxa"/>
            <w:noWrap/>
          </w:tcPr>
          <w:p w14:paraId="01F773DE" w14:textId="4ACD0101" w:rsidR="009A5E82" w:rsidRPr="00A259DA"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57EC">
              <w:t>297</w:t>
            </w:r>
          </w:p>
        </w:tc>
        <w:tc>
          <w:tcPr>
            <w:tcW w:w="1139" w:type="dxa"/>
            <w:noWrap/>
          </w:tcPr>
          <w:p w14:paraId="0D24BA7B" w14:textId="3346659F" w:rsidR="009A5E82" w:rsidRPr="00A259DA"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57EC">
              <w:t>0</w:t>
            </w:r>
          </w:p>
        </w:tc>
        <w:tc>
          <w:tcPr>
            <w:tcW w:w="0" w:type="auto"/>
            <w:noWrap/>
          </w:tcPr>
          <w:p w14:paraId="5512C851" w14:textId="7BD90FB2" w:rsidR="009A5E82" w:rsidRPr="00A259DA"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57EC">
              <w:t>8</w:t>
            </w:r>
          </w:p>
        </w:tc>
      </w:tr>
      <w:tr w:rsidR="009A5E82" w:rsidRPr="00A259DA" w14:paraId="6E698E35" w14:textId="77777777" w:rsidTr="00C874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noWrap/>
            <w:hideMark/>
          </w:tcPr>
          <w:p w14:paraId="0B8CA6F1" w14:textId="77777777" w:rsidR="009A5E82" w:rsidRPr="00A259DA" w:rsidRDefault="009A5E82" w:rsidP="009A5E82">
            <w:pPr>
              <w:spacing w:before="0" w:after="0"/>
              <w:ind w:firstLine="0"/>
              <w:jc w:val="left"/>
              <w:rPr>
                <w:rFonts w:eastAsia="Times New Roman" w:cs="Arial"/>
                <w:b w:val="0"/>
                <w:bCs w:val="0"/>
                <w:color w:val="000000"/>
                <w:sz w:val="20"/>
                <w:szCs w:val="20"/>
              </w:rPr>
            </w:pPr>
            <w:r w:rsidRPr="00A259DA">
              <w:rPr>
                <w:rFonts w:eastAsia="Times New Roman" w:cs="Arial"/>
                <w:b w:val="0"/>
                <w:bCs w:val="0"/>
                <w:color w:val="000000"/>
                <w:sz w:val="20"/>
                <w:szCs w:val="20"/>
              </w:rPr>
              <w:t>Kitos kategorijos</w:t>
            </w:r>
          </w:p>
        </w:tc>
        <w:tc>
          <w:tcPr>
            <w:tcW w:w="1134" w:type="dxa"/>
            <w:tcBorders>
              <w:top w:val="none" w:sz="0" w:space="0" w:color="auto"/>
              <w:bottom w:val="none" w:sz="0" w:space="0" w:color="auto"/>
            </w:tcBorders>
            <w:noWrap/>
          </w:tcPr>
          <w:p w14:paraId="2DED2A31" w14:textId="0A62FC31"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247</w:t>
            </w:r>
          </w:p>
        </w:tc>
        <w:tc>
          <w:tcPr>
            <w:tcW w:w="1276" w:type="dxa"/>
            <w:tcBorders>
              <w:top w:val="none" w:sz="0" w:space="0" w:color="auto"/>
              <w:bottom w:val="none" w:sz="0" w:space="0" w:color="auto"/>
            </w:tcBorders>
            <w:noWrap/>
          </w:tcPr>
          <w:p w14:paraId="7E786DF1" w14:textId="28838A76"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155</w:t>
            </w:r>
          </w:p>
        </w:tc>
        <w:tc>
          <w:tcPr>
            <w:tcW w:w="1139" w:type="dxa"/>
            <w:tcBorders>
              <w:top w:val="none" w:sz="0" w:space="0" w:color="auto"/>
              <w:bottom w:val="none" w:sz="0" w:space="0" w:color="auto"/>
            </w:tcBorders>
            <w:noWrap/>
          </w:tcPr>
          <w:p w14:paraId="6D1EB614" w14:textId="5D2EAF3B"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2</w:t>
            </w:r>
          </w:p>
        </w:tc>
        <w:tc>
          <w:tcPr>
            <w:tcW w:w="0" w:type="auto"/>
            <w:tcBorders>
              <w:top w:val="none" w:sz="0" w:space="0" w:color="auto"/>
              <w:bottom w:val="none" w:sz="0" w:space="0" w:color="auto"/>
            </w:tcBorders>
            <w:noWrap/>
          </w:tcPr>
          <w:p w14:paraId="4E3BFD19" w14:textId="5C949D8A" w:rsidR="009A5E82" w:rsidRPr="00A259DA" w:rsidRDefault="009A5E82"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57EC">
              <w:t>533</w:t>
            </w:r>
          </w:p>
        </w:tc>
      </w:tr>
      <w:tr w:rsidR="009A5E82" w:rsidRPr="00A259DA" w14:paraId="23D9405D" w14:textId="77777777" w:rsidTr="00C87469">
        <w:trPr>
          <w:trHeight w:val="22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D9E2F3"/>
            <w:noWrap/>
          </w:tcPr>
          <w:p w14:paraId="62817732" w14:textId="77777777" w:rsidR="009A5E82" w:rsidRPr="00A259DA" w:rsidRDefault="009A5E82" w:rsidP="009A5E82">
            <w:pPr>
              <w:spacing w:before="0" w:after="0"/>
              <w:ind w:firstLine="0"/>
              <w:jc w:val="right"/>
              <w:rPr>
                <w:rFonts w:eastAsia="Times New Roman" w:cs="Arial"/>
                <w:color w:val="000000"/>
                <w:sz w:val="20"/>
                <w:szCs w:val="20"/>
              </w:rPr>
            </w:pPr>
            <w:r w:rsidRPr="00A259DA">
              <w:rPr>
                <w:rFonts w:eastAsia="Times New Roman" w:cs="Arial"/>
                <w:color w:val="000000"/>
                <w:sz w:val="20"/>
                <w:szCs w:val="20"/>
              </w:rPr>
              <w:t>Iš viso:</w:t>
            </w:r>
          </w:p>
        </w:tc>
        <w:tc>
          <w:tcPr>
            <w:tcW w:w="1134" w:type="dxa"/>
            <w:shd w:val="clear" w:color="auto" w:fill="D9E2F3"/>
            <w:noWrap/>
          </w:tcPr>
          <w:p w14:paraId="1BC6A164" w14:textId="28DC8CF4" w:rsidR="009A5E82" w:rsidRPr="009A5E82"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n-US"/>
              </w:rPr>
            </w:pPr>
            <w:r w:rsidRPr="009A5E82">
              <w:rPr>
                <w:b/>
                <w:bCs/>
              </w:rPr>
              <w:t>2</w:t>
            </w:r>
            <w:r>
              <w:rPr>
                <w:b/>
                <w:bCs/>
              </w:rPr>
              <w:t xml:space="preserve"> </w:t>
            </w:r>
            <w:r w:rsidRPr="009A5E82">
              <w:rPr>
                <w:b/>
                <w:bCs/>
              </w:rPr>
              <w:t>464</w:t>
            </w:r>
          </w:p>
        </w:tc>
        <w:tc>
          <w:tcPr>
            <w:tcW w:w="1276" w:type="dxa"/>
            <w:shd w:val="clear" w:color="auto" w:fill="D9E2F3"/>
            <w:noWrap/>
          </w:tcPr>
          <w:p w14:paraId="2E2A4635" w14:textId="30182750" w:rsidR="009A5E82" w:rsidRPr="009A5E82"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9A5E82">
              <w:rPr>
                <w:b/>
                <w:bCs/>
              </w:rPr>
              <w:t>5</w:t>
            </w:r>
            <w:r>
              <w:rPr>
                <w:b/>
                <w:bCs/>
              </w:rPr>
              <w:t xml:space="preserve"> </w:t>
            </w:r>
            <w:r w:rsidRPr="009A5E82">
              <w:rPr>
                <w:b/>
                <w:bCs/>
              </w:rPr>
              <w:t>917</w:t>
            </w:r>
          </w:p>
        </w:tc>
        <w:tc>
          <w:tcPr>
            <w:tcW w:w="1139" w:type="dxa"/>
            <w:shd w:val="clear" w:color="auto" w:fill="D9E2F3"/>
            <w:noWrap/>
          </w:tcPr>
          <w:p w14:paraId="26D420AB" w14:textId="6AA2207E" w:rsidR="009A5E82" w:rsidRPr="009A5E82"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9A5E82">
              <w:rPr>
                <w:b/>
                <w:bCs/>
              </w:rPr>
              <w:t>6</w:t>
            </w:r>
          </w:p>
        </w:tc>
        <w:tc>
          <w:tcPr>
            <w:tcW w:w="0" w:type="auto"/>
            <w:shd w:val="clear" w:color="auto" w:fill="D9E2F3"/>
            <w:noWrap/>
          </w:tcPr>
          <w:p w14:paraId="32F6098D" w14:textId="29A8E428" w:rsidR="009A5E82" w:rsidRPr="009A5E82" w:rsidRDefault="009A5E82" w:rsidP="009A5E8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9A5E82">
              <w:rPr>
                <w:b/>
                <w:bCs/>
              </w:rPr>
              <w:t>1</w:t>
            </w:r>
            <w:r>
              <w:rPr>
                <w:b/>
                <w:bCs/>
              </w:rPr>
              <w:t xml:space="preserve"> </w:t>
            </w:r>
            <w:r w:rsidRPr="009A5E82">
              <w:rPr>
                <w:b/>
                <w:bCs/>
              </w:rPr>
              <w:t>182</w:t>
            </w:r>
          </w:p>
        </w:tc>
      </w:tr>
      <w:tr w:rsidR="00D84572" w:rsidRPr="00A259DA" w14:paraId="25AF2EBB" w14:textId="77777777" w:rsidTr="00C874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shd w:val="clear" w:color="auto" w:fill="D9E2F3"/>
            <w:noWrap/>
          </w:tcPr>
          <w:p w14:paraId="74234FE8" w14:textId="4565E55F" w:rsidR="00D84572" w:rsidRPr="00A259DA" w:rsidRDefault="00D84572" w:rsidP="009A5E82">
            <w:pPr>
              <w:spacing w:before="0" w:after="0"/>
              <w:ind w:firstLine="0"/>
              <w:jc w:val="right"/>
              <w:rPr>
                <w:rFonts w:eastAsia="Times New Roman" w:cs="Arial"/>
                <w:color w:val="000000"/>
                <w:sz w:val="20"/>
                <w:szCs w:val="20"/>
              </w:rPr>
            </w:pPr>
            <w:r>
              <w:rPr>
                <w:rFonts w:cs="Arial"/>
                <w:sz w:val="20"/>
                <w:szCs w:val="20"/>
              </w:rPr>
              <w:t>Bendrai:</w:t>
            </w:r>
          </w:p>
        </w:tc>
        <w:tc>
          <w:tcPr>
            <w:tcW w:w="5344" w:type="dxa"/>
            <w:gridSpan w:val="4"/>
            <w:tcBorders>
              <w:top w:val="none" w:sz="0" w:space="0" w:color="auto"/>
              <w:bottom w:val="none" w:sz="0" w:space="0" w:color="auto"/>
            </w:tcBorders>
            <w:shd w:val="clear" w:color="auto" w:fill="D9E2F3"/>
            <w:noWrap/>
          </w:tcPr>
          <w:p w14:paraId="349A7CB6" w14:textId="0E515209" w:rsidR="00D84572" w:rsidRPr="002D5550" w:rsidRDefault="002D5550" w:rsidP="009A5E82">
            <w:pPr>
              <w:spacing w:before="0" w:after="0"/>
              <w:ind w:firstLine="0"/>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9 569</w:t>
            </w:r>
          </w:p>
        </w:tc>
      </w:tr>
    </w:tbl>
    <w:p w14:paraId="6086F6F7" w14:textId="77777777" w:rsidR="0020441F" w:rsidRPr="00465E6F" w:rsidRDefault="0020441F" w:rsidP="0020441F">
      <w:pPr>
        <w:autoSpaceDE w:val="0"/>
        <w:autoSpaceDN w:val="0"/>
        <w:adjustRightInd w:val="0"/>
        <w:ind w:firstLine="0"/>
        <w:jc w:val="center"/>
        <w:rPr>
          <w:rFonts w:eastAsia="SegoeUI" w:cstheme="minorHAnsi"/>
          <w:i/>
          <w:iCs/>
          <w:sz w:val="20"/>
          <w:szCs w:val="20"/>
        </w:rPr>
      </w:pPr>
      <w:r w:rsidRPr="00465E6F">
        <w:rPr>
          <w:rFonts w:eastAsia="SegoeUI" w:cstheme="minorHAnsi"/>
          <w:i/>
          <w:iCs/>
          <w:sz w:val="20"/>
          <w:szCs w:val="20"/>
        </w:rPr>
        <w:t>Šaltinis: www.regitra.lt</w:t>
      </w:r>
    </w:p>
    <w:p w14:paraId="34BD5100" w14:textId="4892652C" w:rsidR="0020441F" w:rsidRPr="002A7201" w:rsidRDefault="0020441F" w:rsidP="0020441F">
      <w:pPr>
        <w:pStyle w:val="Tekstas"/>
      </w:pPr>
      <w:r w:rsidRPr="00465E6F">
        <w:t>Informacija apie savivaldybės administracijos bei savivaldybės kontroliuojamų ir biudžetinių įstaigų naudojamas transporto priemones pateikiama atskirai (žr.</w:t>
      </w:r>
      <w:r w:rsidR="00500DEB">
        <w:t xml:space="preserve"> </w:t>
      </w:r>
      <w:r w:rsidRPr="00465E6F">
        <w:rPr>
          <w:rFonts w:eastAsia="Calibri"/>
          <w:lang w:val="en-US"/>
        </w:rPr>
        <w:t>1.3.6.2.</w:t>
      </w:r>
      <w:r w:rsidR="00500DEB">
        <w:rPr>
          <w:rFonts w:eastAsia="Calibri"/>
        </w:rPr>
        <w:t xml:space="preserve"> </w:t>
      </w:r>
      <w:r w:rsidRPr="00465E6F">
        <w:t xml:space="preserve">lentelę). Informacijos šaltinis </w:t>
      </w:r>
      <w:r w:rsidR="00500DEB">
        <w:t>–</w:t>
      </w:r>
      <w:r w:rsidRPr="00465E6F">
        <w:t xml:space="preserve"> savivaldybės įstaigų </w:t>
      </w:r>
      <w:r w:rsidR="00500DEB">
        <w:t xml:space="preserve">ir įmonių </w:t>
      </w:r>
      <w:r w:rsidRPr="00465E6F">
        <w:t>apklausos.</w:t>
      </w:r>
    </w:p>
    <w:p w14:paraId="5DD93CB9" w14:textId="060D6EE6" w:rsidR="0020441F" w:rsidRPr="00465E6F" w:rsidRDefault="0020441F" w:rsidP="0020441F">
      <w:pPr>
        <w:pStyle w:val="Lentel"/>
      </w:pPr>
      <w:bookmarkStart w:id="198" w:name="_Toc70006432"/>
      <w:bookmarkStart w:id="199" w:name="_Toc71031102"/>
      <w:bookmarkStart w:id="200" w:name="_Toc80900582"/>
      <w:bookmarkStart w:id="201" w:name="_Toc89439794"/>
      <w:bookmarkStart w:id="202" w:name="_Toc92107015"/>
      <w:r w:rsidRPr="002A7201">
        <w:rPr>
          <w:rFonts w:eastAsia="Calibri"/>
        </w:rPr>
        <w:t>1.3.6.2.</w:t>
      </w:r>
      <w:r w:rsidRPr="00465E6F">
        <w:rPr>
          <w:rFonts w:eastAsia="Calibri"/>
        </w:rPr>
        <w:t xml:space="preserve"> </w:t>
      </w:r>
      <w:r w:rsidRPr="00465E6F">
        <w:t>lentelė. Savivaldybės administracijos bei savivaldybės kontroliuojamų ir biudžetinių įstaigų eksploatuojamos transporto priemonės</w:t>
      </w:r>
      <w:bookmarkEnd w:id="198"/>
      <w:bookmarkEnd w:id="199"/>
      <w:bookmarkEnd w:id="200"/>
      <w:bookmarkEnd w:id="201"/>
      <w:bookmarkEnd w:id="202"/>
      <w:r w:rsidRPr="00465E6F">
        <w:t xml:space="preserve"> </w:t>
      </w:r>
    </w:p>
    <w:tbl>
      <w:tblPr>
        <w:tblStyle w:val="3sraolentel1parykinimas34"/>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2907"/>
        <w:gridCol w:w="1555"/>
        <w:gridCol w:w="1618"/>
      </w:tblGrid>
      <w:tr w:rsidR="00990AB1" w:rsidRPr="00A259DA" w14:paraId="24BA4A94" w14:textId="77777777" w:rsidTr="00C8746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none" w:sz="0" w:space="0" w:color="auto"/>
            </w:tcBorders>
            <w:shd w:val="clear" w:color="auto" w:fill="2B3A95"/>
            <w:vAlign w:val="center"/>
          </w:tcPr>
          <w:p w14:paraId="71FB693C" w14:textId="77777777" w:rsidR="00990AB1" w:rsidRPr="00A259DA" w:rsidRDefault="00990AB1" w:rsidP="00B608E2">
            <w:pPr>
              <w:spacing w:before="0" w:after="0"/>
              <w:ind w:firstLine="34"/>
              <w:jc w:val="center"/>
              <w:rPr>
                <w:rFonts w:cs="Arial"/>
                <w:szCs w:val="20"/>
              </w:rPr>
            </w:pPr>
            <w:r w:rsidRPr="00A259DA">
              <w:rPr>
                <w:rFonts w:cs="Arial"/>
                <w:szCs w:val="20"/>
              </w:rPr>
              <w:t>Transporto priemonės rūšis</w:t>
            </w:r>
          </w:p>
        </w:tc>
        <w:tc>
          <w:tcPr>
            <w:tcW w:w="0" w:type="auto"/>
            <w:gridSpan w:val="2"/>
            <w:shd w:val="clear" w:color="auto" w:fill="2B3A95"/>
          </w:tcPr>
          <w:p w14:paraId="49A53A7C" w14:textId="675D2719" w:rsidR="00990AB1" w:rsidRPr="00A259DA" w:rsidRDefault="00990AB1" w:rsidP="00B608E2">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A259DA">
              <w:rPr>
                <w:rFonts w:cs="Arial"/>
                <w:szCs w:val="20"/>
              </w:rPr>
              <w:t>Transporto priemonių skaičius</w:t>
            </w:r>
          </w:p>
        </w:tc>
      </w:tr>
      <w:tr w:rsidR="00990AB1" w:rsidRPr="00A259DA" w14:paraId="290410BF" w14:textId="77777777" w:rsidTr="00C8746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tcBorders>
              <w:bottom w:val="none" w:sz="0" w:space="0" w:color="auto"/>
              <w:right w:val="none" w:sz="0" w:space="0" w:color="auto"/>
            </w:tcBorders>
          </w:tcPr>
          <w:p w14:paraId="19CBD228" w14:textId="77777777" w:rsidR="00990AB1" w:rsidRPr="00A259DA" w:rsidRDefault="00990AB1" w:rsidP="00B608E2">
            <w:pPr>
              <w:spacing w:before="0" w:after="0"/>
              <w:ind w:firstLine="34"/>
              <w:jc w:val="center"/>
              <w:rPr>
                <w:rFonts w:cs="Arial"/>
                <w:szCs w:val="20"/>
              </w:rPr>
            </w:pPr>
          </w:p>
        </w:tc>
        <w:tc>
          <w:tcPr>
            <w:tcW w:w="0" w:type="auto"/>
            <w:shd w:val="clear" w:color="auto" w:fill="auto"/>
          </w:tcPr>
          <w:p w14:paraId="3B49F976" w14:textId="77777777" w:rsidR="00990AB1" w:rsidRPr="00775C3C" w:rsidRDefault="00990AB1" w:rsidP="00B608E2">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Cs w:val="20"/>
              </w:rPr>
            </w:pPr>
            <w:r w:rsidRPr="00775C3C">
              <w:rPr>
                <w:rFonts w:cs="Arial"/>
                <w:b w:val="0"/>
                <w:bCs w:val="0"/>
                <w:color w:val="auto"/>
                <w:szCs w:val="20"/>
              </w:rPr>
              <w:t>Benzinas</w:t>
            </w:r>
          </w:p>
        </w:tc>
        <w:tc>
          <w:tcPr>
            <w:tcW w:w="0" w:type="auto"/>
            <w:shd w:val="clear" w:color="auto" w:fill="auto"/>
          </w:tcPr>
          <w:p w14:paraId="1FF3EECC" w14:textId="77777777" w:rsidR="00990AB1" w:rsidRPr="00775C3C" w:rsidRDefault="00990AB1" w:rsidP="00B608E2">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Cs w:val="20"/>
              </w:rPr>
            </w:pPr>
            <w:r w:rsidRPr="00775C3C">
              <w:rPr>
                <w:rFonts w:cs="Arial"/>
                <w:b w:val="0"/>
                <w:bCs w:val="0"/>
                <w:color w:val="auto"/>
                <w:szCs w:val="20"/>
              </w:rPr>
              <w:t>Dyzelinas</w:t>
            </w:r>
          </w:p>
        </w:tc>
      </w:tr>
      <w:tr w:rsidR="00990AB1" w:rsidRPr="00A259DA" w14:paraId="4FD11B4B" w14:textId="77777777" w:rsidTr="00C87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C033FF0"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Lengvieji automobiliai</w:t>
            </w:r>
          </w:p>
        </w:tc>
        <w:tc>
          <w:tcPr>
            <w:tcW w:w="0" w:type="auto"/>
            <w:tcBorders>
              <w:top w:val="none" w:sz="0" w:space="0" w:color="auto"/>
              <w:bottom w:val="none" w:sz="0" w:space="0" w:color="auto"/>
            </w:tcBorders>
            <w:vAlign w:val="center"/>
          </w:tcPr>
          <w:p w14:paraId="43B897C7" w14:textId="689C958A" w:rsidR="00990AB1" w:rsidRPr="00A259DA" w:rsidRDefault="00990AB1" w:rsidP="0096429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9</w:t>
            </w:r>
          </w:p>
        </w:tc>
        <w:tc>
          <w:tcPr>
            <w:tcW w:w="0" w:type="auto"/>
            <w:tcBorders>
              <w:top w:val="none" w:sz="0" w:space="0" w:color="auto"/>
              <w:bottom w:val="none" w:sz="0" w:space="0" w:color="auto"/>
            </w:tcBorders>
            <w:vAlign w:val="center"/>
          </w:tcPr>
          <w:p w14:paraId="1BA392F9" w14:textId="02111A27"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22</w:t>
            </w:r>
          </w:p>
        </w:tc>
      </w:tr>
      <w:tr w:rsidR="00990AB1" w:rsidRPr="00A259DA" w14:paraId="725B5269" w14:textId="77777777" w:rsidTr="00C87469">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410EF61"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Visureigiai</w:t>
            </w:r>
          </w:p>
        </w:tc>
        <w:tc>
          <w:tcPr>
            <w:tcW w:w="0" w:type="auto"/>
          </w:tcPr>
          <w:p w14:paraId="38BC1BA1" w14:textId="6BAD7E14"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E6FE2">
              <w:rPr>
                <w:rFonts w:cs="Arial"/>
                <w:sz w:val="20"/>
                <w:szCs w:val="20"/>
              </w:rPr>
              <w:t>–</w:t>
            </w:r>
          </w:p>
        </w:tc>
        <w:tc>
          <w:tcPr>
            <w:tcW w:w="0" w:type="auto"/>
          </w:tcPr>
          <w:p w14:paraId="237CBC97" w14:textId="79CAAB17"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E6FE2">
              <w:rPr>
                <w:rFonts w:cs="Arial"/>
                <w:sz w:val="20"/>
                <w:szCs w:val="20"/>
              </w:rPr>
              <w:t>–</w:t>
            </w:r>
          </w:p>
        </w:tc>
      </w:tr>
      <w:tr w:rsidR="00990AB1" w:rsidRPr="00A259DA" w14:paraId="117D68DA" w14:textId="77777777" w:rsidTr="00C87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347587C6"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Mikroautobusai</w:t>
            </w:r>
          </w:p>
        </w:tc>
        <w:tc>
          <w:tcPr>
            <w:tcW w:w="0" w:type="auto"/>
            <w:tcBorders>
              <w:top w:val="none" w:sz="0" w:space="0" w:color="auto"/>
              <w:bottom w:val="none" w:sz="0" w:space="0" w:color="auto"/>
            </w:tcBorders>
          </w:tcPr>
          <w:p w14:paraId="1BE673B3" w14:textId="0F712976"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A1F4D">
              <w:rPr>
                <w:rFonts w:cs="Arial"/>
                <w:sz w:val="20"/>
                <w:szCs w:val="20"/>
              </w:rPr>
              <w:t>–</w:t>
            </w:r>
          </w:p>
        </w:tc>
        <w:tc>
          <w:tcPr>
            <w:tcW w:w="0" w:type="auto"/>
            <w:tcBorders>
              <w:top w:val="none" w:sz="0" w:space="0" w:color="auto"/>
              <w:bottom w:val="none" w:sz="0" w:space="0" w:color="auto"/>
            </w:tcBorders>
            <w:vAlign w:val="center"/>
          </w:tcPr>
          <w:p w14:paraId="72F1596A" w14:textId="5493A094"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p>
        </w:tc>
      </w:tr>
      <w:tr w:rsidR="00990AB1" w:rsidRPr="00A259DA" w14:paraId="0F4901AC" w14:textId="77777777" w:rsidTr="00C87469">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32C373C"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Autobusai</w:t>
            </w:r>
          </w:p>
        </w:tc>
        <w:tc>
          <w:tcPr>
            <w:tcW w:w="0" w:type="auto"/>
          </w:tcPr>
          <w:p w14:paraId="224FA994" w14:textId="03505835"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A1F4D">
              <w:rPr>
                <w:rFonts w:cs="Arial"/>
                <w:sz w:val="20"/>
                <w:szCs w:val="20"/>
              </w:rPr>
              <w:t>–</w:t>
            </w:r>
          </w:p>
        </w:tc>
        <w:tc>
          <w:tcPr>
            <w:tcW w:w="0" w:type="auto"/>
            <w:vAlign w:val="center"/>
          </w:tcPr>
          <w:p w14:paraId="65294FC1" w14:textId="56713CA2"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w:t>
            </w:r>
          </w:p>
        </w:tc>
      </w:tr>
      <w:tr w:rsidR="00990AB1" w:rsidRPr="00A259DA" w14:paraId="07F3E52C" w14:textId="77777777" w:rsidTr="00C87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6A80E225"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Mokykliniai autobusai</w:t>
            </w:r>
          </w:p>
        </w:tc>
        <w:tc>
          <w:tcPr>
            <w:tcW w:w="0" w:type="auto"/>
            <w:tcBorders>
              <w:top w:val="none" w:sz="0" w:space="0" w:color="auto"/>
              <w:bottom w:val="none" w:sz="0" w:space="0" w:color="auto"/>
            </w:tcBorders>
          </w:tcPr>
          <w:p w14:paraId="6D709010" w14:textId="13139A5F"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A1F4D">
              <w:rPr>
                <w:rFonts w:cs="Arial"/>
                <w:sz w:val="20"/>
                <w:szCs w:val="20"/>
              </w:rPr>
              <w:t>–</w:t>
            </w:r>
          </w:p>
        </w:tc>
        <w:tc>
          <w:tcPr>
            <w:tcW w:w="0" w:type="auto"/>
            <w:tcBorders>
              <w:top w:val="none" w:sz="0" w:space="0" w:color="auto"/>
              <w:bottom w:val="none" w:sz="0" w:space="0" w:color="auto"/>
            </w:tcBorders>
            <w:vAlign w:val="center"/>
          </w:tcPr>
          <w:p w14:paraId="1253A1DD" w14:textId="6F3813BF"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w:t>
            </w:r>
          </w:p>
        </w:tc>
      </w:tr>
      <w:tr w:rsidR="00990AB1" w:rsidRPr="00A259DA" w14:paraId="6CAD0399" w14:textId="77777777" w:rsidTr="00C87469">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2AB76EB"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Spec. paskirties mašinos</w:t>
            </w:r>
          </w:p>
        </w:tc>
        <w:tc>
          <w:tcPr>
            <w:tcW w:w="0" w:type="auto"/>
          </w:tcPr>
          <w:p w14:paraId="76FDD61B" w14:textId="7215F4F1"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A1F4D">
              <w:rPr>
                <w:rFonts w:cs="Arial"/>
                <w:sz w:val="20"/>
                <w:szCs w:val="20"/>
              </w:rPr>
              <w:t>–</w:t>
            </w:r>
          </w:p>
        </w:tc>
        <w:tc>
          <w:tcPr>
            <w:tcW w:w="0" w:type="auto"/>
            <w:vAlign w:val="center"/>
          </w:tcPr>
          <w:p w14:paraId="030BC79E" w14:textId="36ED7670" w:rsidR="00990AB1" w:rsidRPr="00A259DA" w:rsidRDefault="00990AB1" w:rsidP="0096429D">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23</w:t>
            </w:r>
          </w:p>
        </w:tc>
      </w:tr>
      <w:tr w:rsidR="00990AB1" w:rsidRPr="00A259DA" w14:paraId="4FAD3D1F" w14:textId="77777777" w:rsidTr="00C87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44700024" w14:textId="77777777" w:rsidR="00990AB1" w:rsidRPr="00A259DA" w:rsidRDefault="00990AB1" w:rsidP="0096429D">
            <w:pPr>
              <w:spacing w:before="0" w:after="0"/>
              <w:ind w:firstLine="34"/>
              <w:rPr>
                <w:rFonts w:cs="Arial"/>
                <w:b w:val="0"/>
                <w:bCs w:val="0"/>
                <w:sz w:val="20"/>
                <w:szCs w:val="20"/>
              </w:rPr>
            </w:pPr>
            <w:r w:rsidRPr="00A259DA">
              <w:rPr>
                <w:rFonts w:cs="Arial"/>
                <w:b w:val="0"/>
                <w:bCs w:val="0"/>
                <w:sz w:val="20"/>
                <w:szCs w:val="20"/>
              </w:rPr>
              <w:t>Krovininis transportas</w:t>
            </w:r>
          </w:p>
        </w:tc>
        <w:tc>
          <w:tcPr>
            <w:tcW w:w="0" w:type="auto"/>
            <w:tcBorders>
              <w:top w:val="none" w:sz="0" w:space="0" w:color="auto"/>
              <w:bottom w:val="none" w:sz="0" w:space="0" w:color="auto"/>
            </w:tcBorders>
          </w:tcPr>
          <w:p w14:paraId="17C22CCA" w14:textId="2A8CFFC1"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p>
        </w:tc>
        <w:tc>
          <w:tcPr>
            <w:tcW w:w="0" w:type="auto"/>
            <w:tcBorders>
              <w:top w:val="none" w:sz="0" w:space="0" w:color="auto"/>
              <w:bottom w:val="none" w:sz="0" w:space="0" w:color="auto"/>
            </w:tcBorders>
            <w:vAlign w:val="center"/>
          </w:tcPr>
          <w:p w14:paraId="0F3CEE58" w14:textId="06A8976B" w:rsidR="00990AB1" w:rsidRPr="00A259DA" w:rsidRDefault="00990AB1" w:rsidP="0096429D">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w:t>
            </w:r>
          </w:p>
        </w:tc>
      </w:tr>
      <w:tr w:rsidR="00990AB1" w:rsidRPr="00A259DA" w14:paraId="428635C6" w14:textId="77777777" w:rsidTr="00C87469">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9E2F3"/>
          </w:tcPr>
          <w:p w14:paraId="709EF674" w14:textId="77777777" w:rsidR="00990AB1" w:rsidRPr="00A259DA" w:rsidRDefault="00990AB1" w:rsidP="00B608E2">
            <w:pPr>
              <w:spacing w:before="0" w:after="0"/>
              <w:ind w:firstLine="34"/>
              <w:jc w:val="right"/>
              <w:rPr>
                <w:rFonts w:cs="Arial"/>
                <w:sz w:val="20"/>
                <w:szCs w:val="20"/>
              </w:rPr>
            </w:pPr>
            <w:r w:rsidRPr="00A259DA">
              <w:rPr>
                <w:rFonts w:cs="Arial"/>
                <w:sz w:val="20"/>
                <w:szCs w:val="20"/>
              </w:rPr>
              <w:t>Iš viso:</w:t>
            </w:r>
          </w:p>
        </w:tc>
        <w:tc>
          <w:tcPr>
            <w:tcW w:w="0" w:type="auto"/>
            <w:shd w:val="clear" w:color="auto" w:fill="D9E2F3"/>
          </w:tcPr>
          <w:p w14:paraId="1D61B9E7" w14:textId="65627C73" w:rsidR="00990AB1" w:rsidRPr="00A259DA" w:rsidRDefault="00990AB1" w:rsidP="00B608E2">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12</w:t>
            </w:r>
          </w:p>
        </w:tc>
        <w:tc>
          <w:tcPr>
            <w:tcW w:w="0" w:type="auto"/>
            <w:shd w:val="clear" w:color="auto" w:fill="D9E2F3"/>
          </w:tcPr>
          <w:p w14:paraId="49258CD6" w14:textId="539DDDA2" w:rsidR="00990AB1" w:rsidRPr="00A259DA" w:rsidRDefault="00990AB1" w:rsidP="00B608E2">
            <w:pPr>
              <w:spacing w:before="0" w:after="0"/>
              <w:ind w:firstLine="34"/>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73</w:t>
            </w:r>
          </w:p>
        </w:tc>
      </w:tr>
      <w:tr w:rsidR="00990AB1" w:rsidRPr="00A259DA" w14:paraId="2A02A722" w14:textId="77777777" w:rsidTr="00C874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D9E2F3"/>
          </w:tcPr>
          <w:p w14:paraId="50CE69FE" w14:textId="083D3B86" w:rsidR="00990AB1" w:rsidRPr="00A259DA" w:rsidRDefault="00990AB1" w:rsidP="00B608E2">
            <w:pPr>
              <w:spacing w:before="0" w:after="0"/>
              <w:ind w:firstLine="34"/>
              <w:jc w:val="right"/>
              <w:rPr>
                <w:rFonts w:cs="Arial"/>
                <w:sz w:val="20"/>
                <w:szCs w:val="20"/>
              </w:rPr>
            </w:pPr>
            <w:r>
              <w:rPr>
                <w:rFonts w:cs="Arial"/>
                <w:sz w:val="20"/>
                <w:szCs w:val="20"/>
              </w:rPr>
              <w:t>Bendrai:</w:t>
            </w:r>
          </w:p>
        </w:tc>
        <w:tc>
          <w:tcPr>
            <w:tcW w:w="0" w:type="auto"/>
            <w:gridSpan w:val="2"/>
            <w:tcBorders>
              <w:top w:val="none" w:sz="0" w:space="0" w:color="auto"/>
              <w:bottom w:val="none" w:sz="0" w:space="0" w:color="auto"/>
            </w:tcBorders>
            <w:shd w:val="clear" w:color="auto" w:fill="D9E2F3"/>
          </w:tcPr>
          <w:p w14:paraId="3AFAF984" w14:textId="40D92217" w:rsidR="00990AB1" w:rsidRDefault="00500DEB" w:rsidP="00990AB1">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85</w:t>
            </w:r>
          </w:p>
        </w:tc>
      </w:tr>
    </w:tbl>
    <w:p w14:paraId="31C9B503" w14:textId="37B849BB" w:rsidR="0020441F" w:rsidRDefault="0020441F" w:rsidP="0020441F">
      <w:pPr>
        <w:jc w:val="center"/>
        <w:rPr>
          <w:i/>
          <w:iCs/>
          <w:sz w:val="20"/>
          <w:szCs w:val="20"/>
        </w:rPr>
      </w:pPr>
      <w:r w:rsidRPr="00465E6F">
        <w:rPr>
          <w:i/>
          <w:iCs/>
          <w:sz w:val="20"/>
          <w:szCs w:val="20"/>
        </w:rPr>
        <w:t xml:space="preserve">Šaltinis: </w:t>
      </w:r>
      <w:r w:rsidR="002E7988">
        <w:rPr>
          <w:i/>
          <w:iCs/>
          <w:sz w:val="20"/>
          <w:szCs w:val="20"/>
        </w:rPr>
        <w:t>Visagino</w:t>
      </w:r>
      <w:r w:rsidRPr="00465E6F">
        <w:rPr>
          <w:i/>
          <w:iCs/>
          <w:sz w:val="20"/>
          <w:szCs w:val="20"/>
        </w:rPr>
        <w:t xml:space="preserve"> savivaldybės duomenys</w:t>
      </w:r>
    </w:p>
    <w:p w14:paraId="50435FA0" w14:textId="052B86FF" w:rsidR="00D360CF" w:rsidRDefault="00D360CF" w:rsidP="00F63111">
      <w:pPr>
        <w:spacing w:before="0" w:after="160" w:line="259" w:lineRule="auto"/>
        <w:ind w:firstLine="0"/>
        <w:jc w:val="left"/>
        <w:rPr>
          <w:rFonts w:eastAsia="SegoeUI"/>
        </w:rPr>
      </w:pPr>
      <w:bookmarkStart w:id="203" w:name="_Toc86068298"/>
      <w:bookmarkStart w:id="204" w:name="_Toc89438358"/>
      <w:bookmarkStart w:id="205" w:name="_Toc89438454"/>
      <w:bookmarkStart w:id="206" w:name="_Toc92106799"/>
      <w:r w:rsidRPr="00D0462E">
        <w:rPr>
          <w:rFonts w:eastAsia="SegoeUI"/>
        </w:rPr>
        <w:t xml:space="preserve">1.4. Duomenys apie </w:t>
      </w:r>
      <w:r w:rsidRPr="00507C4E">
        <w:rPr>
          <w:rFonts w:eastAsia="SegoeUI"/>
        </w:rPr>
        <w:t>centralizuotai</w:t>
      </w:r>
      <w:r w:rsidRPr="00D0462E">
        <w:rPr>
          <w:rFonts w:eastAsia="SegoeUI"/>
        </w:rPr>
        <w:t xml:space="preserve"> tiekiamos šilumos naudojimą savivaldybėje</w:t>
      </w:r>
      <w:bookmarkEnd w:id="203"/>
      <w:bookmarkEnd w:id="204"/>
      <w:bookmarkEnd w:id="205"/>
      <w:bookmarkEnd w:id="206"/>
    </w:p>
    <w:p w14:paraId="43B85923" w14:textId="2078F826" w:rsidR="00D360CF" w:rsidRDefault="00D360CF" w:rsidP="00D360CF">
      <w:pPr>
        <w:pStyle w:val="Tekstas"/>
      </w:pPr>
      <w:r w:rsidRPr="009A4E8A">
        <w:t>Viena didžiausių ir seniausių problemų, užkertanti kelią ekonomiškam šilumos energijos vartojimui, išlieka</w:t>
      </w:r>
      <w:r>
        <w:t xml:space="preserve"> sunkiai s</w:t>
      </w:r>
      <w:r w:rsidRPr="009A4E8A">
        <w:t>prendžiama – t.y. prasta daugiabučių gyvenamųjų namų kokybė, lemianti ženkliai didesnes gyventojų išlaidas šilumos energijai. Nors visiems</w:t>
      </w:r>
      <w:r>
        <w:t>,</w:t>
      </w:r>
      <w:r w:rsidRPr="009A4E8A">
        <w:t xml:space="preserve"> kiekvieno miesto gyventojams</w:t>
      </w:r>
      <w:r>
        <w:t>,</w:t>
      </w:r>
      <w:r w:rsidRPr="009A4E8A">
        <w:t xml:space="preserve"> nustatoma vienoda šilumos kaina, išlaidos šilumos energijai skiriasi – už šilumą mokama tiek, kiek jos suvartojama. Mokėjimai už šilumą priklauso nuo daugiabučio gyvenamojo namo būklės: jei pastatai nesandarūs, energijos apšildymui sunaudojama daugiau, taigi ir mokėjimai už šilumą didesni.</w:t>
      </w:r>
      <w:r w:rsidRPr="009A4E8A">
        <w:rPr>
          <w:rStyle w:val="Puslapioinaosnuoroda"/>
          <w:rFonts w:cs="Arial"/>
        </w:rPr>
        <w:footnoteReference w:id="8"/>
      </w:r>
    </w:p>
    <w:p w14:paraId="00E07871" w14:textId="2CB80F0F" w:rsidR="00EF316B" w:rsidRDefault="00D360CF" w:rsidP="003402CC">
      <w:pPr>
        <w:pStyle w:val="Tekstas"/>
        <w:rPr>
          <w:i/>
          <w:iCs/>
        </w:rPr>
      </w:pPr>
      <w:r w:rsidRPr="008B7849">
        <w:t xml:space="preserve">Centralizuotos šilumos gamybos ir šilumos tiekimo paslaugas </w:t>
      </w:r>
      <w:r>
        <w:t>Visagino</w:t>
      </w:r>
      <w:r w:rsidRPr="008B7849">
        <w:t xml:space="preserve"> savivaldybėje teikia UAB „</w:t>
      </w:r>
      <w:r>
        <w:t>Visagino energija</w:t>
      </w:r>
      <w:r w:rsidRPr="008B7849">
        <w:t>“</w:t>
      </w:r>
      <w:r>
        <w:t xml:space="preserve">. UAB </w:t>
      </w:r>
      <w:r w:rsidRPr="008B7849">
        <w:t>„</w:t>
      </w:r>
      <w:r w:rsidR="00210A9F">
        <w:t>Visagino energija</w:t>
      </w:r>
      <w:r w:rsidRPr="008B7849">
        <w:t>“</w:t>
      </w:r>
      <w:r>
        <w:t xml:space="preserve"> </w:t>
      </w:r>
      <w:r w:rsidRPr="00AE0613">
        <w:t>eksploatuoja</w:t>
      </w:r>
      <w:r w:rsidR="00A33055">
        <w:t xml:space="preserve"> </w:t>
      </w:r>
      <w:r w:rsidR="007E3A80">
        <w:t>dvi katilines (senoji ir naujoji), kurios stovi toje pačioje teritorijoje</w:t>
      </w:r>
      <w:r w:rsidR="006A1391">
        <w:t xml:space="preserve">. </w:t>
      </w:r>
      <w:r w:rsidR="0053269C">
        <w:t xml:space="preserve"> Katilinėse </w:t>
      </w:r>
      <w:r w:rsidR="00640E34">
        <w:t>yra įrengta 10 (dešimt) dujinių katilų ir 2 biokuro katilai</w:t>
      </w:r>
      <w:r w:rsidR="00DB1735">
        <w:t>. Instaliuota šiluminė galia 388,9 MW</w:t>
      </w:r>
      <w:r w:rsidR="002A00DF">
        <w:t xml:space="preserve">. </w:t>
      </w:r>
      <w:r w:rsidR="008355AC">
        <w:t>Pagrindinės kuro rūšys naudojamos katilinėse – gamtinės dujos (rezervinis – dyzelinis krosnių kuras)</w:t>
      </w:r>
      <w:r w:rsidR="00CF0888">
        <w:t xml:space="preserve">, taip pat </w:t>
      </w:r>
      <w:r w:rsidR="00B26ECF">
        <w:t xml:space="preserve">du katilai kūrenami </w:t>
      </w:r>
      <w:r w:rsidR="00FA6A43">
        <w:t xml:space="preserve">biokuru (medienos skiedra). Šiluminėse katilinėse buvo atsisakyta </w:t>
      </w:r>
      <w:r w:rsidR="00A954A5">
        <w:t xml:space="preserve">taršaus kuro – mazuto, kuris buvo naudojamas šilumos energijos gamybai. </w:t>
      </w:r>
      <w:r w:rsidR="008605E2">
        <w:t>Bendrovė teikia šilumos energiją ir karštą vandenį 11 497 objektams, iš jų: 11 330 daugiabučiams</w:t>
      </w:r>
      <w:r w:rsidR="003C771B">
        <w:t>, 1 – am gyvenamosios paskirties pastatui ir 166 negyvenamosios paskirties pastatams</w:t>
      </w:r>
      <w:r w:rsidR="00A228B5">
        <w:t xml:space="preserve"> ir daugiau negu 300 pramonės ir komercinių vartotojų.</w:t>
      </w:r>
      <w:r w:rsidR="00F60070">
        <w:t xml:space="preserve"> Stambiausias </w:t>
      </w:r>
      <w:r w:rsidR="00D8085D">
        <w:t>vartotojas yra Ignalinos AE.</w:t>
      </w:r>
      <w:r w:rsidR="00A228B5">
        <w:t xml:space="preserve"> Paslaugos teikiamos Visagino m. gyventojams bei kitiems vartotojams, kurie yra Visagino savivaldybės teritorijoje. Šilumos gamyba ir teikimo apimtys tiesiogiai priklauso nuo šilumos poreikio, o jam įtaką daro šildymo sezono ilgumas ir lauko temperatūra. </w:t>
      </w:r>
    </w:p>
    <w:p w14:paraId="56E277B7" w14:textId="77777777" w:rsidR="00DE4950" w:rsidRDefault="00EF316B" w:rsidP="00AC4FF8">
      <w:pPr>
        <w:spacing w:before="0" w:after="160" w:line="259" w:lineRule="auto"/>
        <w:ind w:firstLine="0"/>
        <w:jc w:val="center"/>
        <w:rPr>
          <w:i/>
          <w:iCs/>
        </w:rPr>
      </w:pPr>
      <w:r>
        <w:rPr>
          <w:noProof/>
        </w:rPr>
        <w:lastRenderedPageBreak/>
        <w:drawing>
          <wp:inline distT="0" distB="0" distL="0" distR="0" wp14:anchorId="29D819EF" wp14:editId="6ED35C75">
            <wp:extent cx="5791200" cy="2431000"/>
            <wp:effectExtent l="0" t="0" r="0" b="762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5" t="1366" r="1041" b="1"/>
                    <a:stretch/>
                  </pic:blipFill>
                  <pic:spPr bwMode="auto">
                    <a:xfrm>
                      <a:off x="0" y="0"/>
                      <a:ext cx="5842184" cy="2452402"/>
                    </a:xfrm>
                    <a:prstGeom prst="rect">
                      <a:avLst/>
                    </a:prstGeom>
                    <a:ln>
                      <a:noFill/>
                    </a:ln>
                    <a:extLst>
                      <a:ext uri="{53640926-AAD7-44D8-BBD7-CCE9431645EC}">
                        <a14:shadowObscured xmlns:a14="http://schemas.microsoft.com/office/drawing/2010/main"/>
                      </a:ext>
                    </a:extLst>
                  </pic:spPr>
                </pic:pic>
              </a:graphicData>
            </a:graphic>
          </wp:inline>
        </w:drawing>
      </w:r>
    </w:p>
    <w:p w14:paraId="49179793" w14:textId="77777777" w:rsidR="00DE4950" w:rsidRDefault="00DE4950" w:rsidP="00DE4950">
      <w:pPr>
        <w:pStyle w:val="Paveiksllis"/>
      </w:pPr>
      <w:bookmarkStart w:id="207" w:name="_Toc87863901"/>
      <w:bookmarkStart w:id="208" w:name="_Toc92107158"/>
      <w:r>
        <w:rPr>
          <w:rFonts w:cs="Times New Roman"/>
        </w:rPr>
        <w:t xml:space="preserve">1.4.1. pav. </w:t>
      </w:r>
      <w:r w:rsidRPr="00D0462E">
        <w:t>Centralizuotos šilumos tiekimas</w:t>
      </w:r>
      <w:bookmarkEnd w:id="207"/>
      <w:bookmarkEnd w:id="208"/>
      <w:r w:rsidRPr="00D0462E">
        <w:t xml:space="preserve"> </w:t>
      </w:r>
    </w:p>
    <w:p w14:paraId="291EB20E" w14:textId="7861D946" w:rsidR="00DE4950" w:rsidRDefault="00DE4950" w:rsidP="00DE4950">
      <w:pPr>
        <w:autoSpaceDE w:val="0"/>
        <w:autoSpaceDN w:val="0"/>
        <w:adjustRightInd w:val="0"/>
        <w:spacing w:after="0"/>
        <w:ind w:firstLine="0"/>
        <w:jc w:val="center"/>
        <w:rPr>
          <w:rFonts w:eastAsia="Calibri" w:cs="Arial"/>
          <w:i/>
          <w:iCs/>
          <w:sz w:val="20"/>
          <w:szCs w:val="20"/>
        </w:rPr>
      </w:pPr>
      <w:r w:rsidRPr="00D0462E">
        <w:rPr>
          <w:rFonts w:eastAsia="Calibri" w:cs="Arial"/>
          <w:i/>
          <w:iCs/>
          <w:sz w:val="20"/>
          <w:szCs w:val="20"/>
        </w:rPr>
        <w:t>Šaltinis: UAB „</w:t>
      </w:r>
      <w:r w:rsidR="004D4A7A">
        <w:rPr>
          <w:rFonts w:eastAsia="Calibri" w:cs="Arial"/>
          <w:i/>
          <w:iCs/>
          <w:sz w:val="20"/>
          <w:szCs w:val="20"/>
        </w:rPr>
        <w:t>Visagino energija</w:t>
      </w:r>
      <w:r w:rsidRPr="00D0462E">
        <w:rPr>
          <w:rFonts w:eastAsia="Calibri" w:cs="Arial"/>
          <w:i/>
          <w:iCs/>
          <w:sz w:val="20"/>
          <w:szCs w:val="20"/>
        </w:rPr>
        <w:t>“</w:t>
      </w:r>
      <w:r>
        <w:rPr>
          <w:rFonts w:eastAsia="Calibri" w:cs="Arial"/>
          <w:i/>
          <w:iCs/>
          <w:sz w:val="20"/>
          <w:szCs w:val="20"/>
        </w:rPr>
        <w:t xml:space="preserve"> duomenys</w:t>
      </w:r>
    </w:p>
    <w:p w14:paraId="5EBC67AA" w14:textId="1C7789C2" w:rsidR="001A395C" w:rsidRDefault="00DA0980" w:rsidP="00DA0980">
      <w:pPr>
        <w:pStyle w:val="Tekstas"/>
      </w:pPr>
      <w:r w:rsidRPr="00A63600">
        <w:t>Nuo 2013 m</w:t>
      </w:r>
      <w:r>
        <w:t>etų</w:t>
      </w:r>
      <w:r w:rsidRPr="00A63600">
        <w:t xml:space="preserve"> </w:t>
      </w:r>
      <w:r>
        <w:t>b</w:t>
      </w:r>
      <w:r w:rsidRPr="00A63600">
        <w:t>endrovė superka šilumos energiją iš nepriklausomo šilumos gamintojo</w:t>
      </w:r>
      <w:r>
        <w:t xml:space="preserve"> </w:t>
      </w:r>
      <w:r w:rsidRPr="00A63600">
        <w:t>UAB „Visagino linija“</w:t>
      </w:r>
      <w:r>
        <w:t>, o</w:t>
      </w:r>
      <w:r w:rsidRPr="00A63600">
        <w:t xml:space="preserve"> 2017 m</w:t>
      </w:r>
      <w:r>
        <w:t>etais</w:t>
      </w:r>
      <w:r w:rsidRPr="00A63600">
        <w:t xml:space="preserve"> </w:t>
      </w:r>
      <w:r>
        <w:t xml:space="preserve">UAB „Visagino energija“ taip pat </w:t>
      </w:r>
      <w:r w:rsidRPr="00A63600">
        <w:t>pasirašė šilumos pirkimo-pardavimo sutartis su UAB „Lerenta“ ir</w:t>
      </w:r>
      <w:r>
        <w:t xml:space="preserve"> </w:t>
      </w:r>
      <w:r w:rsidRPr="00A63600">
        <w:t>su UAB „Karlų katilinė“ (buvusi UAB „Pramonės energija“). Iš nepriklausomų šilumos gamintojų 2020 m</w:t>
      </w:r>
      <w:r>
        <w:t>etais UAB „Visagino energija“</w:t>
      </w:r>
      <w:r w:rsidRPr="00A63600">
        <w:t xml:space="preserve"> nupirko apie 49,4 proc. nuo viso patiekto</w:t>
      </w:r>
      <w:r>
        <w:t xml:space="preserve"> </w:t>
      </w:r>
      <w:r w:rsidRPr="00A63600">
        <w:t>šilumos energijos kiekio.</w:t>
      </w:r>
    </w:p>
    <w:p w14:paraId="7E2B3DD8" w14:textId="77777777" w:rsidR="001A395C" w:rsidRDefault="001A395C" w:rsidP="001A395C">
      <w:pPr>
        <w:pStyle w:val="Tekstas"/>
      </w:pPr>
      <w:r>
        <w:t xml:space="preserve">Pateikiama informacija apie 2020 m. šilumos gamybą ir realizaciją </w:t>
      </w:r>
      <w:r w:rsidRPr="008B7849">
        <w:t>UAB „</w:t>
      </w:r>
      <w:r>
        <w:t>Visagino energija</w:t>
      </w:r>
      <w:r w:rsidRPr="008B7849">
        <w:t>“</w:t>
      </w:r>
      <w:r>
        <w:t xml:space="preserve"> katilinėse (žr. 1.4.1. lentelę).</w:t>
      </w:r>
    </w:p>
    <w:p w14:paraId="5BF078FC" w14:textId="60D12520" w:rsidR="001A395C" w:rsidRPr="00B6526F" w:rsidRDefault="001A395C" w:rsidP="001A395C">
      <w:pPr>
        <w:pStyle w:val="Tekstas"/>
      </w:pPr>
      <w:r w:rsidRPr="008B7849">
        <w:t>UAB „</w:t>
      </w:r>
      <w:r>
        <w:t>Visagino energija</w:t>
      </w:r>
      <w:r w:rsidRPr="008B7849">
        <w:t>“</w:t>
      </w:r>
      <w:r>
        <w:t xml:space="preserve"> </w:t>
      </w:r>
      <w:r w:rsidRPr="00B6526F">
        <w:t xml:space="preserve">metinis pagamintas šilumos kiekis (2020 m.) sudarė </w:t>
      </w:r>
      <w:r>
        <w:t>203 523,0</w:t>
      </w:r>
      <w:r w:rsidRPr="00B6526F">
        <w:t xml:space="preserve"> MWh (</w:t>
      </w:r>
      <w:r>
        <w:t>17 502,98</w:t>
      </w:r>
      <w:r w:rsidRPr="00B6526F">
        <w:t xml:space="preserve"> tne), o galutiniams vartotojams patiektas šiluminės energijos kiekis siekia </w:t>
      </w:r>
      <w:r>
        <w:t>173 995,6</w:t>
      </w:r>
      <w:r w:rsidRPr="00B6526F">
        <w:t xml:space="preserve"> MWh (</w:t>
      </w:r>
      <w:r>
        <w:t xml:space="preserve">14 963,62 </w:t>
      </w:r>
      <w:r w:rsidRPr="00B6526F">
        <w:t>tne) (2020 m.) (plačiau žr. 1.4.</w:t>
      </w:r>
      <w:r w:rsidR="004063AF">
        <w:t>1</w:t>
      </w:r>
      <w:r w:rsidRPr="00B6526F">
        <w:t>. lentelė). Lyginant 2019 ir 2020 m., realizuotos šilumos sumažėjo –</w:t>
      </w:r>
      <w:r>
        <w:t xml:space="preserve"> 11 199,1 </w:t>
      </w:r>
      <w:r w:rsidRPr="00B6526F">
        <w:t>MWh</w:t>
      </w:r>
      <w:r>
        <w:t xml:space="preserve"> (963,1 tne)</w:t>
      </w:r>
      <w:r w:rsidRPr="00B6526F">
        <w:t>.</w:t>
      </w:r>
      <w:r>
        <w:t xml:space="preserve"> </w:t>
      </w:r>
      <w:r w:rsidRPr="00B6526F">
        <w:t xml:space="preserve">Šilumos nuostoliai trasose 2020 m. sudarė </w:t>
      </w:r>
      <w:r>
        <w:t>14,5</w:t>
      </w:r>
      <w:r w:rsidRPr="00B6526F">
        <w:t xml:space="preserve"> proc. arba </w:t>
      </w:r>
      <w:r>
        <w:t>29 527,4</w:t>
      </w:r>
      <w:r w:rsidRPr="00B6526F">
        <w:t xml:space="preserve"> MWh (</w:t>
      </w:r>
      <w:r>
        <w:t>2 539,4</w:t>
      </w:r>
      <w:r w:rsidRPr="00B6526F">
        <w:t xml:space="preserve"> tne). </w:t>
      </w:r>
    </w:p>
    <w:p w14:paraId="335E3C95" w14:textId="29199093" w:rsidR="001A395C" w:rsidRDefault="001A395C" w:rsidP="001A395C">
      <w:pPr>
        <w:pStyle w:val="Lentel"/>
      </w:pPr>
      <w:bookmarkStart w:id="209" w:name="_Toc89439796"/>
      <w:bookmarkStart w:id="210" w:name="_Toc92107016"/>
      <w:r w:rsidRPr="00614BEC">
        <w:t>1.4.</w:t>
      </w:r>
      <w:r w:rsidR="006D19ED">
        <w:t>1</w:t>
      </w:r>
      <w:r w:rsidRPr="00614BEC">
        <w:t xml:space="preserve">. lentelė. UAB </w:t>
      </w:r>
      <w:r w:rsidRPr="000C0314">
        <w:t>„</w:t>
      </w:r>
      <w:r>
        <w:t>Visagino energija</w:t>
      </w:r>
      <w:r w:rsidRPr="00614BEC">
        <w:t>“ pagamintas ir realizuotas šilumos kiekis (MWh)</w:t>
      </w:r>
      <w:bookmarkEnd w:id="209"/>
      <w:bookmarkEnd w:id="210"/>
    </w:p>
    <w:tbl>
      <w:tblPr>
        <w:tblStyle w:val="Lentelstinklelis4"/>
        <w:tblW w:w="5000" w:type="pct"/>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4391"/>
        <w:gridCol w:w="1134"/>
        <w:gridCol w:w="1132"/>
        <w:gridCol w:w="1134"/>
        <w:gridCol w:w="1136"/>
        <w:gridCol w:w="1268"/>
      </w:tblGrid>
      <w:tr w:rsidR="001A395C" w:rsidRPr="008E01D7" w14:paraId="5584F425" w14:textId="77777777" w:rsidTr="008F580F">
        <w:tc>
          <w:tcPr>
            <w:tcW w:w="2154" w:type="pct"/>
            <w:shd w:val="clear" w:color="auto" w:fill="2B3A95"/>
          </w:tcPr>
          <w:p w14:paraId="4146DC39" w14:textId="77777777" w:rsidR="001A395C" w:rsidRPr="000C0314" w:rsidRDefault="001A395C" w:rsidP="008F580F">
            <w:pPr>
              <w:spacing w:before="0" w:after="0"/>
              <w:ind w:firstLine="0"/>
              <w:jc w:val="center"/>
              <w:rPr>
                <w:rFonts w:cs="Arial"/>
                <w:b/>
                <w:bCs/>
                <w:color w:val="FFFFFF" w:themeColor="background1"/>
                <w:sz w:val="20"/>
                <w:szCs w:val="20"/>
              </w:rPr>
            </w:pPr>
          </w:p>
        </w:tc>
        <w:tc>
          <w:tcPr>
            <w:tcW w:w="556" w:type="pct"/>
            <w:shd w:val="clear" w:color="auto" w:fill="2B3A95"/>
          </w:tcPr>
          <w:p w14:paraId="567B441B" w14:textId="77777777" w:rsidR="001A395C" w:rsidRPr="000C0314" w:rsidRDefault="001A395C" w:rsidP="008F580F">
            <w:pPr>
              <w:spacing w:before="0" w:after="0"/>
              <w:ind w:firstLine="0"/>
              <w:jc w:val="center"/>
              <w:rPr>
                <w:rFonts w:cs="Arial"/>
                <w:b/>
                <w:bCs/>
                <w:color w:val="FFFFFF" w:themeColor="background1"/>
                <w:sz w:val="20"/>
                <w:szCs w:val="20"/>
              </w:rPr>
            </w:pPr>
            <w:r w:rsidRPr="000C0314">
              <w:rPr>
                <w:rFonts w:cs="Arial"/>
                <w:b/>
                <w:bCs/>
                <w:color w:val="FFFFFF" w:themeColor="background1"/>
                <w:sz w:val="20"/>
                <w:szCs w:val="20"/>
              </w:rPr>
              <w:t>2016</w:t>
            </w:r>
          </w:p>
        </w:tc>
        <w:tc>
          <w:tcPr>
            <w:tcW w:w="555" w:type="pct"/>
            <w:shd w:val="clear" w:color="auto" w:fill="2B3A95"/>
          </w:tcPr>
          <w:p w14:paraId="51F0B200" w14:textId="77777777" w:rsidR="001A395C" w:rsidRPr="000C0314" w:rsidRDefault="001A395C" w:rsidP="008F580F">
            <w:pPr>
              <w:spacing w:before="0" w:after="0"/>
              <w:ind w:firstLine="0"/>
              <w:jc w:val="center"/>
              <w:rPr>
                <w:rFonts w:cs="Arial"/>
                <w:b/>
                <w:bCs/>
                <w:color w:val="FFFFFF" w:themeColor="background1"/>
                <w:sz w:val="20"/>
                <w:szCs w:val="20"/>
              </w:rPr>
            </w:pPr>
            <w:r w:rsidRPr="000C0314">
              <w:rPr>
                <w:rFonts w:cs="Arial"/>
                <w:b/>
                <w:bCs/>
                <w:color w:val="FFFFFF" w:themeColor="background1"/>
                <w:sz w:val="20"/>
                <w:szCs w:val="20"/>
              </w:rPr>
              <w:t>2017</w:t>
            </w:r>
          </w:p>
        </w:tc>
        <w:tc>
          <w:tcPr>
            <w:tcW w:w="556" w:type="pct"/>
            <w:shd w:val="clear" w:color="auto" w:fill="2B3A95"/>
          </w:tcPr>
          <w:p w14:paraId="19E97CF3" w14:textId="77777777" w:rsidR="001A395C" w:rsidRPr="000C0314" w:rsidRDefault="001A395C" w:rsidP="008F580F">
            <w:pPr>
              <w:spacing w:before="0" w:after="0"/>
              <w:ind w:firstLine="0"/>
              <w:jc w:val="center"/>
              <w:rPr>
                <w:rFonts w:cs="Arial"/>
                <w:b/>
                <w:bCs/>
                <w:color w:val="FFFFFF" w:themeColor="background1"/>
                <w:sz w:val="20"/>
                <w:szCs w:val="20"/>
              </w:rPr>
            </w:pPr>
            <w:r w:rsidRPr="000C0314">
              <w:rPr>
                <w:rFonts w:cs="Arial"/>
                <w:b/>
                <w:bCs/>
                <w:color w:val="FFFFFF" w:themeColor="background1"/>
                <w:sz w:val="20"/>
                <w:szCs w:val="20"/>
              </w:rPr>
              <w:t>2018</w:t>
            </w:r>
          </w:p>
        </w:tc>
        <w:tc>
          <w:tcPr>
            <w:tcW w:w="557" w:type="pct"/>
            <w:shd w:val="clear" w:color="auto" w:fill="2B3A95"/>
          </w:tcPr>
          <w:p w14:paraId="2D6B2CAD" w14:textId="77777777" w:rsidR="001A395C" w:rsidRPr="000C0314" w:rsidRDefault="001A395C" w:rsidP="008F580F">
            <w:pPr>
              <w:spacing w:before="0" w:after="0"/>
              <w:ind w:firstLine="0"/>
              <w:jc w:val="center"/>
              <w:rPr>
                <w:rFonts w:cs="Arial"/>
                <w:b/>
                <w:bCs/>
                <w:color w:val="FFFFFF" w:themeColor="background1"/>
                <w:sz w:val="20"/>
                <w:szCs w:val="20"/>
              </w:rPr>
            </w:pPr>
            <w:r w:rsidRPr="000C0314">
              <w:rPr>
                <w:rFonts w:cs="Arial"/>
                <w:b/>
                <w:bCs/>
                <w:color w:val="FFFFFF" w:themeColor="background1"/>
                <w:sz w:val="20"/>
                <w:szCs w:val="20"/>
              </w:rPr>
              <w:t>2019</w:t>
            </w:r>
          </w:p>
        </w:tc>
        <w:tc>
          <w:tcPr>
            <w:tcW w:w="622" w:type="pct"/>
            <w:shd w:val="clear" w:color="auto" w:fill="2B3A95"/>
          </w:tcPr>
          <w:p w14:paraId="039DBDBF" w14:textId="77777777" w:rsidR="001A395C" w:rsidRPr="000C0314" w:rsidRDefault="001A395C" w:rsidP="008F580F">
            <w:pPr>
              <w:spacing w:before="0" w:after="0"/>
              <w:ind w:firstLine="0"/>
              <w:jc w:val="center"/>
              <w:rPr>
                <w:rFonts w:cs="Arial"/>
                <w:b/>
                <w:bCs/>
                <w:color w:val="FFFFFF" w:themeColor="background1"/>
                <w:sz w:val="20"/>
                <w:szCs w:val="20"/>
              </w:rPr>
            </w:pPr>
            <w:r w:rsidRPr="000C0314">
              <w:rPr>
                <w:rFonts w:cs="Arial"/>
                <w:b/>
                <w:bCs/>
                <w:color w:val="FFFFFF" w:themeColor="background1"/>
                <w:sz w:val="20"/>
                <w:szCs w:val="20"/>
              </w:rPr>
              <w:t>2020</w:t>
            </w:r>
          </w:p>
        </w:tc>
      </w:tr>
      <w:tr w:rsidR="001A395C" w:rsidRPr="008E01D7" w14:paraId="07C37675" w14:textId="77777777" w:rsidTr="008F580F">
        <w:trPr>
          <w:trHeight w:val="336"/>
        </w:trPr>
        <w:tc>
          <w:tcPr>
            <w:tcW w:w="2154" w:type="pct"/>
            <w:vAlign w:val="center"/>
          </w:tcPr>
          <w:p w14:paraId="68970C47" w14:textId="77777777" w:rsidR="001A395C" w:rsidRPr="008E01D7" w:rsidRDefault="001A395C" w:rsidP="008F580F">
            <w:pPr>
              <w:spacing w:before="0" w:after="0"/>
              <w:ind w:firstLine="0"/>
              <w:jc w:val="left"/>
              <w:rPr>
                <w:rFonts w:cs="Arial"/>
                <w:b/>
                <w:bCs/>
                <w:sz w:val="20"/>
                <w:szCs w:val="20"/>
              </w:rPr>
            </w:pPr>
            <w:r w:rsidRPr="008E01D7">
              <w:rPr>
                <w:rFonts w:cs="Arial"/>
                <w:sz w:val="20"/>
                <w:szCs w:val="20"/>
              </w:rPr>
              <w:t>Viso pagamintas šilumos kiekis</w:t>
            </w:r>
            <w:r w:rsidRPr="008E01D7">
              <w:rPr>
                <w:rFonts w:cs="Arial"/>
                <w:b/>
                <w:bCs/>
                <w:sz w:val="20"/>
                <w:szCs w:val="20"/>
              </w:rPr>
              <w:t xml:space="preserve"> (</w:t>
            </w:r>
            <w:r w:rsidRPr="008E01D7">
              <w:rPr>
                <w:rFonts w:cs="Arial"/>
                <w:sz w:val="20"/>
                <w:szCs w:val="20"/>
              </w:rPr>
              <w:t>MWh)</w:t>
            </w:r>
          </w:p>
        </w:tc>
        <w:tc>
          <w:tcPr>
            <w:tcW w:w="556" w:type="pct"/>
            <w:vAlign w:val="center"/>
          </w:tcPr>
          <w:p w14:paraId="05BEDBA9" w14:textId="77777777" w:rsidR="001A395C" w:rsidRPr="008E01D7" w:rsidRDefault="001A395C" w:rsidP="008F580F">
            <w:pPr>
              <w:spacing w:before="0" w:after="0"/>
              <w:ind w:firstLine="0"/>
              <w:jc w:val="center"/>
              <w:rPr>
                <w:rFonts w:cs="Arial"/>
                <w:bCs/>
                <w:sz w:val="20"/>
                <w:szCs w:val="20"/>
                <w:lang w:val="ru-RU"/>
              </w:rPr>
            </w:pPr>
            <w:r w:rsidRPr="008E01D7">
              <w:rPr>
                <w:rFonts w:cs="Arial"/>
                <w:bCs/>
                <w:sz w:val="20"/>
                <w:szCs w:val="20"/>
                <w:lang w:val="ru-RU"/>
              </w:rPr>
              <w:t>263</w:t>
            </w:r>
            <w:r w:rsidRPr="008E01D7">
              <w:rPr>
                <w:rFonts w:cs="Arial"/>
                <w:bCs/>
                <w:sz w:val="20"/>
                <w:szCs w:val="20"/>
              </w:rPr>
              <w:t xml:space="preserve"> </w:t>
            </w:r>
            <w:r w:rsidRPr="008E01D7">
              <w:rPr>
                <w:rFonts w:cs="Arial"/>
                <w:bCs/>
                <w:sz w:val="20"/>
                <w:szCs w:val="20"/>
                <w:lang w:val="ru-RU"/>
              </w:rPr>
              <w:t>640,5</w:t>
            </w:r>
          </w:p>
        </w:tc>
        <w:tc>
          <w:tcPr>
            <w:tcW w:w="555" w:type="pct"/>
            <w:vAlign w:val="center"/>
          </w:tcPr>
          <w:p w14:paraId="05FD8A09"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254 436,6</w:t>
            </w:r>
          </w:p>
        </w:tc>
        <w:tc>
          <w:tcPr>
            <w:tcW w:w="556" w:type="pct"/>
            <w:vAlign w:val="center"/>
          </w:tcPr>
          <w:p w14:paraId="6AA5321D"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247 487,8</w:t>
            </w:r>
          </w:p>
        </w:tc>
        <w:tc>
          <w:tcPr>
            <w:tcW w:w="557" w:type="pct"/>
            <w:vAlign w:val="center"/>
          </w:tcPr>
          <w:p w14:paraId="5E80813D"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220 731,8</w:t>
            </w:r>
          </w:p>
        </w:tc>
        <w:tc>
          <w:tcPr>
            <w:tcW w:w="622" w:type="pct"/>
            <w:vAlign w:val="center"/>
          </w:tcPr>
          <w:p w14:paraId="02EAE0EC"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203 523,0</w:t>
            </w:r>
          </w:p>
        </w:tc>
      </w:tr>
      <w:tr w:rsidR="001A395C" w:rsidRPr="008E01D7" w14:paraId="051BEEFF" w14:textId="77777777" w:rsidTr="008F580F">
        <w:tc>
          <w:tcPr>
            <w:tcW w:w="2154" w:type="pct"/>
            <w:vAlign w:val="center"/>
          </w:tcPr>
          <w:p w14:paraId="70A42D3C" w14:textId="77777777" w:rsidR="001A395C" w:rsidRPr="008E01D7" w:rsidRDefault="001A395C" w:rsidP="008F580F">
            <w:pPr>
              <w:spacing w:before="0" w:after="0"/>
              <w:ind w:firstLine="0"/>
              <w:jc w:val="left"/>
              <w:rPr>
                <w:rFonts w:cs="Arial"/>
                <w:i/>
                <w:iCs/>
                <w:sz w:val="20"/>
                <w:szCs w:val="20"/>
              </w:rPr>
            </w:pPr>
            <w:r w:rsidRPr="008E01D7">
              <w:rPr>
                <w:rFonts w:cs="Arial"/>
                <w:i/>
                <w:iCs/>
                <w:sz w:val="20"/>
                <w:szCs w:val="20"/>
              </w:rPr>
              <w:t>T.</w:t>
            </w:r>
            <w:r>
              <w:rPr>
                <w:rFonts w:cs="Arial"/>
                <w:i/>
                <w:iCs/>
                <w:sz w:val="20"/>
                <w:szCs w:val="20"/>
              </w:rPr>
              <w:t xml:space="preserve"> </w:t>
            </w:r>
            <w:r w:rsidRPr="008E01D7">
              <w:rPr>
                <w:rFonts w:cs="Arial"/>
                <w:i/>
                <w:iCs/>
                <w:sz w:val="20"/>
                <w:szCs w:val="20"/>
              </w:rPr>
              <w:t>sk. pagaminta Visagino energija katilinėje</w:t>
            </w:r>
          </w:p>
        </w:tc>
        <w:tc>
          <w:tcPr>
            <w:tcW w:w="556" w:type="pct"/>
            <w:vAlign w:val="center"/>
          </w:tcPr>
          <w:p w14:paraId="6568599C" w14:textId="77777777" w:rsidR="001A395C" w:rsidRPr="008E01D7" w:rsidRDefault="001A395C" w:rsidP="008F580F">
            <w:pPr>
              <w:spacing w:before="0" w:after="0"/>
              <w:ind w:firstLine="0"/>
              <w:jc w:val="center"/>
              <w:rPr>
                <w:rFonts w:cs="Arial"/>
                <w:bCs/>
                <w:sz w:val="20"/>
                <w:szCs w:val="20"/>
                <w:lang w:val="en-US"/>
              </w:rPr>
            </w:pPr>
            <w:r w:rsidRPr="008E01D7">
              <w:rPr>
                <w:rFonts w:cs="Arial"/>
                <w:bCs/>
                <w:sz w:val="20"/>
                <w:szCs w:val="20"/>
                <w:lang w:val="en-US"/>
              </w:rPr>
              <w:t>250 140,6</w:t>
            </w:r>
          </w:p>
        </w:tc>
        <w:tc>
          <w:tcPr>
            <w:tcW w:w="555" w:type="pct"/>
            <w:vAlign w:val="center"/>
          </w:tcPr>
          <w:p w14:paraId="6F42AC48"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186 804,8</w:t>
            </w:r>
          </w:p>
        </w:tc>
        <w:tc>
          <w:tcPr>
            <w:tcW w:w="556" w:type="pct"/>
            <w:vAlign w:val="center"/>
          </w:tcPr>
          <w:p w14:paraId="6BD83499"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152 763,6</w:t>
            </w:r>
          </w:p>
        </w:tc>
        <w:tc>
          <w:tcPr>
            <w:tcW w:w="557" w:type="pct"/>
            <w:vAlign w:val="center"/>
          </w:tcPr>
          <w:p w14:paraId="6066C7E4"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120 772,0</w:t>
            </w:r>
          </w:p>
        </w:tc>
        <w:tc>
          <w:tcPr>
            <w:tcW w:w="622" w:type="pct"/>
            <w:vAlign w:val="center"/>
          </w:tcPr>
          <w:p w14:paraId="620F6ED6"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102 955,1</w:t>
            </w:r>
          </w:p>
        </w:tc>
      </w:tr>
      <w:tr w:rsidR="001A395C" w:rsidRPr="008E01D7" w14:paraId="5FD966A5" w14:textId="77777777" w:rsidTr="008F580F">
        <w:tc>
          <w:tcPr>
            <w:tcW w:w="2154" w:type="pct"/>
            <w:vAlign w:val="center"/>
          </w:tcPr>
          <w:p w14:paraId="1BAC6BA7" w14:textId="77777777" w:rsidR="001A395C" w:rsidRPr="008E01D7" w:rsidRDefault="001A395C" w:rsidP="008F580F">
            <w:pPr>
              <w:spacing w:before="0" w:after="0"/>
              <w:ind w:firstLine="0"/>
              <w:jc w:val="left"/>
              <w:rPr>
                <w:rFonts w:cs="Arial"/>
                <w:i/>
                <w:iCs/>
                <w:sz w:val="20"/>
                <w:szCs w:val="20"/>
              </w:rPr>
            </w:pPr>
            <w:r w:rsidRPr="008E01D7">
              <w:rPr>
                <w:rFonts w:cs="Arial"/>
                <w:i/>
                <w:iCs/>
                <w:sz w:val="20"/>
                <w:szCs w:val="20"/>
              </w:rPr>
              <w:t>Kiekis iš nepriklausomų šilumos gamintojų</w:t>
            </w:r>
          </w:p>
        </w:tc>
        <w:tc>
          <w:tcPr>
            <w:tcW w:w="556" w:type="pct"/>
            <w:vAlign w:val="center"/>
          </w:tcPr>
          <w:p w14:paraId="40AAB64B"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13 499,9</w:t>
            </w:r>
          </w:p>
        </w:tc>
        <w:tc>
          <w:tcPr>
            <w:tcW w:w="555" w:type="pct"/>
            <w:vAlign w:val="center"/>
          </w:tcPr>
          <w:p w14:paraId="70201FCE"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67 631,8</w:t>
            </w:r>
          </w:p>
        </w:tc>
        <w:tc>
          <w:tcPr>
            <w:tcW w:w="556" w:type="pct"/>
            <w:vAlign w:val="center"/>
          </w:tcPr>
          <w:p w14:paraId="1B710365"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94 724,2</w:t>
            </w:r>
          </w:p>
        </w:tc>
        <w:tc>
          <w:tcPr>
            <w:tcW w:w="557" w:type="pct"/>
            <w:vAlign w:val="center"/>
          </w:tcPr>
          <w:p w14:paraId="599C0059"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99 959,8</w:t>
            </w:r>
          </w:p>
        </w:tc>
        <w:tc>
          <w:tcPr>
            <w:tcW w:w="622" w:type="pct"/>
            <w:vAlign w:val="center"/>
          </w:tcPr>
          <w:p w14:paraId="50C63B2F" w14:textId="77777777" w:rsidR="001A395C" w:rsidRPr="008E01D7" w:rsidRDefault="001A395C" w:rsidP="008F580F">
            <w:pPr>
              <w:spacing w:before="0" w:after="0"/>
              <w:ind w:firstLine="0"/>
              <w:jc w:val="center"/>
              <w:rPr>
                <w:rFonts w:cs="Arial"/>
                <w:bCs/>
                <w:sz w:val="20"/>
                <w:szCs w:val="20"/>
              </w:rPr>
            </w:pPr>
            <w:r w:rsidRPr="008E01D7">
              <w:rPr>
                <w:rFonts w:cs="Arial"/>
                <w:bCs/>
                <w:sz w:val="20"/>
                <w:szCs w:val="20"/>
              </w:rPr>
              <w:t>100 567,9</w:t>
            </w:r>
          </w:p>
        </w:tc>
      </w:tr>
      <w:tr w:rsidR="001A395C" w:rsidRPr="008E01D7" w14:paraId="03F82462" w14:textId="77777777" w:rsidTr="008F580F">
        <w:tc>
          <w:tcPr>
            <w:tcW w:w="2154" w:type="pct"/>
            <w:vAlign w:val="center"/>
          </w:tcPr>
          <w:p w14:paraId="3243A959" w14:textId="77777777" w:rsidR="001A395C" w:rsidRPr="008E01D7" w:rsidRDefault="001A395C" w:rsidP="008F580F">
            <w:pPr>
              <w:spacing w:before="0" w:after="0"/>
              <w:ind w:firstLine="0"/>
              <w:jc w:val="left"/>
              <w:rPr>
                <w:rFonts w:cs="Arial"/>
                <w:sz w:val="20"/>
                <w:szCs w:val="20"/>
              </w:rPr>
            </w:pPr>
            <w:r w:rsidRPr="008E01D7">
              <w:rPr>
                <w:rFonts w:cs="Arial"/>
                <w:sz w:val="20"/>
                <w:szCs w:val="20"/>
              </w:rPr>
              <w:t xml:space="preserve">Viso realizuotas šilumos kiekis galutiniams vartotojams (MWh) </w:t>
            </w:r>
          </w:p>
        </w:tc>
        <w:tc>
          <w:tcPr>
            <w:tcW w:w="556" w:type="pct"/>
            <w:vAlign w:val="center"/>
          </w:tcPr>
          <w:p w14:paraId="68C49A44" w14:textId="77777777" w:rsidR="001A395C" w:rsidRPr="008E01D7" w:rsidRDefault="001A395C" w:rsidP="008F580F">
            <w:pPr>
              <w:spacing w:before="0" w:after="0"/>
              <w:ind w:firstLine="0"/>
              <w:jc w:val="center"/>
              <w:rPr>
                <w:rFonts w:cs="Arial"/>
                <w:bCs/>
                <w:sz w:val="20"/>
                <w:szCs w:val="20"/>
                <w:lang w:val="ru-RU"/>
              </w:rPr>
            </w:pPr>
            <w:r w:rsidRPr="008E01D7">
              <w:rPr>
                <w:rFonts w:cs="Arial"/>
                <w:bCs/>
                <w:sz w:val="20"/>
                <w:szCs w:val="20"/>
                <w:lang w:val="ru-RU"/>
              </w:rPr>
              <w:t>215</w:t>
            </w:r>
            <w:r w:rsidRPr="008E01D7">
              <w:rPr>
                <w:rFonts w:cs="Arial"/>
                <w:bCs/>
                <w:sz w:val="20"/>
                <w:szCs w:val="20"/>
              </w:rPr>
              <w:t xml:space="preserve"> </w:t>
            </w:r>
            <w:r w:rsidRPr="008E01D7">
              <w:rPr>
                <w:rFonts w:cs="Arial"/>
                <w:bCs/>
                <w:sz w:val="20"/>
                <w:szCs w:val="20"/>
                <w:lang w:val="ru-RU"/>
              </w:rPr>
              <w:t>722,2</w:t>
            </w:r>
          </w:p>
        </w:tc>
        <w:tc>
          <w:tcPr>
            <w:tcW w:w="555" w:type="pct"/>
            <w:vAlign w:val="center"/>
          </w:tcPr>
          <w:p w14:paraId="595F01DC" w14:textId="77777777" w:rsidR="001A395C" w:rsidRPr="008E01D7" w:rsidRDefault="001A395C" w:rsidP="008F580F">
            <w:pPr>
              <w:spacing w:before="0" w:after="0"/>
              <w:ind w:firstLine="0"/>
              <w:jc w:val="center"/>
              <w:rPr>
                <w:rFonts w:cs="Arial"/>
                <w:sz w:val="20"/>
                <w:szCs w:val="20"/>
              </w:rPr>
            </w:pPr>
            <w:r w:rsidRPr="008E01D7">
              <w:rPr>
                <w:rFonts w:cs="Arial"/>
                <w:sz w:val="20"/>
                <w:szCs w:val="20"/>
              </w:rPr>
              <w:t>213 291,4</w:t>
            </w:r>
          </w:p>
        </w:tc>
        <w:tc>
          <w:tcPr>
            <w:tcW w:w="556" w:type="pct"/>
            <w:vAlign w:val="center"/>
          </w:tcPr>
          <w:p w14:paraId="2CD748FD" w14:textId="77777777" w:rsidR="001A395C" w:rsidRPr="008E01D7" w:rsidRDefault="001A395C" w:rsidP="008F580F">
            <w:pPr>
              <w:spacing w:before="0" w:after="0"/>
              <w:ind w:firstLine="0"/>
              <w:jc w:val="center"/>
              <w:rPr>
                <w:rFonts w:cs="Arial"/>
                <w:sz w:val="20"/>
                <w:szCs w:val="20"/>
              </w:rPr>
            </w:pPr>
            <w:r w:rsidRPr="008E01D7">
              <w:rPr>
                <w:rFonts w:cs="Arial"/>
                <w:sz w:val="20"/>
                <w:szCs w:val="20"/>
              </w:rPr>
              <w:t>211 097,3</w:t>
            </w:r>
          </w:p>
        </w:tc>
        <w:tc>
          <w:tcPr>
            <w:tcW w:w="557" w:type="pct"/>
            <w:vAlign w:val="center"/>
          </w:tcPr>
          <w:p w14:paraId="5A17D33F" w14:textId="77777777" w:rsidR="001A395C" w:rsidRPr="008E01D7" w:rsidRDefault="001A395C" w:rsidP="008F580F">
            <w:pPr>
              <w:spacing w:before="0" w:after="0"/>
              <w:ind w:firstLine="0"/>
              <w:jc w:val="center"/>
              <w:rPr>
                <w:rFonts w:cs="Arial"/>
                <w:sz w:val="20"/>
                <w:szCs w:val="20"/>
              </w:rPr>
            </w:pPr>
            <w:r w:rsidRPr="008E01D7">
              <w:rPr>
                <w:rFonts w:cs="Arial"/>
                <w:sz w:val="20"/>
                <w:szCs w:val="20"/>
              </w:rPr>
              <w:t>185 194,7</w:t>
            </w:r>
          </w:p>
        </w:tc>
        <w:tc>
          <w:tcPr>
            <w:tcW w:w="622" w:type="pct"/>
            <w:vAlign w:val="center"/>
          </w:tcPr>
          <w:p w14:paraId="5F1000B6" w14:textId="77777777" w:rsidR="001A395C" w:rsidRPr="008E01D7" w:rsidRDefault="001A395C" w:rsidP="008F580F">
            <w:pPr>
              <w:spacing w:before="0" w:after="0"/>
              <w:ind w:firstLine="0"/>
              <w:jc w:val="center"/>
              <w:rPr>
                <w:rFonts w:cs="Arial"/>
                <w:bCs/>
                <w:sz w:val="20"/>
                <w:szCs w:val="20"/>
              </w:rPr>
            </w:pPr>
            <w:r w:rsidRPr="008E01D7">
              <w:rPr>
                <w:rFonts w:cs="Arial"/>
                <w:sz w:val="20"/>
                <w:szCs w:val="20"/>
              </w:rPr>
              <w:t>173 995,6</w:t>
            </w:r>
          </w:p>
        </w:tc>
      </w:tr>
    </w:tbl>
    <w:p w14:paraId="6198640B" w14:textId="77777777" w:rsidR="001A395C" w:rsidRDefault="001A395C" w:rsidP="001A395C">
      <w:pPr>
        <w:pStyle w:val="Lentel"/>
        <w:rPr>
          <w:b w:val="0"/>
          <w:bCs/>
          <w:i/>
          <w:iCs/>
          <w:color w:val="auto"/>
          <w:sz w:val="20"/>
          <w:szCs w:val="20"/>
        </w:rPr>
      </w:pPr>
      <w:bookmarkStart w:id="211" w:name="_Toc92107017"/>
      <w:r w:rsidRPr="00AA6173">
        <w:rPr>
          <w:b w:val="0"/>
          <w:bCs/>
          <w:i/>
          <w:iCs/>
          <w:color w:val="auto"/>
          <w:sz w:val="20"/>
          <w:szCs w:val="20"/>
        </w:rPr>
        <w:t>Šaltinis: UAB „Visagino energija“ duomenys</w:t>
      </w:r>
      <w:bookmarkEnd w:id="211"/>
    </w:p>
    <w:p w14:paraId="515858DF" w14:textId="77777777" w:rsidR="005A7894" w:rsidRDefault="001A395C" w:rsidP="001A395C">
      <w:pPr>
        <w:pStyle w:val="Tekstas"/>
      </w:pPr>
      <w:r w:rsidRPr="000B41DA">
        <w:t xml:space="preserve">Remiantis </w:t>
      </w:r>
      <w:r w:rsidRPr="00F776E2">
        <w:t>UAB</w:t>
      </w:r>
      <w:r>
        <w:t xml:space="preserve"> </w:t>
      </w:r>
      <w:r w:rsidRPr="008B7849">
        <w:t>„</w:t>
      </w:r>
      <w:r>
        <w:t>Visagino energija</w:t>
      </w:r>
      <w:r w:rsidRPr="008B7849">
        <w:t>“</w:t>
      </w:r>
      <w:r>
        <w:t xml:space="preserve"> duomenimis</w:t>
      </w:r>
      <w:r w:rsidRPr="000B41DA">
        <w:t xml:space="preserve"> 2020 m. šilumos </w:t>
      </w:r>
      <w:r>
        <w:t xml:space="preserve">realizavimas galutiniams vartotojams buvo </w:t>
      </w:r>
      <w:r>
        <w:rPr>
          <w:bCs/>
        </w:rPr>
        <w:t xml:space="preserve">173 995,6 </w:t>
      </w:r>
      <w:r w:rsidRPr="000B41DA">
        <w:t>MWh</w:t>
      </w:r>
      <w:r>
        <w:t xml:space="preserve"> </w:t>
      </w:r>
      <w:r w:rsidRPr="00806BD3">
        <w:rPr>
          <w:b/>
          <w:bCs/>
        </w:rPr>
        <w:t>(</w:t>
      </w:r>
      <w:r>
        <w:rPr>
          <w:b/>
          <w:bCs/>
        </w:rPr>
        <w:t>14 963,62</w:t>
      </w:r>
      <w:r w:rsidRPr="00806BD3">
        <w:rPr>
          <w:b/>
          <w:bCs/>
        </w:rPr>
        <w:t xml:space="preserve"> tne)</w:t>
      </w:r>
      <w:r w:rsidRPr="000B41DA">
        <w:t xml:space="preserve">. Šiluma ir karštas vanduo tiekiamas gyventojams, įstaigoms ir verslo įmonėms. </w:t>
      </w:r>
    </w:p>
    <w:p w14:paraId="162DD4A3" w14:textId="63D4C253" w:rsidR="004063AF" w:rsidRDefault="004063AF" w:rsidP="001A395C">
      <w:pPr>
        <w:pStyle w:val="Tekstas"/>
      </w:pPr>
      <w:r>
        <w:t xml:space="preserve">Atkreiptinas dėmesys, kad </w:t>
      </w:r>
      <w:r w:rsidR="0019412F">
        <w:t xml:space="preserve">VĮ „Ignalinos atominei elektrinei“ buvo </w:t>
      </w:r>
      <w:r w:rsidR="00A8388A">
        <w:t>tiekiama 58 451,9 MWh (</w:t>
      </w:r>
      <w:r w:rsidR="009F3902">
        <w:t>5 026,9 tne) šilumos energijos. UAB „Visagino energija“ duomenimis</w:t>
      </w:r>
      <w:r w:rsidR="00F10F38">
        <w:t xml:space="preserve"> šiluma buvo tiekiama 36 VĮ „Ignalinos atominės elektrinės“ pastatams. Tačiau </w:t>
      </w:r>
      <w:r w:rsidR="00F36318">
        <w:t xml:space="preserve">atsižvelgiant į tai, kad VĮ „Ignalinos atominė elektrinė“ yra </w:t>
      </w:r>
      <w:r w:rsidR="007059E5">
        <w:t>V</w:t>
      </w:r>
      <w:r w:rsidR="00F36318">
        <w:t xml:space="preserve">alstybės saugomas objektas, detalių duomenų apie šių pastatų plotus nėra. Kadangi </w:t>
      </w:r>
      <w:r w:rsidR="005A73E9">
        <w:t>UAB „Visagino energija“ šilumą šiam objektui teikia tik iki atskiro apskaitos punkto. Dėl šios priežasties,</w:t>
      </w:r>
      <w:r w:rsidR="00ED3FE5">
        <w:t xml:space="preserve"> siekiant išlaikyti objektyvų vertinimą,</w:t>
      </w:r>
      <w:r w:rsidR="005A73E9">
        <w:t xml:space="preserve"> tolimesn</w:t>
      </w:r>
      <w:r w:rsidR="00ED3FE5">
        <w:t>ė</w:t>
      </w:r>
      <w:r w:rsidR="005A73E9">
        <w:t xml:space="preserve"> </w:t>
      </w:r>
      <w:r w:rsidR="00A16D1A">
        <w:t xml:space="preserve">analizė yra atliekama eliminavus VĮ „Ignalinos atominės elektrinės“ šilumos suvartojimą. </w:t>
      </w:r>
    </w:p>
    <w:p w14:paraId="022F4D27" w14:textId="77777777" w:rsidR="00F624B4" w:rsidRPr="00226DCE" w:rsidRDefault="00F624B4">
      <w:pPr>
        <w:spacing w:before="0" w:after="160" w:line="259" w:lineRule="auto"/>
        <w:ind w:firstLine="0"/>
        <w:jc w:val="left"/>
        <w:rPr>
          <w:rFonts w:eastAsia="Calibri" w:cstheme="majorBidi"/>
          <w:b/>
          <w:color w:val="2B3A95"/>
          <w:szCs w:val="32"/>
        </w:rPr>
      </w:pPr>
      <w:bookmarkStart w:id="212" w:name="_Toc86938088"/>
      <w:bookmarkStart w:id="213" w:name="_Toc89439797"/>
      <w:bookmarkStart w:id="214" w:name="_Toc92107018"/>
      <w:r w:rsidRPr="00226DCE">
        <w:rPr>
          <w:rFonts w:eastAsia="Calibri"/>
        </w:rPr>
        <w:br w:type="page"/>
      </w:r>
    </w:p>
    <w:p w14:paraId="5882BF59" w14:textId="43DFF7B9" w:rsidR="001A395C" w:rsidRPr="00227517" w:rsidRDefault="001A395C" w:rsidP="00ED3FE5">
      <w:pPr>
        <w:pStyle w:val="Lentel"/>
        <w:rPr>
          <w:rFonts w:eastAsia="SegoeUI" w:cs="Arial"/>
        </w:rPr>
      </w:pPr>
      <w:r w:rsidRPr="00227517">
        <w:rPr>
          <w:rFonts w:eastAsia="Calibri"/>
          <w:lang w:val="en-US"/>
        </w:rPr>
        <w:lastRenderedPageBreak/>
        <w:t>1.4.</w:t>
      </w:r>
      <w:r>
        <w:rPr>
          <w:rFonts w:eastAsia="Calibri"/>
          <w:lang w:val="en-US"/>
        </w:rPr>
        <w:t>3</w:t>
      </w:r>
      <w:r w:rsidRPr="00227517">
        <w:rPr>
          <w:rFonts w:eastAsia="Calibri"/>
          <w:lang w:val="en-US"/>
        </w:rPr>
        <w:t>.</w:t>
      </w:r>
      <w:r w:rsidRPr="00227517">
        <w:rPr>
          <w:rFonts w:eastAsia="Calibri"/>
        </w:rPr>
        <w:t xml:space="preserve"> lentelė. </w:t>
      </w:r>
      <w:r w:rsidRPr="00614BEC">
        <w:t>UAB „</w:t>
      </w:r>
      <w:r w:rsidRPr="00956751">
        <w:t>Visagino energija</w:t>
      </w:r>
      <w:r w:rsidRPr="00614BEC">
        <w:t xml:space="preserve">“ </w:t>
      </w:r>
      <w:r w:rsidRPr="00227517">
        <w:rPr>
          <w:rFonts w:eastAsia="Calibri"/>
        </w:rPr>
        <w:t>šilumos tiekim</w:t>
      </w:r>
      <w:bookmarkEnd w:id="212"/>
      <w:r>
        <w:rPr>
          <w:rFonts w:eastAsia="Calibri"/>
        </w:rPr>
        <w:t>o struktūra</w:t>
      </w:r>
      <w:bookmarkEnd w:id="213"/>
      <w:bookmarkEnd w:id="214"/>
    </w:p>
    <w:tbl>
      <w:tblPr>
        <w:tblStyle w:val="3sraolentel1parykinimas35"/>
        <w:tblW w:w="5000" w:type="pct"/>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ayout w:type="fixed"/>
        <w:tblLook w:val="0420" w:firstRow="1" w:lastRow="0" w:firstColumn="0" w:lastColumn="0" w:noHBand="0" w:noVBand="1"/>
      </w:tblPr>
      <w:tblGrid>
        <w:gridCol w:w="3680"/>
        <w:gridCol w:w="1701"/>
        <w:gridCol w:w="1417"/>
        <w:gridCol w:w="1134"/>
        <w:gridCol w:w="1146"/>
        <w:gridCol w:w="1117"/>
      </w:tblGrid>
      <w:tr w:rsidR="00160124" w:rsidRPr="00793AB5" w14:paraId="192E875B" w14:textId="77777777" w:rsidTr="00160124">
        <w:trPr>
          <w:cnfStyle w:val="100000000000" w:firstRow="1" w:lastRow="0" w:firstColumn="0" w:lastColumn="0" w:oddVBand="0" w:evenVBand="0" w:oddHBand="0" w:evenHBand="0" w:firstRowFirstColumn="0" w:firstRowLastColumn="0" w:lastRowFirstColumn="0" w:lastRowLastColumn="0"/>
          <w:trHeight w:val="576"/>
          <w:tblHeader/>
        </w:trPr>
        <w:tc>
          <w:tcPr>
            <w:tcW w:w="1805" w:type="pct"/>
            <w:vMerge w:val="restart"/>
            <w:shd w:val="clear" w:color="auto" w:fill="2B3A95"/>
          </w:tcPr>
          <w:p w14:paraId="2AF39B7D" w14:textId="77777777" w:rsidR="001A395C" w:rsidRPr="00793AB5" w:rsidRDefault="001A395C" w:rsidP="008F580F">
            <w:pPr>
              <w:spacing w:before="0" w:after="0"/>
              <w:ind w:firstLine="0"/>
              <w:jc w:val="center"/>
              <w:rPr>
                <w:rFonts w:eastAsia="Calibri" w:cs="Arial"/>
                <w:color w:val="FFFFFF"/>
                <w:sz w:val="18"/>
                <w:szCs w:val="18"/>
              </w:rPr>
            </w:pPr>
            <w:r w:rsidRPr="00793AB5">
              <w:rPr>
                <w:rFonts w:eastAsia="Calibri" w:cs="Arial"/>
                <w:color w:val="FFFFFF"/>
                <w:sz w:val="18"/>
                <w:szCs w:val="18"/>
              </w:rPr>
              <w:t>Pastatų kategorija</w:t>
            </w:r>
          </w:p>
        </w:tc>
        <w:tc>
          <w:tcPr>
            <w:tcW w:w="834" w:type="pct"/>
            <w:shd w:val="clear" w:color="auto" w:fill="2B3A95"/>
          </w:tcPr>
          <w:p w14:paraId="5EA0E24D" w14:textId="77777777" w:rsidR="001A395C" w:rsidRPr="00793AB5" w:rsidRDefault="001A395C" w:rsidP="008F580F">
            <w:pPr>
              <w:spacing w:before="0" w:after="0"/>
              <w:ind w:firstLine="0"/>
              <w:jc w:val="center"/>
              <w:rPr>
                <w:rFonts w:eastAsia="Calibri" w:cs="Arial"/>
                <w:color w:val="FFFFFF"/>
                <w:sz w:val="18"/>
                <w:szCs w:val="18"/>
                <w:highlight w:val="yellow"/>
                <w:vertAlign w:val="superscript"/>
              </w:rPr>
            </w:pPr>
            <w:r w:rsidRPr="00793AB5">
              <w:rPr>
                <w:rFonts w:eastAsia="Calibri" w:cs="Arial"/>
                <w:color w:val="FFFFFF"/>
                <w:sz w:val="18"/>
                <w:szCs w:val="18"/>
              </w:rPr>
              <w:t>Visi vertinami pastatai</w:t>
            </w:r>
          </w:p>
        </w:tc>
        <w:tc>
          <w:tcPr>
            <w:tcW w:w="1251" w:type="pct"/>
            <w:gridSpan w:val="2"/>
            <w:shd w:val="clear" w:color="auto" w:fill="2B3A95"/>
          </w:tcPr>
          <w:p w14:paraId="5D168048" w14:textId="77777777" w:rsidR="001A395C" w:rsidRPr="00793AB5" w:rsidRDefault="001A395C" w:rsidP="008F580F">
            <w:pPr>
              <w:spacing w:before="0" w:after="0"/>
              <w:ind w:firstLine="0"/>
              <w:jc w:val="center"/>
              <w:rPr>
                <w:rFonts w:eastAsia="Calibri" w:cs="Arial"/>
                <w:color w:val="FFFFFF"/>
                <w:sz w:val="18"/>
                <w:szCs w:val="18"/>
              </w:rPr>
            </w:pPr>
            <w:r w:rsidRPr="00793AB5">
              <w:rPr>
                <w:rFonts w:eastAsia="Calibri" w:cs="Arial"/>
                <w:color w:val="FFFFFF"/>
                <w:sz w:val="18"/>
                <w:szCs w:val="18"/>
              </w:rPr>
              <w:t>Pastatai, kuriems centralizuotai tiekiama šildomos energija</w:t>
            </w:r>
          </w:p>
        </w:tc>
        <w:tc>
          <w:tcPr>
            <w:tcW w:w="562" w:type="pct"/>
            <w:vMerge w:val="restart"/>
            <w:shd w:val="clear" w:color="auto" w:fill="2B3A95"/>
          </w:tcPr>
          <w:p w14:paraId="434441F7" w14:textId="77777777" w:rsidR="001A395C" w:rsidRPr="00793AB5" w:rsidRDefault="001A395C" w:rsidP="008F580F">
            <w:pPr>
              <w:spacing w:before="0" w:after="0"/>
              <w:ind w:firstLine="0"/>
              <w:jc w:val="center"/>
              <w:rPr>
                <w:rFonts w:eastAsia="Calibri" w:cs="Arial"/>
                <w:color w:val="FFFFFF"/>
                <w:sz w:val="18"/>
                <w:szCs w:val="18"/>
              </w:rPr>
            </w:pPr>
            <w:r w:rsidRPr="00793AB5">
              <w:rPr>
                <w:rFonts w:eastAsia="Calibri" w:cs="Arial"/>
                <w:color w:val="FFFFFF"/>
                <w:sz w:val="18"/>
                <w:szCs w:val="18"/>
              </w:rPr>
              <w:t>Pastatų šildomo ploto dalis iš CŠT, proc.</w:t>
            </w:r>
          </w:p>
        </w:tc>
        <w:tc>
          <w:tcPr>
            <w:tcW w:w="548" w:type="pct"/>
            <w:vMerge w:val="restart"/>
            <w:shd w:val="clear" w:color="auto" w:fill="2B3A95"/>
          </w:tcPr>
          <w:p w14:paraId="2CA38B94" w14:textId="5840848B" w:rsidR="001A395C" w:rsidRPr="00793AB5" w:rsidRDefault="00793AB5" w:rsidP="008F580F">
            <w:pPr>
              <w:spacing w:before="0" w:after="0"/>
              <w:ind w:firstLine="0"/>
              <w:jc w:val="center"/>
              <w:rPr>
                <w:rFonts w:eastAsia="Calibri" w:cs="Arial"/>
                <w:color w:val="FFFFFF"/>
                <w:sz w:val="18"/>
                <w:szCs w:val="18"/>
              </w:rPr>
            </w:pPr>
            <w:r w:rsidRPr="00793AB5">
              <w:rPr>
                <w:rFonts w:eastAsia="Calibri" w:cs="Arial"/>
                <w:color w:val="FFFFFF"/>
                <w:sz w:val="18"/>
                <w:szCs w:val="18"/>
              </w:rPr>
              <w:t>Realizuota</w:t>
            </w:r>
            <w:r w:rsidR="001A395C" w:rsidRPr="00793AB5">
              <w:rPr>
                <w:rFonts w:eastAsia="Calibri" w:cs="Arial"/>
                <w:color w:val="FFFFFF"/>
                <w:sz w:val="18"/>
                <w:szCs w:val="18"/>
              </w:rPr>
              <w:t xml:space="preserve"> energijos 2020 m., MWh</w:t>
            </w:r>
          </w:p>
        </w:tc>
      </w:tr>
      <w:tr w:rsidR="00160124" w:rsidRPr="00793AB5" w14:paraId="0A642DE3" w14:textId="77777777" w:rsidTr="00160124">
        <w:trPr>
          <w:cnfStyle w:val="000000100000" w:firstRow="0" w:lastRow="0" w:firstColumn="0" w:lastColumn="0" w:oddVBand="0" w:evenVBand="0" w:oddHBand="1" w:evenHBand="0" w:firstRowFirstColumn="0" w:firstRowLastColumn="0" w:lastRowFirstColumn="0" w:lastRowLastColumn="0"/>
          <w:trHeight w:val="275"/>
        </w:trPr>
        <w:tc>
          <w:tcPr>
            <w:tcW w:w="1805" w:type="pct"/>
            <w:vMerge/>
          </w:tcPr>
          <w:p w14:paraId="290B78B0" w14:textId="77777777" w:rsidR="00160124" w:rsidRPr="00793AB5" w:rsidRDefault="00160124" w:rsidP="008F580F">
            <w:pPr>
              <w:spacing w:before="0" w:after="0"/>
              <w:ind w:firstLine="0"/>
              <w:jc w:val="center"/>
              <w:rPr>
                <w:rFonts w:eastAsia="Calibri" w:cs="Arial"/>
                <w:sz w:val="18"/>
                <w:szCs w:val="18"/>
              </w:rPr>
            </w:pPr>
          </w:p>
        </w:tc>
        <w:tc>
          <w:tcPr>
            <w:tcW w:w="834" w:type="pct"/>
            <w:shd w:val="clear" w:color="auto" w:fill="D9E2F3" w:themeFill="accent1" w:themeFillTint="33"/>
          </w:tcPr>
          <w:p w14:paraId="03FB16A9" w14:textId="77777777" w:rsidR="00160124" w:rsidRPr="00793AB5" w:rsidRDefault="00160124" w:rsidP="008F580F">
            <w:pPr>
              <w:spacing w:before="0" w:after="0"/>
              <w:ind w:firstLine="0"/>
              <w:jc w:val="center"/>
              <w:rPr>
                <w:rFonts w:eastAsia="Calibri" w:cs="Arial"/>
                <w:b/>
                <w:bCs/>
                <w:color w:val="FFFFFF"/>
                <w:sz w:val="18"/>
                <w:szCs w:val="18"/>
                <w:vertAlign w:val="superscript"/>
              </w:rPr>
            </w:pPr>
            <w:r w:rsidRPr="00793AB5">
              <w:rPr>
                <w:rFonts w:eastAsia="Calibri" w:cs="Arial"/>
                <w:sz w:val="18"/>
                <w:szCs w:val="18"/>
              </w:rPr>
              <w:t>Plotas, m</w:t>
            </w:r>
            <w:r w:rsidRPr="00793AB5">
              <w:rPr>
                <w:rFonts w:eastAsia="Calibri" w:cs="Arial"/>
                <w:sz w:val="18"/>
                <w:szCs w:val="18"/>
                <w:vertAlign w:val="superscript"/>
              </w:rPr>
              <w:t>2</w:t>
            </w:r>
          </w:p>
        </w:tc>
        <w:tc>
          <w:tcPr>
            <w:tcW w:w="695" w:type="pct"/>
            <w:shd w:val="clear" w:color="auto" w:fill="D9E2F3" w:themeFill="accent1" w:themeFillTint="33"/>
          </w:tcPr>
          <w:p w14:paraId="52A0F9EE" w14:textId="77777777" w:rsidR="00160124" w:rsidRPr="00793AB5" w:rsidRDefault="00160124" w:rsidP="008F580F">
            <w:pPr>
              <w:spacing w:before="0" w:after="0"/>
              <w:ind w:firstLine="0"/>
              <w:jc w:val="center"/>
              <w:rPr>
                <w:rFonts w:eastAsia="Calibri" w:cs="Arial"/>
                <w:b/>
                <w:bCs/>
                <w:color w:val="FFFFFF"/>
                <w:sz w:val="18"/>
                <w:szCs w:val="18"/>
              </w:rPr>
            </w:pPr>
            <w:r w:rsidRPr="00793AB5">
              <w:rPr>
                <w:rFonts w:eastAsia="Calibri" w:cs="Arial"/>
                <w:sz w:val="18"/>
                <w:szCs w:val="18"/>
              </w:rPr>
              <w:t>Skaičius,</w:t>
            </w:r>
            <w:r w:rsidRPr="00793AB5">
              <w:rPr>
                <w:rFonts w:eastAsia="Calibri" w:cs="Arial"/>
                <w:b/>
                <w:bCs/>
                <w:color w:val="FFFFFF"/>
                <w:sz w:val="18"/>
                <w:szCs w:val="18"/>
              </w:rPr>
              <w:t xml:space="preserve"> </w:t>
            </w:r>
            <w:r w:rsidRPr="00793AB5">
              <w:rPr>
                <w:rFonts w:eastAsia="Calibri" w:cs="Arial"/>
                <w:sz w:val="18"/>
                <w:szCs w:val="18"/>
              </w:rPr>
              <w:t>vnt.</w:t>
            </w:r>
          </w:p>
        </w:tc>
        <w:tc>
          <w:tcPr>
            <w:tcW w:w="556" w:type="pct"/>
            <w:shd w:val="clear" w:color="auto" w:fill="D9E2F3" w:themeFill="accent1" w:themeFillTint="33"/>
          </w:tcPr>
          <w:p w14:paraId="04A10392" w14:textId="77777777" w:rsidR="00160124" w:rsidRPr="00793AB5" w:rsidRDefault="00160124" w:rsidP="008F580F">
            <w:pPr>
              <w:spacing w:before="0" w:after="0"/>
              <w:ind w:firstLine="0"/>
              <w:jc w:val="center"/>
              <w:rPr>
                <w:rFonts w:eastAsia="Calibri" w:cs="Arial"/>
                <w:sz w:val="18"/>
                <w:szCs w:val="18"/>
                <w:vertAlign w:val="superscript"/>
              </w:rPr>
            </w:pPr>
            <w:r w:rsidRPr="00793AB5">
              <w:rPr>
                <w:rFonts w:eastAsia="Calibri" w:cs="Arial"/>
                <w:sz w:val="18"/>
                <w:szCs w:val="18"/>
              </w:rPr>
              <w:t>Plotas, m</w:t>
            </w:r>
            <w:r w:rsidRPr="00793AB5">
              <w:rPr>
                <w:rFonts w:eastAsia="Calibri" w:cs="Arial"/>
                <w:sz w:val="18"/>
                <w:szCs w:val="18"/>
                <w:vertAlign w:val="superscript"/>
              </w:rPr>
              <w:t>2</w:t>
            </w:r>
          </w:p>
        </w:tc>
        <w:tc>
          <w:tcPr>
            <w:tcW w:w="562" w:type="pct"/>
            <w:vMerge/>
          </w:tcPr>
          <w:p w14:paraId="30129EEE" w14:textId="77777777" w:rsidR="00160124" w:rsidRPr="00793AB5" w:rsidRDefault="00160124" w:rsidP="008F580F">
            <w:pPr>
              <w:spacing w:before="0" w:after="0"/>
              <w:ind w:firstLine="0"/>
              <w:jc w:val="center"/>
              <w:rPr>
                <w:rFonts w:eastAsia="Calibri" w:cs="Arial"/>
                <w:sz w:val="18"/>
                <w:szCs w:val="18"/>
              </w:rPr>
            </w:pPr>
          </w:p>
        </w:tc>
        <w:tc>
          <w:tcPr>
            <w:tcW w:w="548" w:type="pct"/>
            <w:vMerge/>
          </w:tcPr>
          <w:p w14:paraId="5567CE5A" w14:textId="77777777" w:rsidR="00160124" w:rsidRPr="00793AB5" w:rsidRDefault="00160124" w:rsidP="008F580F">
            <w:pPr>
              <w:spacing w:before="0" w:after="0"/>
              <w:ind w:firstLine="0"/>
              <w:jc w:val="center"/>
              <w:rPr>
                <w:rFonts w:eastAsia="Calibri" w:cs="Arial"/>
                <w:sz w:val="18"/>
                <w:szCs w:val="18"/>
              </w:rPr>
            </w:pPr>
          </w:p>
        </w:tc>
      </w:tr>
      <w:tr w:rsidR="00160124" w:rsidRPr="00793AB5" w14:paraId="45C786F2" w14:textId="77777777" w:rsidTr="00160124">
        <w:trPr>
          <w:trHeight w:val="20"/>
        </w:trPr>
        <w:tc>
          <w:tcPr>
            <w:tcW w:w="1805" w:type="pct"/>
            <w:shd w:val="clear" w:color="auto" w:fill="auto"/>
          </w:tcPr>
          <w:p w14:paraId="4041131D" w14:textId="77777777" w:rsidR="00160124" w:rsidRPr="00793AB5" w:rsidRDefault="00160124" w:rsidP="008F580F">
            <w:pPr>
              <w:spacing w:before="0" w:after="0"/>
              <w:ind w:firstLine="0"/>
              <w:jc w:val="left"/>
              <w:rPr>
                <w:rFonts w:eastAsia="Calibri" w:cs="Arial"/>
                <w:sz w:val="18"/>
                <w:szCs w:val="18"/>
              </w:rPr>
            </w:pPr>
            <w:r w:rsidRPr="00793AB5">
              <w:rPr>
                <w:rFonts w:eastAsia="Calibri" w:cs="Arial"/>
                <w:sz w:val="18"/>
                <w:szCs w:val="18"/>
              </w:rPr>
              <w:t>1-2 butų gyvenamieji namai</w:t>
            </w:r>
          </w:p>
        </w:tc>
        <w:tc>
          <w:tcPr>
            <w:tcW w:w="834" w:type="pct"/>
            <w:shd w:val="clear" w:color="auto" w:fill="auto"/>
          </w:tcPr>
          <w:p w14:paraId="2935C5ED" w14:textId="70A22BBA" w:rsidR="00160124" w:rsidRPr="00793AB5" w:rsidRDefault="00160124" w:rsidP="008F580F">
            <w:pPr>
              <w:spacing w:before="0" w:after="0"/>
              <w:ind w:firstLine="0"/>
              <w:jc w:val="center"/>
              <w:rPr>
                <w:rFonts w:eastAsia="Calibri" w:cs="Arial"/>
                <w:sz w:val="18"/>
                <w:szCs w:val="18"/>
              </w:rPr>
            </w:pPr>
            <w:r w:rsidRPr="00793AB5">
              <w:rPr>
                <w:rFonts w:eastAsia="Calibri" w:cs="Arial"/>
                <w:sz w:val="18"/>
                <w:szCs w:val="18"/>
              </w:rPr>
              <w:t>7 456</w:t>
            </w:r>
          </w:p>
        </w:tc>
        <w:tc>
          <w:tcPr>
            <w:tcW w:w="695" w:type="pct"/>
            <w:shd w:val="clear" w:color="auto" w:fill="auto"/>
          </w:tcPr>
          <w:p w14:paraId="0EF6EE31" w14:textId="03117CCF" w:rsidR="00160124" w:rsidRPr="00793AB5" w:rsidRDefault="00160124" w:rsidP="008F580F">
            <w:pPr>
              <w:spacing w:before="0" w:after="0"/>
              <w:ind w:firstLine="0"/>
              <w:jc w:val="center"/>
              <w:rPr>
                <w:rFonts w:eastAsia="Calibri" w:cs="Arial"/>
                <w:sz w:val="18"/>
                <w:szCs w:val="18"/>
              </w:rPr>
            </w:pPr>
            <w:r>
              <w:rPr>
                <w:rFonts w:eastAsia="Calibri" w:cs="Arial"/>
                <w:sz w:val="18"/>
                <w:szCs w:val="18"/>
              </w:rPr>
              <w:t>1</w:t>
            </w:r>
          </w:p>
        </w:tc>
        <w:tc>
          <w:tcPr>
            <w:tcW w:w="556" w:type="pct"/>
            <w:shd w:val="clear" w:color="auto" w:fill="auto"/>
          </w:tcPr>
          <w:p w14:paraId="321C8027" w14:textId="4CD86FEF"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78</w:t>
            </w:r>
          </w:p>
        </w:tc>
        <w:tc>
          <w:tcPr>
            <w:tcW w:w="562" w:type="pct"/>
            <w:shd w:val="clear" w:color="auto" w:fill="auto"/>
          </w:tcPr>
          <w:p w14:paraId="0A6D3469" w14:textId="4EA68AEF" w:rsidR="00160124" w:rsidRPr="00793AB5" w:rsidRDefault="007A702A" w:rsidP="008F580F">
            <w:pPr>
              <w:spacing w:before="0" w:after="0"/>
              <w:ind w:firstLine="0"/>
              <w:contextualSpacing/>
              <w:jc w:val="center"/>
              <w:rPr>
                <w:rFonts w:eastAsia="Calibri" w:cs="Arial"/>
                <w:sz w:val="18"/>
                <w:szCs w:val="18"/>
                <w:lang w:val="en-US"/>
              </w:rPr>
            </w:pPr>
            <w:r>
              <w:rPr>
                <w:rFonts w:eastAsia="Calibri" w:cs="Arial"/>
                <w:sz w:val="18"/>
                <w:szCs w:val="18"/>
                <w:lang w:val="en-US"/>
              </w:rPr>
              <w:t>1,05</w:t>
            </w:r>
            <w:r w:rsidR="00C45F81" w:rsidRPr="00C45F81">
              <w:rPr>
                <w:rFonts w:eastAsia="Calibri" w:cs="Arial"/>
                <w:sz w:val="18"/>
                <w:szCs w:val="18"/>
              </w:rPr>
              <w:t>%</w:t>
            </w:r>
          </w:p>
        </w:tc>
        <w:tc>
          <w:tcPr>
            <w:tcW w:w="548" w:type="pct"/>
            <w:shd w:val="clear" w:color="auto" w:fill="auto"/>
          </w:tcPr>
          <w:p w14:paraId="1A804443" w14:textId="24C6CD0A"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6,80</w:t>
            </w:r>
          </w:p>
        </w:tc>
      </w:tr>
      <w:tr w:rsidR="00160124" w:rsidRPr="00793AB5" w14:paraId="4F7FD3DA" w14:textId="77777777" w:rsidTr="00160124">
        <w:trPr>
          <w:cnfStyle w:val="000000100000" w:firstRow="0" w:lastRow="0" w:firstColumn="0" w:lastColumn="0" w:oddVBand="0" w:evenVBand="0" w:oddHBand="1" w:evenHBand="0" w:firstRowFirstColumn="0" w:firstRowLastColumn="0" w:lastRowFirstColumn="0" w:lastRowLastColumn="0"/>
          <w:trHeight w:val="20"/>
        </w:trPr>
        <w:tc>
          <w:tcPr>
            <w:tcW w:w="1805" w:type="pct"/>
            <w:shd w:val="clear" w:color="auto" w:fill="auto"/>
          </w:tcPr>
          <w:p w14:paraId="1290CC21" w14:textId="77777777" w:rsidR="00160124" w:rsidRPr="00793AB5" w:rsidRDefault="00160124" w:rsidP="008F580F">
            <w:pPr>
              <w:spacing w:before="0" w:after="0"/>
              <w:ind w:firstLine="0"/>
              <w:jc w:val="left"/>
              <w:rPr>
                <w:rFonts w:eastAsia="Calibri" w:cs="Arial"/>
                <w:sz w:val="18"/>
                <w:szCs w:val="18"/>
              </w:rPr>
            </w:pPr>
            <w:r w:rsidRPr="00793AB5">
              <w:rPr>
                <w:rFonts w:eastAsia="Calibri" w:cs="Arial"/>
                <w:sz w:val="18"/>
                <w:szCs w:val="18"/>
              </w:rPr>
              <w:t>3 ir daugiau butų (daugiabučiai) gyvenamieji namai</w:t>
            </w:r>
          </w:p>
        </w:tc>
        <w:tc>
          <w:tcPr>
            <w:tcW w:w="834" w:type="pct"/>
            <w:shd w:val="clear" w:color="auto" w:fill="auto"/>
          </w:tcPr>
          <w:p w14:paraId="415115DD" w14:textId="7F4178EA" w:rsidR="00160124" w:rsidRPr="003654D4" w:rsidRDefault="0041065F" w:rsidP="008F580F">
            <w:pPr>
              <w:spacing w:before="0" w:after="0"/>
              <w:ind w:firstLine="0"/>
              <w:jc w:val="center"/>
              <w:rPr>
                <w:rFonts w:eastAsia="Calibri" w:cs="Arial"/>
                <w:sz w:val="18"/>
                <w:szCs w:val="18"/>
              </w:rPr>
            </w:pPr>
            <w:r w:rsidRPr="0041065F">
              <w:rPr>
                <w:rFonts w:eastAsia="Calibri" w:cs="Arial"/>
                <w:sz w:val="18"/>
                <w:szCs w:val="18"/>
              </w:rPr>
              <w:t>723</w:t>
            </w:r>
            <w:r>
              <w:rPr>
                <w:rFonts w:eastAsia="Calibri" w:cs="Arial"/>
                <w:sz w:val="18"/>
                <w:szCs w:val="18"/>
              </w:rPr>
              <w:t xml:space="preserve"> </w:t>
            </w:r>
            <w:r w:rsidRPr="0041065F">
              <w:rPr>
                <w:rFonts w:eastAsia="Calibri" w:cs="Arial"/>
                <w:sz w:val="18"/>
                <w:szCs w:val="18"/>
              </w:rPr>
              <w:t>248</w:t>
            </w:r>
          </w:p>
        </w:tc>
        <w:tc>
          <w:tcPr>
            <w:tcW w:w="695" w:type="pct"/>
            <w:shd w:val="clear" w:color="auto" w:fill="auto"/>
          </w:tcPr>
          <w:p w14:paraId="5EC08F62" w14:textId="4730AE5E" w:rsidR="00160124" w:rsidRPr="00793AB5" w:rsidRDefault="00160124" w:rsidP="008F580F">
            <w:pPr>
              <w:spacing w:before="0" w:after="0"/>
              <w:ind w:firstLine="0"/>
              <w:jc w:val="center"/>
              <w:rPr>
                <w:rFonts w:eastAsia="Calibri" w:cs="Arial"/>
                <w:sz w:val="18"/>
                <w:szCs w:val="18"/>
              </w:rPr>
            </w:pPr>
            <w:r>
              <w:rPr>
                <w:rFonts w:eastAsia="Calibri" w:cs="Arial"/>
                <w:sz w:val="18"/>
                <w:szCs w:val="18"/>
              </w:rPr>
              <w:t>253</w:t>
            </w:r>
          </w:p>
        </w:tc>
        <w:tc>
          <w:tcPr>
            <w:tcW w:w="556" w:type="pct"/>
            <w:shd w:val="clear" w:color="auto" w:fill="auto"/>
          </w:tcPr>
          <w:p w14:paraId="1C49831D" w14:textId="4016828A" w:rsidR="00160124" w:rsidRPr="00793AB5" w:rsidRDefault="00160124" w:rsidP="008F580F">
            <w:pPr>
              <w:spacing w:before="0" w:after="0"/>
              <w:ind w:firstLine="0"/>
              <w:contextualSpacing/>
              <w:jc w:val="center"/>
              <w:rPr>
                <w:rFonts w:eastAsia="Calibri" w:cs="Arial"/>
                <w:sz w:val="18"/>
                <w:szCs w:val="18"/>
              </w:rPr>
            </w:pPr>
            <w:r w:rsidRPr="003654D4">
              <w:rPr>
                <w:rFonts w:eastAsia="Calibri" w:cs="Arial"/>
                <w:sz w:val="18"/>
                <w:szCs w:val="18"/>
              </w:rPr>
              <w:t>603 341</w:t>
            </w:r>
          </w:p>
        </w:tc>
        <w:tc>
          <w:tcPr>
            <w:tcW w:w="562" w:type="pct"/>
            <w:shd w:val="clear" w:color="auto" w:fill="auto"/>
          </w:tcPr>
          <w:p w14:paraId="4B37A136" w14:textId="275F2151" w:rsidR="00160124" w:rsidRPr="00793AB5" w:rsidRDefault="00C45F81" w:rsidP="008F580F">
            <w:pPr>
              <w:spacing w:before="0" w:after="0"/>
              <w:ind w:firstLine="0"/>
              <w:contextualSpacing/>
              <w:jc w:val="center"/>
              <w:rPr>
                <w:rFonts w:eastAsia="Calibri" w:cs="Arial"/>
                <w:sz w:val="18"/>
                <w:szCs w:val="18"/>
              </w:rPr>
            </w:pPr>
            <w:r>
              <w:rPr>
                <w:rFonts w:eastAsia="Calibri" w:cs="Arial"/>
                <w:sz w:val="18"/>
                <w:szCs w:val="18"/>
              </w:rPr>
              <w:t>83,4</w:t>
            </w:r>
            <w:r>
              <w:t>%</w:t>
            </w:r>
          </w:p>
        </w:tc>
        <w:tc>
          <w:tcPr>
            <w:tcW w:w="548" w:type="pct"/>
            <w:shd w:val="clear" w:color="auto" w:fill="auto"/>
          </w:tcPr>
          <w:p w14:paraId="30307EDE" w14:textId="0C1E2FB6"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96 135,5</w:t>
            </w:r>
          </w:p>
        </w:tc>
      </w:tr>
      <w:tr w:rsidR="00160124" w:rsidRPr="00793AB5" w14:paraId="172FC233" w14:textId="77777777" w:rsidTr="00160124">
        <w:trPr>
          <w:trHeight w:val="20"/>
        </w:trPr>
        <w:tc>
          <w:tcPr>
            <w:tcW w:w="1805" w:type="pct"/>
            <w:shd w:val="clear" w:color="auto" w:fill="auto"/>
          </w:tcPr>
          <w:p w14:paraId="75EF3DCA" w14:textId="77777777" w:rsidR="00160124" w:rsidRPr="00793AB5" w:rsidRDefault="00160124" w:rsidP="008F580F">
            <w:pPr>
              <w:spacing w:before="0" w:after="0"/>
              <w:ind w:firstLine="0"/>
              <w:jc w:val="left"/>
              <w:rPr>
                <w:rFonts w:eastAsia="Calibri" w:cs="Arial"/>
                <w:sz w:val="18"/>
                <w:szCs w:val="18"/>
              </w:rPr>
            </w:pPr>
            <w:r w:rsidRPr="00793AB5">
              <w:rPr>
                <w:rFonts w:eastAsia="Calibri" w:cs="Arial"/>
                <w:sz w:val="18"/>
                <w:szCs w:val="18"/>
              </w:rPr>
              <w:t>Gyvenamieji namai įvairioms soc. grupėms</w:t>
            </w:r>
          </w:p>
        </w:tc>
        <w:tc>
          <w:tcPr>
            <w:tcW w:w="834" w:type="pct"/>
            <w:shd w:val="clear" w:color="auto" w:fill="auto"/>
          </w:tcPr>
          <w:p w14:paraId="2107CD1B" w14:textId="63B769C3" w:rsidR="00160124" w:rsidRPr="00793AB5" w:rsidRDefault="00160124" w:rsidP="008F580F">
            <w:pPr>
              <w:spacing w:before="0" w:after="0"/>
              <w:ind w:firstLine="0"/>
              <w:jc w:val="center"/>
              <w:rPr>
                <w:rFonts w:eastAsia="Calibri" w:cs="Arial"/>
                <w:sz w:val="18"/>
                <w:szCs w:val="18"/>
              </w:rPr>
            </w:pPr>
            <w:r w:rsidRPr="00793AB5">
              <w:rPr>
                <w:rFonts w:eastAsia="Calibri" w:cs="Arial"/>
                <w:sz w:val="18"/>
                <w:szCs w:val="18"/>
              </w:rPr>
              <w:t>33 273</w:t>
            </w:r>
          </w:p>
        </w:tc>
        <w:tc>
          <w:tcPr>
            <w:tcW w:w="695" w:type="pct"/>
            <w:shd w:val="clear" w:color="auto" w:fill="auto"/>
          </w:tcPr>
          <w:p w14:paraId="43543FC7" w14:textId="3C136758" w:rsidR="00160124" w:rsidRPr="00793AB5" w:rsidRDefault="00160124" w:rsidP="008F580F">
            <w:pPr>
              <w:spacing w:before="0" w:after="0"/>
              <w:ind w:firstLine="0"/>
              <w:jc w:val="center"/>
              <w:rPr>
                <w:rFonts w:eastAsia="Calibri" w:cs="Arial"/>
                <w:sz w:val="18"/>
                <w:szCs w:val="18"/>
              </w:rPr>
            </w:pPr>
            <w:r>
              <w:rPr>
                <w:rFonts w:eastAsia="Calibri" w:cs="Arial"/>
                <w:sz w:val="18"/>
                <w:szCs w:val="18"/>
              </w:rPr>
              <w:t>0</w:t>
            </w:r>
          </w:p>
        </w:tc>
        <w:tc>
          <w:tcPr>
            <w:tcW w:w="556" w:type="pct"/>
            <w:shd w:val="clear" w:color="auto" w:fill="auto"/>
          </w:tcPr>
          <w:p w14:paraId="121F8D43" w14:textId="4F7071BC"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0</w:t>
            </w:r>
          </w:p>
        </w:tc>
        <w:tc>
          <w:tcPr>
            <w:tcW w:w="562" w:type="pct"/>
            <w:shd w:val="clear" w:color="auto" w:fill="auto"/>
          </w:tcPr>
          <w:p w14:paraId="5F7B0041" w14:textId="4801927D"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0</w:t>
            </w:r>
          </w:p>
        </w:tc>
        <w:tc>
          <w:tcPr>
            <w:tcW w:w="548" w:type="pct"/>
            <w:shd w:val="clear" w:color="auto" w:fill="auto"/>
          </w:tcPr>
          <w:p w14:paraId="0CC5B14E" w14:textId="7D192085"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0</w:t>
            </w:r>
          </w:p>
        </w:tc>
      </w:tr>
      <w:tr w:rsidR="00160124" w:rsidRPr="00793AB5" w14:paraId="7CBB9833" w14:textId="77777777" w:rsidTr="00160124">
        <w:trPr>
          <w:cnfStyle w:val="000000100000" w:firstRow="0" w:lastRow="0" w:firstColumn="0" w:lastColumn="0" w:oddVBand="0" w:evenVBand="0" w:oddHBand="1" w:evenHBand="0" w:firstRowFirstColumn="0" w:firstRowLastColumn="0" w:lastRowFirstColumn="0" w:lastRowLastColumn="0"/>
          <w:trHeight w:val="20"/>
        </w:trPr>
        <w:tc>
          <w:tcPr>
            <w:tcW w:w="1805" w:type="pct"/>
            <w:shd w:val="clear" w:color="auto" w:fill="auto"/>
          </w:tcPr>
          <w:p w14:paraId="1E39CF3C" w14:textId="77777777" w:rsidR="00160124" w:rsidRPr="00793AB5" w:rsidRDefault="00160124" w:rsidP="008F580F">
            <w:pPr>
              <w:spacing w:before="0" w:after="0"/>
              <w:ind w:firstLine="0"/>
              <w:jc w:val="left"/>
              <w:rPr>
                <w:rFonts w:eastAsia="Calibri" w:cs="Arial"/>
                <w:sz w:val="18"/>
                <w:szCs w:val="18"/>
              </w:rPr>
            </w:pPr>
            <w:r w:rsidRPr="00793AB5">
              <w:rPr>
                <w:rFonts w:eastAsia="Calibri" w:cs="Arial"/>
                <w:sz w:val="18"/>
                <w:szCs w:val="18"/>
              </w:rPr>
              <w:t>Visuomeninės paskirties pastatai</w:t>
            </w:r>
          </w:p>
        </w:tc>
        <w:tc>
          <w:tcPr>
            <w:tcW w:w="834" w:type="pct"/>
            <w:shd w:val="clear" w:color="auto" w:fill="auto"/>
          </w:tcPr>
          <w:p w14:paraId="04D6DEB5" w14:textId="43AF5F58" w:rsidR="00160124" w:rsidRPr="00793AB5" w:rsidRDefault="00160124" w:rsidP="008F580F">
            <w:pPr>
              <w:spacing w:before="0" w:after="0"/>
              <w:ind w:firstLine="0"/>
              <w:jc w:val="center"/>
              <w:rPr>
                <w:rFonts w:eastAsia="Calibri" w:cs="Arial"/>
                <w:sz w:val="18"/>
                <w:szCs w:val="18"/>
              </w:rPr>
            </w:pPr>
            <w:r w:rsidRPr="00793AB5">
              <w:rPr>
                <w:rFonts w:eastAsia="Calibri" w:cs="Arial"/>
                <w:sz w:val="18"/>
                <w:szCs w:val="18"/>
              </w:rPr>
              <w:t>814 621</w:t>
            </w:r>
          </w:p>
        </w:tc>
        <w:tc>
          <w:tcPr>
            <w:tcW w:w="695" w:type="pct"/>
            <w:shd w:val="clear" w:color="auto" w:fill="auto"/>
          </w:tcPr>
          <w:p w14:paraId="422A861E" w14:textId="438720E2" w:rsidR="00160124" w:rsidRPr="00793AB5" w:rsidRDefault="00160124" w:rsidP="008F580F">
            <w:pPr>
              <w:spacing w:before="0" w:after="0"/>
              <w:ind w:firstLine="0"/>
              <w:jc w:val="center"/>
              <w:rPr>
                <w:rFonts w:eastAsia="Calibri" w:cs="Arial"/>
                <w:sz w:val="18"/>
                <w:szCs w:val="18"/>
              </w:rPr>
            </w:pPr>
            <w:r>
              <w:rPr>
                <w:rFonts w:eastAsia="Calibri" w:cs="Arial"/>
                <w:sz w:val="18"/>
                <w:szCs w:val="18"/>
              </w:rPr>
              <w:t>97</w:t>
            </w:r>
          </w:p>
        </w:tc>
        <w:tc>
          <w:tcPr>
            <w:tcW w:w="556" w:type="pct"/>
            <w:shd w:val="clear" w:color="auto" w:fill="auto"/>
          </w:tcPr>
          <w:p w14:paraId="746807DC" w14:textId="1E8BDC43"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206 012</w:t>
            </w:r>
          </w:p>
        </w:tc>
        <w:tc>
          <w:tcPr>
            <w:tcW w:w="562" w:type="pct"/>
            <w:shd w:val="clear" w:color="auto" w:fill="auto"/>
          </w:tcPr>
          <w:p w14:paraId="56027064" w14:textId="0E3A3D14" w:rsidR="00160124" w:rsidRPr="00793AB5" w:rsidRDefault="00956751" w:rsidP="008F580F">
            <w:pPr>
              <w:spacing w:before="0" w:after="0"/>
              <w:ind w:firstLine="0"/>
              <w:contextualSpacing/>
              <w:jc w:val="center"/>
              <w:rPr>
                <w:rFonts w:eastAsia="Calibri" w:cs="Arial"/>
                <w:sz w:val="18"/>
                <w:szCs w:val="18"/>
              </w:rPr>
            </w:pPr>
            <w:r>
              <w:rPr>
                <w:rFonts w:eastAsia="Calibri" w:cs="Arial"/>
                <w:sz w:val="18"/>
                <w:szCs w:val="18"/>
              </w:rPr>
              <w:t>25,3</w:t>
            </w:r>
            <w:r>
              <w:t>%</w:t>
            </w:r>
          </w:p>
        </w:tc>
        <w:tc>
          <w:tcPr>
            <w:tcW w:w="548" w:type="pct"/>
            <w:shd w:val="clear" w:color="auto" w:fill="auto"/>
          </w:tcPr>
          <w:p w14:paraId="369E94B4" w14:textId="5E4536FD"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16 095,2</w:t>
            </w:r>
          </w:p>
        </w:tc>
      </w:tr>
      <w:tr w:rsidR="00160124" w:rsidRPr="00793AB5" w14:paraId="17EE140F" w14:textId="77777777" w:rsidTr="00160124">
        <w:trPr>
          <w:trHeight w:val="20"/>
        </w:trPr>
        <w:tc>
          <w:tcPr>
            <w:tcW w:w="1805" w:type="pct"/>
            <w:shd w:val="clear" w:color="auto" w:fill="auto"/>
          </w:tcPr>
          <w:p w14:paraId="43CAE26D" w14:textId="77777777" w:rsidR="00160124" w:rsidRPr="00793AB5" w:rsidRDefault="00160124" w:rsidP="008F580F">
            <w:pPr>
              <w:spacing w:before="0" w:after="0"/>
              <w:ind w:firstLine="0"/>
              <w:jc w:val="left"/>
              <w:rPr>
                <w:rFonts w:eastAsia="Calibri" w:cs="Arial"/>
                <w:sz w:val="18"/>
                <w:szCs w:val="18"/>
              </w:rPr>
            </w:pPr>
            <w:r w:rsidRPr="00793AB5">
              <w:rPr>
                <w:rFonts w:eastAsia="SegoeUI" w:cs="Arial"/>
                <w:sz w:val="18"/>
                <w:szCs w:val="18"/>
              </w:rPr>
              <w:t>Gamybos, pramonės, sandėliavimo, transporto ir garažų paskirties pastatai (pramonės įmonės)</w:t>
            </w:r>
          </w:p>
        </w:tc>
        <w:tc>
          <w:tcPr>
            <w:tcW w:w="834" w:type="pct"/>
            <w:shd w:val="clear" w:color="auto" w:fill="auto"/>
          </w:tcPr>
          <w:p w14:paraId="68813A42" w14:textId="2C20249D" w:rsidR="00160124" w:rsidRPr="00793AB5" w:rsidRDefault="00160124" w:rsidP="008F580F">
            <w:pPr>
              <w:spacing w:before="0" w:after="0"/>
              <w:ind w:firstLine="0"/>
              <w:jc w:val="center"/>
              <w:rPr>
                <w:rFonts w:eastAsia="Calibri" w:cs="Arial"/>
                <w:sz w:val="18"/>
                <w:szCs w:val="18"/>
              </w:rPr>
            </w:pPr>
            <w:r w:rsidRPr="00793AB5">
              <w:rPr>
                <w:rFonts w:eastAsia="Calibri" w:cs="Arial"/>
                <w:sz w:val="18"/>
                <w:szCs w:val="18"/>
              </w:rPr>
              <w:t>514 402</w:t>
            </w:r>
          </w:p>
        </w:tc>
        <w:tc>
          <w:tcPr>
            <w:tcW w:w="695" w:type="pct"/>
            <w:shd w:val="clear" w:color="auto" w:fill="auto"/>
          </w:tcPr>
          <w:p w14:paraId="40A4DC8E" w14:textId="370A79C6" w:rsidR="00160124" w:rsidRPr="00793AB5" w:rsidRDefault="00160124" w:rsidP="008F580F">
            <w:pPr>
              <w:spacing w:before="0" w:after="0"/>
              <w:ind w:firstLine="0"/>
              <w:jc w:val="center"/>
              <w:rPr>
                <w:rFonts w:eastAsia="Calibri" w:cs="Arial"/>
                <w:sz w:val="18"/>
                <w:szCs w:val="18"/>
              </w:rPr>
            </w:pPr>
            <w:r>
              <w:rPr>
                <w:rFonts w:eastAsia="Calibri" w:cs="Arial"/>
                <w:sz w:val="18"/>
                <w:szCs w:val="18"/>
              </w:rPr>
              <w:t>28</w:t>
            </w:r>
          </w:p>
        </w:tc>
        <w:tc>
          <w:tcPr>
            <w:tcW w:w="556" w:type="pct"/>
            <w:shd w:val="clear" w:color="auto" w:fill="auto"/>
          </w:tcPr>
          <w:p w14:paraId="0FAE009E" w14:textId="48AB829F"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26 005</w:t>
            </w:r>
          </w:p>
        </w:tc>
        <w:tc>
          <w:tcPr>
            <w:tcW w:w="562" w:type="pct"/>
            <w:shd w:val="clear" w:color="auto" w:fill="auto"/>
          </w:tcPr>
          <w:p w14:paraId="215A5663" w14:textId="0B48814F" w:rsidR="00160124" w:rsidRPr="00793AB5" w:rsidRDefault="00956751" w:rsidP="008F580F">
            <w:pPr>
              <w:spacing w:before="0" w:after="0"/>
              <w:ind w:firstLine="0"/>
              <w:contextualSpacing/>
              <w:jc w:val="center"/>
              <w:rPr>
                <w:rFonts w:eastAsia="Calibri" w:cs="Arial"/>
                <w:sz w:val="18"/>
                <w:szCs w:val="18"/>
              </w:rPr>
            </w:pPr>
            <w:r>
              <w:rPr>
                <w:rFonts w:eastAsia="Calibri" w:cs="Arial"/>
                <w:sz w:val="18"/>
                <w:szCs w:val="18"/>
              </w:rPr>
              <w:t>5,1</w:t>
            </w:r>
            <w:r>
              <w:t>%</w:t>
            </w:r>
          </w:p>
        </w:tc>
        <w:tc>
          <w:tcPr>
            <w:tcW w:w="548" w:type="pct"/>
            <w:shd w:val="clear" w:color="auto" w:fill="auto"/>
          </w:tcPr>
          <w:p w14:paraId="21B0D528" w14:textId="2C3E24B7"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3 306,2</w:t>
            </w:r>
          </w:p>
        </w:tc>
      </w:tr>
      <w:tr w:rsidR="00160124" w:rsidRPr="00793AB5" w14:paraId="0994F9DB" w14:textId="77777777" w:rsidTr="00956751">
        <w:trPr>
          <w:cnfStyle w:val="000000100000" w:firstRow="0" w:lastRow="0" w:firstColumn="0" w:lastColumn="0" w:oddVBand="0" w:evenVBand="0" w:oddHBand="1" w:evenHBand="0" w:firstRowFirstColumn="0" w:firstRowLastColumn="0" w:lastRowFirstColumn="0" w:lastRowLastColumn="0"/>
          <w:trHeight w:val="20"/>
        </w:trPr>
        <w:tc>
          <w:tcPr>
            <w:tcW w:w="1805" w:type="pct"/>
            <w:shd w:val="clear" w:color="auto" w:fill="D9E2F3" w:themeFill="accent1" w:themeFillTint="33"/>
          </w:tcPr>
          <w:p w14:paraId="23844397" w14:textId="77777777" w:rsidR="00160124" w:rsidRPr="00793AB5" w:rsidRDefault="00160124" w:rsidP="008F580F">
            <w:pPr>
              <w:spacing w:before="0" w:after="0"/>
              <w:ind w:firstLine="0"/>
              <w:jc w:val="right"/>
              <w:rPr>
                <w:rFonts w:eastAsia="SegoeUI" w:cs="Arial"/>
                <w:b/>
                <w:bCs/>
                <w:sz w:val="18"/>
                <w:szCs w:val="18"/>
              </w:rPr>
            </w:pPr>
            <w:r w:rsidRPr="00793AB5">
              <w:rPr>
                <w:rFonts w:eastAsia="SegoeUI" w:cs="Arial"/>
                <w:b/>
                <w:bCs/>
                <w:sz w:val="18"/>
                <w:szCs w:val="18"/>
              </w:rPr>
              <w:t>Iš viso:</w:t>
            </w:r>
          </w:p>
        </w:tc>
        <w:tc>
          <w:tcPr>
            <w:tcW w:w="834" w:type="pct"/>
            <w:shd w:val="clear" w:color="auto" w:fill="D9E2F3" w:themeFill="accent1" w:themeFillTint="33"/>
          </w:tcPr>
          <w:p w14:paraId="3D7F8D7A" w14:textId="3CEF8E6B" w:rsidR="00160124" w:rsidRPr="00793AB5" w:rsidRDefault="00160124" w:rsidP="008F580F">
            <w:pPr>
              <w:spacing w:before="0" w:after="0"/>
              <w:ind w:firstLine="0"/>
              <w:jc w:val="center"/>
              <w:rPr>
                <w:rFonts w:eastAsia="Calibri" w:cs="Arial"/>
                <w:sz w:val="18"/>
                <w:szCs w:val="18"/>
              </w:rPr>
            </w:pPr>
            <w:r w:rsidRPr="00793AB5">
              <w:rPr>
                <w:rFonts w:eastAsia="Calibri" w:cs="Arial"/>
                <w:sz w:val="18"/>
                <w:szCs w:val="18"/>
              </w:rPr>
              <w:t>2 093 001</w:t>
            </w:r>
          </w:p>
        </w:tc>
        <w:tc>
          <w:tcPr>
            <w:tcW w:w="695" w:type="pct"/>
            <w:shd w:val="clear" w:color="auto" w:fill="D9E2F3" w:themeFill="accent1" w:themeFillTint="33"/>
          </w:tcPr>
          <w:p w14:paraId="6163687F" w14:textId="347FD80B" w:rsidR="00160124" w:rsidRPr="00793AB5" w:rsidRDefault="00160124" w:rsidP="008F580F">
            <w:pPr>
              <w:spacing w:before="0" w:after="0"/>
              <w:ind w:firstLine="0"/>
              <w:jc w:val="center"/>
              <w:rPr>
                <w:rFonts w:eastAsia="Calibri" w:cs="Arial"/>
                <w:sz w:val="18"/>
                <w:szCs w:val="18"/>
              </w:rPr>
            </w:pPr>
            <w:r>
              <w:rPr>
                <w:rFonts w:eastAsia="Calibri" w:cs="Arial"/>
                <w:sz w:val="18"/>
                <w:szCs w:val="18"/>
              </w:rPr>
              <w:t>379</w:t>
            </w:r>
          </w:p>
        </w:tc>
        <w:tc>
          <w:tcPr>
            <w:tcW w:w="556" w:type="pct"/>
            <w:shd w:val="clear" w:color="auto" w:fill="D9E2F3" w:themeFill="accent1" w:themeFillTint="33"/>
          </w:tcPr>
          <w:p w14:paraId="3DACAE8C" w14:textId="53F67F27" w:rsidR="00160124" w:rsidRPr="00793AB5" w:rsidRDefault="00160124" w:rsidP="008F580F">
            <w:pPr>
              <w:spacing w:before="0" w:after="0"/>
              <w:ind w:firstLine="0"/>
              <w:contextualSpacing/>
              <w:jc w:val="center"/>
              <w:rPr>
                <w:rFonts w:eastAsia="Calibri" w:cs="Arial"/>
                <w:sz w:val="18"/>
                <w:szCs w:val="18"/>
              </w:rPr>
            </w:pPr>
            <w:r>
              <w:rPr>
                <w:rFonts w:eastAsia="Calibri" w:cs="Arial"/>
                <w:sz w:val="18"/>
                <w:szCs w:val="18"/>
              </w:rPr>
              <w:t>835 436</w:t>
            </w:r>
          </w:p>
        </w:tc>
        <w:tc>
          <w:tcPr>
            <w:tcW w:w="562" w:type="pct"/>
            <w:shd w:val="clear" w:color="auto" w:fill="2B3A95"/>
          </w:tcPr>
          <w:p w14:paraId="24B1059B" w14:textId="77777777" w:rsidR="00160124" w:rsidRPr="00793AB5" w:rsidRDefault="00160124" w:rsidP="008F580F">
            <w:pPr>
              <w:spacing w:before="0" w:after="0"/>
              <w:ind w:firstLine="0"/>
              <w:contextualSpacing/>
              <w:jc w:val="center"/>
              <w:rPr>
                <w:rFonts w:eastAsia="Calibri" w:cs="Arial"/>
                <w:sz w:val="18"/>
                <w:szCs w:val="18"/>
              </w:rPr>
            </w:pPr>
          </w:p>
        </w:tc>
        <w:tc>
          <w:tcPr>
            <w:tcW w:w="548" w:type="pct"/>
            <w:shd w:val="clear" w:color="auto" w:fill="D9E2F3" w:themeFill="accent1" w:themeFillTint="33"/>
          </w:tcPr>
          <w:p w14:paraId="3630CF7F" w14:textId="381A29F9" w:rsidR="00160124" w:rsidRPr="00793AB5" w:rsidRDefault="00160124" w:rsidP="00793AB5">
            <w:pPr>
              <w:spacing w:before="0" w:after="0"/>
              <w:ind w:firstLine="0"/>
              <w:contextualSpacing/>
              <w:jc w:val="center"/>
              <w:rPr>
                <w:rFonts w:eastAsia="Calibri" w:cs="Arial"/>
                <w:sz w:val="18"/>
                <w:szCs w:val="18"/>
              </w:rPr>
            </w:pPr>
            <w:r>
              <w:rPr>
                <w:rFonts w:eastAsia="Calibri" w:cs="Arial"/>
                <w:sz w:val="18"/>
                <w:szCs w:val="18"/>
              </w:rPr>
              <w:t>115 543,7</w:t>
            </w:r>
          </w:p>
        </w:tc>
      </w:tr>
    </w:tbl>
    <w:p w14:paraId="3341FB4F" w14:textId="77777777" w:rsidR="001A395C" w:rsidRDefault="001A395C" w:rsidP="001A395C">
      <w:pPr>
        <w:pStyle w:val="Lentel"/>
        <w:rPr>
          <w:b w:val="0"/>
          <w:bCs/>
          <w:i/>
          <w:iCs/>
          <w:color w:val="auto"/>
          <w:sz w:val="20"/>
          <w:szCs w:val="20"/>
        </w:rPr>
      </w:pPr>
      <w:bookmarkStart w:id="215" w:name="_Toc92107019"/>
      <w:r w:rsidRPr="00AA6173">
        <w:rPr>
          <w:b w:val="0"/>
          <w:bCs/>
          <w:i/>
          <w:iCs/>
          <w:color w:val="auto"/>
          <w:sz w:val="20"/>
          <w:szCs w:val="20"/>
        </w:rPr>
        <w:t>Šaltinis: UAB „Visagino energija“ duomenys</w:t>
      </w:r>
      <w:bookmarkEnd w:id="215"/>
    </w:p>
    <w:p w14:paraId="1774EBEA" w14:textId="14BC0600" w:rsidR="002103AA" w:rsidRDefault="002103AA" w:rsidP="00A63600">
      <w:pPr>
        <w:pStyle w:val="Tekstas"/>
      </w:pPr>
      <w:r w:rsidRPr="00A63600">
        <w:t>UAB „Visagino energija“ katilinėse</w:t>
      </w:r>
      <w:r w:rsidR="00ED6A48">
        <w:t xml:space="preserve"> pastaraisiais metais</w:t>
      </w:r>
      <w:r w:rsidRPr="00A63600">
        <w:t xml:space="preserve"> yra naudojamas biokuras</w:t>
      </w:r>
      <w:r w:rsidR="00ED6A48">
        <w:t xml:space="preserve"> </w:t>
      </w:r>
      <w:r w:rsidRPr="00A63600">
        <w:t xml:space="preserve">ir </w:t>
      </w:r>
      <w:r w:rsidR="00ED4B0D" w:rsidRPr="00A63600">
        <w:t>gamtinės dujos</w:t>
      </w:r>
      <w:r w:rsidRPr="00A63600">
        <w:t xml:space="preserve">. Didžiąją dalį naudojamo kuro sudaro biokuras (žr. 1.4.2. pav.). Taip pat katilinėse naudojamas gamtinės dujos, kurių 2020 m. buvo suvartota </w:t>
      </w:r>
      <w:r w:rsidR="00661BD5" w:rsidRPr="00A63600">
        <w:t>1</w:t>
      </w:r>
      <w:r w:rsidR="00A63600" w:rsidRPr="00A63600">
        <w:t xml:space="preserve"> </w:t>
      </w:r>
      <w:r w:rsidR="00661BD5" w:rsidRPr="00A63600">
        <w:t>625,9 tne</w:t>
      </w:r>
      <w:r w:rsidR="00091644" w:rsidRPr="00A63600">
        <w:t xml:space="preserve"> (</w:t>
      </w:r>
      <w:r w:rsidR="00A63600" w:rsidRPr="00A63600">
        <w:t>88</w:t>
      </w:r>
      <w:r w:rsidRPr="00A63600">
        <w:t xml:space="preserve"> proc. mažiau nei 2016 m.).</w:t>
      </w:r>
      <w:r w:rsidRPr="00D0462E">
        <w:t xml:space="preserve"> </w:t>
      </w:r>
    </w:p>
    <w:p w14:paraId="7BA28D83" w14:textId="200501CF" w:rsidR="00627F2A" w:rsidRDefault="00627F2A" w:rsidP="00627F2A">
      <w:pPr>
        <w:pStyle w:val="Tekstas"/>
        <w:ind w:firstLine="0"/>
        <w:jc w:val="center"/>
      </w:pPr>
      <w:r>
        <w:rPr>
          <w:noProof/>
        </w:rPr>
        <w:drawing>
          <wp:inline distT="0" distB="0" distL="0" distR="0" wp14:anchorId="7B2332BE" wp14:editId="3D8EF289">
            <wp:extent cx="4685719" cy="3032760"/>
            <wp:effectExtent l="0" t="0" r="63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2655" cy="3050194"/>
                    </a:xfrm>
                    <a:prstGeom prst="rect">
                      <a:avLst/>
                    </a:prstGeom>
                  </pic:spPr>
                </pic:pic>
              </a:graphicData>
            </a:graphic>
          </wp:inline>
        </w:drawing>
      </w:r>
    </w:p>
    <w:p w14:paraId="2350440F" w14:textId="6C08B1C7" w:rsidR="002103AA" w:rsidRPr="00D0462E" w:rsidRDefault="002103AA" w:rsidP="002103AA">
      <w:pPr>
        <w:pStyle w:val="Paveiksllis"/>
      </w:pPr>
      <w:bookmarkStart w:id="216" w:name="_Toc87863902"/>
      <w:bookmarkStart w:id="217" w:name="_Toc92107159"/>
      <w:r w:rsidRPr="00D0462E">
        <w:t>1.4.</w:t>
      </w:r>
      <w:r>
        <w:t>2</w:t>
      </w:r>
      <w:r w:rsidRPr="00D0462E">
        <w:t xml:space="preserve">. </w:t>
      </w:r>
      <w:r>
        <w:t>pav</w:t>
      </w:r>
      <w:r w:rsidRPr="00D0462E">
        <w:t>. UAB „</w:t>
      </w:r>
      <w:r w:rsidR="00ED4B0D">
        <w:t>Visagino energija</w:t>
      </w:r>
      <w:r w:rsidRPr="00D0462E">
        <w:t>“ katilinėse šilumos gamybai naudojamos kuro rūšys 201</w:t>
      </w:r>
      <w:r w:rsidR="002D5FE4">
        <w:t>6</w:t>
      </w:r>
      <w:r w:rsidRPr="00D0462E">
        <w:t>–2020 m., proc.</w:t>
      </w:r>
      <w:bookmarkEnd w:id="216"/>
      <w:bookmarkEnd w:id="217"/>
    </w:p>
    <w:p w14:paraId="594FB0AA" w14:textId="0E99644F" w:rsidR="002103AA" w:rsidRPr="00D0462E" w:rsidRDefault="002103AA" w:rsidP="002103AA">
      <w:pPr>
        <w:autoSpaceDE w:val="0"/>
        <w:autoSpaceDN w:val="0"/>
        <w:adjustRightInd w:val="0"/>
        <w:spacing w:after="0"/>
        <w:ind w:firstLine="0"/>
        <w:jc w:val="center"/>
        <w:rPr>
          <w:rFonts w:eastAsia="Calibri" w:cs="Arial"/>
          <w:i/>
          <w:iCs/>
          <w:sz w:val="20"/>
          <w:szCs w:val="20"/>
        </w:rPr>
      </w:pPr>
      <w:r w:rsidRPr="00D0462E">
        <w:rPr>
          <w:rFonts w:eastAsia="Calibri" w:cs="Arial"/>
          <w:i/>
          <w:iCs/>
          <w:sz w:val="20"/>
          <w:szCs w:val="20"/>
        </w:rPr>
        <w:t>Šaltinis: UAB „</w:t>
      </w:r>
      <w:r w:rsidR="00ED4B0D">
        <w:rPr>
          <w:rFonts w:eastAsia="Calibri" w:cs="Arial"/>
          <w:i/>
          <w:iCs/>
          <w:sz w:val="20"/>
          <w:szCs w:val="20"/>
        </w:rPr>
        <w:t>Visagino energija</w:t>
      </w:r>
      <w:r w:rsidRPr="00D0462E">
        <w:rPr>
          <w:rFonts w:eastAsia="Calibri" w:cs="Arial"/>
          <w:i/>
          <w:iCs/>
          <w:sz w:val="20"/>
          <w:szCs w:val="20"/>
        </w:rPr>
        <w:t>“ duomenys</w:t>
      </w:r>
    </w:p>
    <w:p w14:paraId="1F67A40D" w14:textId="767DFFB4" w:rsidR="0097741C" w:rsidRPr="005600A6" w:rsidRDefault="002103AA" w:rsidP="005600A6">
      <w:pPr>
        <w:pStyle w:val="Tekstas"/>
      </w:pPr>
      <w:r w:rsidRPr="00C87046">
        <w:rPr>
          <w:rFonts w:cs="Arial"/>
          <w:szCs w:val="22"/>
        </w:rPr>
        <w:t>Per pastarąjį dešimtmetį UAB „</w:t>
      </w:r>
      <w:r w:rsidR="004918B4" w:rsidRPr="00C87046">
        <w:rPr>
          <w:rFonts w:cs="Arial"/>
          <w:szCs w:val="22"/>
        </w:rPr>
        <w:t>Visagino energija</w:t>
      </w:r>
      <w:r w:rsidRPr="00C87046">
        <w:rPr>
          <w:rFonts w:cs="Arial"/>
          <w:szCs w:val="22"/>
        </w:rPr>
        <w:t>“ įgyvendino ne vieną projektą, susijusį šilumos gamybos ir tiekimo efektyvumo didinimu, sąnaudų mažinimu ir patikimo šilumos tiekim</w:t>
      </w:r>
      <w:r w:rsidR="004918B4" w:rsidRPr="00C87046">
        <w:rPr>
          <w:rFonts w:cs="Arial"/>
          <w:szCs w:val="22"/>
        </w:rPr>
        <w:t>o</w:t>
      </w:r>
      <w:r w:rsidRPr="00C87046">
        <w:rPr>
          <w:rFonts w:cs="Arial"/>
          <w:szCs w:val="22"/>
        </w:rPr>
        <w:t xml:space="preserve"> vartotojams užtikrinimu</w:t>
      </w:r>
      <w:r w:rsidRPr="005600A6">
        <w:t>.</w:t>
      </w:r>
      <w:r w:rsidR="002A404F" w:rsidRPr="005600A6">
        <w:t xml:space="preserve"> 2018 metais </w:t>
      </w:r>
      <w:r w:rsidR="000E1D35" w:rsidRPr="005600A6">
        <w:t xml:space="preserve">buvo pasirašyta sutartis dėl centralizuotai tiekiamos šilumos tinklų modernizavimo „Šilumos tinklų modernizavimas Visagino mieste 2019–2020 m.“. </w:t>
      </w:r>
      <w:r w:rsidR="002305DC" w:rsidRPr="005600A6">
        <w:t>Buvo pakeista 9,5 km senų, susidėvėjusių trasų naujais bekanaliais pramoniniu būdu izoliuotais vamzdžiais, visa tai sumažino šilumos nuostolius tinkle,</w:t>
      </w:r>
      <w:r w:rsidR="003D0301" w:rsidRPr="005600A6">
        <w:t xml:space="preserve"> </w:t>
      </w:r>
      <w:r w:rsidR="002305DC" w:rsidRPr="005600A6">
        <w:t>ir lėmė šilumos kainų mažėjimą, bei užtikrino šilumos tiekimo patikimumą vartotojams.</w:t>
      </w:r>
      <w:r w:rsidR="00AD3B8F" w:rsidRPr="005600A6">
        <w:t xml:space="preserve"> 2020 m. buvo rekonstruota 4 566,53 m šilumos tiekimo tinklų. Taip pat buvo atnaujinta šiluminės katilinės valdymo (ABB) sistema</w:t>
      </w:r>
      <w:r w:rsidR="00B30A82" w:rsidRPr="005600A6">
        <w:t xml:space="preserve"> ir kt.  </w:t>
      </w:r>
      <w:r w:rsidRPr="005600A6">
        <w:t xml:space="preserve">Šiuo metu jau yra modernizuota </w:t>
      </w:r>
      <w:r w:rsidR="004918B4" w:rsidRPr="005600A6">
        <w:t>didžioji dalis</w:t>
      </w:r>
      <w:r w:rsidRPr="005600A6">
        <w:t xml:space="preserve"> šilumos trasų.</w:t>
      </w:r>
      <w:r w:rsidR="004918B4" w:rsidRPr="005600A6">
        <w:t xml:space="preserve"> Įgyvendinus centralizuoto šilumos tiekimo sistemos modernizavimo projektus</w:t>
      </w:r>
      <w:r w:rsidR="0088082C" w:rsidRPr="005600A6">
        <w:t>, sistemoje naudojamo biokuro dalis padidėjo iki 84 proc. Lyginant su 2016 metais buvo 38 proc.</w:t>
      </w:r>
      <w:r w:rsidR="009E5C50" w:rsidRPr="005600A6">
        <w:t xml:space="preserve">, tuo metu didžioji dalis naudojamo kuro buvo gamtinės dujos. 2020 metais gamtinių dujų dalis buvo sumažinta iki 16 proc. Prie šios </w:t>
      </w:r>
      <w:r w:rsidR="00AA4DD4" w:rsidRPr="005600A6">
        <w:t xml:space="preserve">kuro struktūros prisideda ir nepriklausomų šilumos tiekėjų gaminama šiluma, pvz. </w:t>
      </w:r>
      <w:r w:rsidR="00F018B3" w:rsidRPr="005600A6">
        <w:t xml:space="preserve">UAB „Visagino </w:t>
      </w:r>
      <w:r w:rsidR="00F018B3" w:rsidRPr="005600A6">
        <w:lastRenderedPageBreak/>
        <w:t xml:space="preserve">linija“ nepriklausomo šilumos tiekėjo pagaminama šiluma yra 100 proc. iš atsinaujinančių išteklių. </w:t>
      </w:r>
      <w:r w:rsidR="00700CB5" w:rsidRPr="005600A6">
        <w:t xml:space="preserve">UAB „Visagino energija“ šilumos gamybos veiklos strateginės </w:t>
      </w:r>
      <w:r w:rsidR="00392340" w:rsidRPr="005600A6">
        <w:t xml:space="preserve">kryptys yra išskiriamos: nenutrūkstamos šilumos ir karšto vandens gamybos užtikrinimas, šilumos gamybos technologijų diegimas (įskaitant atsinaujinančius energijos išteklius) ir šilumos ir karšto vandens gamyba mažiausiomis sąnaudomis. </w:t>
      </w:r>
      <w:r w:rsidR="00B30A82" w:rsidRPr="005600A6">
        <w:t>UAB „Visagino energija“</w:t>
      </w:r>
      <w:r w:rsidR="00F86321" w:rsidRPr="005600A6">
        <w:t xml:space="preserve"> diegiamos naujos technologijos prisideda prie Visagino miesto švaresnės aplinkos palaikymo. Kaip jau buvo minėta, šilumos energijai gaminti eksploatuojami du nauji biokuro katilai su kondensaciniu ekonomaizeriu. Ekonomaizerio potencialas – leidžia padidinti bendrą šilumos gamybos efektyvumą katilinėje. Šiluminė katilinė atsisakė taršaus kuro – mazuto, kuris buvo naudojamas šilumos energijos gamybai. Tai leidžia sumažinti aplinkos oro taršą: anglies monoksidu, azoto oksidu, sieros dioksidu, LOJ</w:t>
      </w:r>
      <w:r w:rsidR="00665236" w:rsidRPr="005600A6">
        <w:rPr>
          <w:rStyle w:val="Puslapioinaosnuoroda"/>
          <w:vertAlign w:val="baseline"/>
        </w:rPr>
        <w:footnoteReference w:id="9"/>
      </w:r>
      <w:r w:rsidR="00665236" w:rsidRPr="005600A6">
        <w:t>.</w:t>
      </w:r>
      <w:r w:rsidR="00B30A82" w:rsidRPr="005600A6">
        <w:t xml:space="preserve"> </w:t>
      </w:r>
    </w:p>
    <w:p w14:paraId="613952F5" w14:textId="3A8B4A52" w:rsidR="002103AA" w:rsidRDefault="0097741C" w:rsidP="005600A6">
      <w:pPr>
        <w:pStyle w:val="Tekstas"/>
        <w:rPr>
          <w:i/>
          <w:iCs/>
        </w:rPr>
      </w:pPr>
      <w:r w:rsidRPr="005600A6">
        <w:t>Atkreipiamas dėmesys, kad UAB „Visagino energija“ turi išsikėlusi</w:t>
      </w:r>
      <w:r w:rsidRPr="00C87046">
        <w:rPr>
          <w:rFonts w:cs="Arial"/>
          <w:szCs w:val="22"/>
        </w:rPr>
        <w:t xml:space="preserve"> ambicingus tikslus iki 2030 metų. Visagino savivaldybės </w:t>
      </w:r>
      <w:r w:rsidR="00A23971" w:rsidRPr="00C87046">
        <w:rPr>
          <w:rFonts w:cs="Arial"/>
          <w:szCs w:val="22"/>
        </w:rPr>
        <w:t>t</w:t>
      </w:r>
      <w:r w:rsidRPr="00C87046">
        <w:rPr>
          <w:rFonts w:cs="Arial"/>
          <w:szCs w:val="22"/>
        </w:rPr>
        <w:t>aryba 2019 metais pritarė kogeneracinės elektrinės Visagino CŠT statybos projektui. 2020 metais investicijos</w:t>
      </w:r>
      <w:r w:rsidRPr="0097741C">
        <w:rPr>
          <w:rFonts w:cs="Arial"/>
          <w:szCs w:val="22"/>
        </w:rPr>
        <w:t xml:space="preserve"> buvo suderintos su VERT. Kogeneracinės elektrinės įrengimas atitinka ES ir Lietuvos požiūrį į atsinaujinančių energijos išteklių vartojimo didinimą bei LR šilumos ūkio įstatymo nuostatas, kurios skatina įsirengti nuosavus elektros energijos generuojančius galingumus. </w:t>
      </w:r>
      <w:r w:rsidR="003D7633" w:rsidRPr="003D7633">
        <w:rPr>
          <w:rFonts w:cs="Arial"/>
        </w:rPr>
        <w:t>UAB „Visagino energija“ siekia Visagino sav</w:t>
      </w:r>
      <w:r w:rsidR="003D7633">
        <w:rPr>
          <w:rFonts w:cs="Arial"/>
        </w:rPr>
        <w:t>ivaldybėje</w:t>
      </w:r>
      <w:r w:rsidR="003D7633" w:rsidRPr="003D7633">
        <w:rPr>
          <w:rFonts w:cs="Arial"/>
        </w:rPr>
        <w:t xml:space="preserve"> pastatyti naują 1,25 MW elektros galios ir apie 6,8 MW šilumos galios didelio efektyvumo</w:t>
      </w:r>
      <w:r w:rsidR="003D7633">
        <w:rPr>
          <w:rFonts w:cs="Arial"/>
        </w:rPr>
        <w:t xml:space="preserve"> </w:t>
      </w:r>
      <w:r w:rsidR="003D7633" w:rsidRPr="003D7633">
        <w:rPr>
          <w:rFonts w:cs="Arial"/>
        </w:rPr>
        <w:t>kogeneracinę biokuro elektrinę, tokiu būdu sumažinant priklausomybę nuo importuojamų gamtinių dujų kainų,</w:t>
      </w:r>
      <w:r w:rsidR="003D7633">
        <w:rPr>
          <w:rFonts w:cs="Arial"/>
        </w:rPr>
        <w:t xml:space="preserve"> </w:t>
      </w:r>
      <w:r w:rsidR="003D7633" w:rsidRPr="003D7633">
        <w:rPr>
          <w:rFonts w:cs="Arial"/>
        </w:rPr>
        <w:t>mažinant šilumos vartotojams tiekiamos šilumos energijos kainų augimo tempą, mažinant išmetamų šiltnamio</w:t>
      </w:r>
      <w:r w:rsidR="003D7633">
        <w:rPr>
          <w:rFonts w:cs="Arial"/>
        </w:rPr>
        <w:t xml:space="preserve"> </w:t>
      </w:r>
      <w:r w:rsidR="003D7633" w:rsidRPr="003D7633">
        <w:rPr>
          <w:rFonts w:cs="Arial"/>
        </w:rPr>
        <w:t>efektą sukeliančių dujų kiekius ir išlaikant centralizuotai tiekiamos šilumos sistemos konkurencingumą bei</w:t>
      </w:r>
      <w:r w:rsidR="003D7633">
        <w:rPr>
          <w:rFonts w:cs="Arial"/>
        </w:rPr>
        <w:t xml:space="preserve"> </w:t>
      </w:r>
      <w:r w:rsidR="003D7633" w:rsidRPr="003D7633">
        <w:rPr>
          <w:rFonts w:cs="Arial"/>
        </w:rPr>
        <w:t>aukštą vartotojams tiekiamos paslaugos kokybę, patikimumą, įgyvendinant bendrovės strateginiuose planuose</w:t>
      </w:r>
      <w:r w:rsidR="003D7633">
        <w:rPr>
          <w:rFonts w:cs="Arial"/>
        </w:rPr>
        <w:t xml:space="preserve"> </w:t>
      </w:r>
      <w:r w:rsidR="003D7633" w:rsidRPr="003D7633">
        <w:rPr>
          <w:rFonts w:cs="Arial"/>
        </w:rPr>
        <w:t>keliamus tikslus. Planuojama, kad naujoji kogeneracinė elektrinė gamins apie 40 GWh šilumos energijos ir</w:t>
      </w:r>
      <w:r w:rsidR="003D7633">
        <w:rPr>
          <w:rFonts w:cs="Arial"/>
        </w:rPr>
        <w:t xml:space="preserve"> </w:t>
      </w:r>
      <w:r w:rsidR="003D7633" w:rsidRPr="003D7633">
        <w:rPr>
          <w:rFonts w:cs="Arial"/>
        </w:rPr>
        <w:t>apie 8 GWh elektros energijos per metus. Šilumos gamyba kogeneracinėje elektrinėje dalinai pakeis šilumos</w:t>
      </w:r>
      <w:r w:rsidR="003D7633">
        <w:rPr>
          <w:rFonts w:cs="Arial"/>
        </w:rPr>
        <w:t xml:space="preserve"> </w:t>
      </w:r>
      <w:r w:rsidR="003D7633" w:rsidRPr="003D7633">
        <w:rPr>
          <w:rFonts w:cs="Arial"/>
        </w:rPr>
        <w:t>gamybą esamuose katiluose, o šiltuoju metų laikotarpiu padengs visą Visagino CŠTS šilumos energijos</w:t>
      </w:r>
      <w:r w:rsidR="003D7633">
        <w:rPr>
          <w:rFonts w:cs="Arial"/>
        </w:rPr>
        <w:t xml:space="preserve"> </w:t>
      </w:r>
      <w:r w:rsidR="003D7633" w:rsidRPr="003D7633">
        <w:rPr>
          <w:rFonts w:cs="Arial"/>
          <w:szCs w:val="22"/>
        </w:rPr>
        <w:t>poreikį, kas leis stabilizuoti šilumos kainą galutiniam vartotojui.</w:t>
      </w:r>
      <w:r w:rsidR="003D7633">
        <w:rPr>
          <w:rFonts w:cs="Arial"/>
          <w:szCs w:val="22"/>
        </w:rPr>
        <w:t xml:space="preserve"> </w:t>
      </w:r>
      <w:r w:rsidR="003D7633" w:rsidRPr="0097741C">
        <w:rPr>
          <w:rFonts w:cs="Arial"/>
          <w:szCs w:val="22"/>
        </w:rPr>
        <w:t>Pradėti kogeneracinės elektrinės eksploataciją yra planuojama 2023 metais.</w:t>
      </w:r>
      <w:r w:rsidR="00CE31FF">
        <w:rPr>
          <w:rFonts w:cs="Arial"/>
          <w:szCs w:val="22"/>
        </w:rPr>
        <w:t xml:space="preserve"> Detalūs</w:t>
      </w:r>
      <w:r w:rsidR="00AD47F1">
        <w:rPr>
          <w:rFonts w:cs="Arial"/>
          <w:szCs w:val="22"/>
        </w:rPr>
        <w:t xml:space="preserve"> </w:t>
      </w:r>
      <w:r w:rsidR="00CE31FF">
        <w:rPr>
          <w:rFonts w:cs="Arial"/>
          <w:szCs w:val="22"/>
        </w:rPr>
        <w:t>į</w:t>
      </w:r>
      <w:r w:rsidR="00CE31FF">
        <w:t xml:space="preserve">monės planai iki 2030 metų pateikiami </w:t>
      </w:r>
      <w:r w:rsidR="00CE31FF" w:rsidRPr="00453B3D">
        <w:rPr>
          <w:i/>
          <w:iCs/>
        </w:rPr>
        <w:t>6.2. skyriuje</w:t>
      </w:r>
      <w:r w:rsidR="00CE31FF">
        <w:rPr>
          <w:i/>
          <w:iCs/>
        </w:rPr>
        <w:t>.</w:t>
      </w:r>
    </w:p>
    <w:p w14:paraId="359FDFEF" w14:textId="3AA3C1F2" w:rsidR="0007317F" w:rsidRPr="00AB5F41" w:rsidRDefault="0007317F" w:rsidP="0007317F">
      <w:pPr>
        <w:pStyle w:val="Antrat2"/>
      </w:pPr>
      <w:bookmarkStart w:id="218" w:name="_Toc92106800"/>
      <w:bookmarkStart w:id="219" w:name="_Toc94117575"/>
      <w:r>
        <w:t>1</w:t>
      </w:r>
      <w:r w:rsidRPr="00AB5F41">
        <w:t>.5. Duomenys apie šilumos energijos vartotojus, kurie šiluma apsirūpina decentralizuotai</w:t>
      </w:r>
      <w:bookmarkEnd w:id="218"/>
      <w:bookmarkEnd w:id="219"/>
    </w:p>
    <w:p w14:paraId="515E9E27" w14:textId="77777777" w:rsidR="0007317F" w:rsidRPr="00AB5F41" w:rsidRDefault="0007317F" w:rsidP="0007317F">
      <w:pPr>
        <w:pStyle w:val="Antrat3"/>
      </w:pPr>
      <w:bookmarkStart w:id="220" w:name="_Toc83506512"/>
      <w:bookmarkStart w:id="221" w:name="_Toc86908109"/>
      <w:bookmarkStart w:id="222" w:name="_Toc92106801"/>
      <w:bookmarkStart w:id="223" w:name="_Toc94117576"/>
      <w:r w:rsidRPr="00AB5F41">
        <w:t>1.5.1. Šilumos energijos gamyba įstaigų ir įmonių katilinėse</w:t>
      </w:r>
      <w:bookmarkEnd w:id="220"/>
      <w:bookmarkEnd w:id="221"/>
      <w:bookmarkEnd w:id="222"/>
      <w:bookmarkEnd w:id="223"/>
    </w:p>
    <w:p w14:paraId="35E61F33" w14:textId="6AB3F3B4" w:rsidR="0007317F" w:rsidRDefault="0007317F" w:rsidP="0007317F">
      <w:pPr>
        <w:pStyle w:val="Tekstas"/>
      </w:pPr>
      <w:r>
        <w:t xml:space="preserve">Remiantis Visagino </w:t>
      </w:r>
      <w:r w:rsidRPr="00CD5C55">
        <w:t xml:space="preserve">savivaldybės duomenimis, savivaldybėje </w:t>
      </w:r>
      <w:r>
        <w:t xml:space="preserve">beveik visoms </w:t>
      </w:r>
      <w:r w:rsidR="008B5E7F">
        <w:t>saviv</w:t>
      </w:r>
      <w:r w:rsidR="00386381">
        <w:t xml:space="preserve">aldybės įstaigoms ir įmonėms </w:t>
      </w:r>
      <w:r w:rsidRPr="00CD5C55">
        <w:t>šilumos energija</w:t>
      </w:r>
      <w:r>
        <w:t xml:space="preserve"> </w:t>
      </w:r>
      <w:r w:rsidR="00386381">
        <w:t xml:space="preserve">teikiama centralizuotai. Išskyrus </w:t>
      </w:r>
      <w:r w:rsidR="00305C57">
        <w:t>vieno</w:t>
      </w:r>
      <w:r w:rsidR="00926521">
        <w:t>s įstaigos pastat</w:t>
      </w:r>
      <w:r w:rsidR="00674FDA">
        <w:t>as</w:t>
      </w:r>
      <w:r w:rsidR="00926521">
        <w:t xml:space="preserve"> – UAB „Visagino būstas“ (Statybininkų g. 24) </w:t>
      </w:r>
      <w:r w:rsidR="00674FDA">
        <w:t xml:space="preserve">šildosi decentralizuotai. </w:t>
      </w:r>
      <w:r>
        <w:t>I</w:t>
      </w:r>
      <w:r w:rsidRPr="00E75DCB">
        <w:t>ndividualiai apsirūpina</w:t>
      </w:r>
      <w:r>
        <w:t>n</w:t>
      </w:r>
      <w:r w:rsidR="00674FDA">
        <w:t>ti</w:t>
      </w:r>
      <w:r>
        <w:t xml:space="preserve"> </w:t>
      </w:r>
      <w:r w:rsidRPr="00882BFF">
        <w:t>šiluma</w:t>
      </w:r>
      <w:r w:rsidRPr="00E75DCB">
        <w:t xml:space="preserve"> </w:t>
      </w:r>
      <w:r w:rsidRPr="00CD5C55">
        <w:t>įstaig</w:t>
      </w:r>
      <w:r w:rsidR="00674FDA">
        <w:t xml:space="preserve">a </w:t>
      </w:r>
      <w:r w:rsidRPr="00CD5C55">
        <w:t xml:space="preserve">šilumos gamybai </w:t>
      </w:r>
      <w:r w:rsidRPr="00686D2B">
        <w:t xml:space="preserve">naudoja </w:t>
      </w:r>
      <w:r w:rsidRPr="007B5ABE">
        <w:t xml:space="preserve">biokurą </w:t>
      </w:r>
      <w:r w:rsidRPr="00B411EE">
        <w:t>(</w:t>
      </w:r>
      <w:r w:rsidR="00674FDA">
        <w:t>medžio</w:t>
      </w:r>
      <w:r>
        <w:t xml:space="preserve"> granul</w:t>
      </w:r>
      <w:r w:rsidR="00674FDA">
        <w:t>es</w:t>
      </w:r>
      <w:r w:rsidRPr="00B411EE">
        <w:t>)</w:t>
      </w:r>
      <w:r w:rsidRPr="00CD5C55">
        <w:t xml:space="preserve">. </w:t>
      </w:r>
      <w:r>
        <w:t>Apibendrint</w:t>
      </w:r>
      <w:r w:rsidR="00674FDA">
        <w:t>i šio pastato</w:t>
      </w:r>
      <w:r>
        <w:t xml:space="preserve"> duomenys apie suvartojamą energiją šildymui </w:t>
      </w:r>
      <w:r w:rsidRPr="001C3771">
        <w:t>pateikiami 1</w:t>
      </w:r>
      <w:r>
        <w:t>.</w:t>
      </w:r>
      <w:r w:rsidRPr="001C3771">
        <w:t>5</w:t>
      </w:r>
      <w:r>
        <w:t>.1.1.</w:t>
      </w:r>
      <w:r w:rsidRPr="001C3771">
        <w:t xml:space="preserve"> lentelėje</w:t>
      </w:r>
      <w:r w:rsidRPr="00CD5C55">
        <w:t>. Iš privačių įmonių duomenų negauta.</w:t>
      </w:r>
    </w:p>
    <w:p w14:paraId="5847C9FB" w14:textId="77777777" w:rsidR="0007317F" w:rsidRPr="00AB5F41" w:rsidRDefault="0007317F" w:rsidP="0007317F">
      <w:pPr>
        <w:pStyle w:val="Lentel"/>
      </w:pPr>
      <w:bookmarkStart w:id="224" w:name="_Toc83505800"/>
      <w:bookmarkStart w:id="225" w:name="_Toc86938089"/>
      <w:bookmarkStart w:id="226" w:name="_Toc92107020"/>
      <w:r w:rsidRPr="00AB5F41">
        <w:t>1.5.1.1. lentelė. Gamyba nuosavose katilinėse</w:t>
      </w:r>
      <w:bookmarkEnd w:id="224"/>
      <w:bookmarkEnd w:id="225"/>
      <w:bookmarkEnd w:id="226"/>
    </w:p>
    <w:tbl>
      <w:tblPr>
        <w:tblStyle w:val="3sraolentel1parykinimas"/>
        <w:tblW w:w="0" w:type="auto"/>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20" w:firstRow="1" w:lastRow="0" w:firstColumn="0" w:lastColumn="0" w:noHBand="0" w:noVBand="1"/>
      </w:tblPr>
      <w:tblGrid>
        <w:gridCol w:w="2689"/>
        <w:gridCol w:w="2126"/>
        <w:gridCol w:w="1843"/>
        <w:gridCol w:w="2032"/>
        <w:gridCol w:w="1505"/>
      </w:tblGrid>
      <w:tr w:rsidR="00F577F9" w:rsidRPr="00606063" w14:paraId="1B9F0F45" w14:textId="77777777" w:rsidTr="00F577F9">
        <w:trPr>
          <w:cnfStyle w:val="100000000000" w:firstRow="1" w:lastRow="0" w:firstColumn="0" w:lastColumn="0" w:oddVBand="0" w:evenVBand="0" w:oddHBand="0" w:evenHBand="0" w:firstRowFirstColumn="0" w:firstRowLastColumn="0" w:lastRowFirstColumn="0" w:lastRowLastColumn="0"/>
        </w:trPr>
        <w:tc>
          <w:tcPr>
            <w:tcW w:w="2689" w:type="dxa"/>
            <w:vMerge w:val="restart"/>
            <w:tcBorders>
              <w:bottom w:val="none" w:sz="0" w:space="0" w:color="auto"/>
            </w:tcBorders>
            <w:shd w:val="clear" w:color="auto" w:fill="2B3A95"/>
          </w:tcPr>
          <w:p w14:paraId="551C95F2" w14:textId="566FBE54" w:rsidR="00F577F9" w:rsidRPr="00606063" w:rsidRDefault="00F577F9" w:rsidP="00473737">
            <w:pPr>
              <w:spacing w:before="0" w:after="0"/>
              <w:ind w:firstLine="0"/>
              <w:jc w:val="center"/>
              <w:rPr>
                <w:rFonts w:cs="Arial"/>
                <w:highlight w:val="yellow"/>
              </w:rPr>
            </w:pPr>
            <w:r>
              <w:t>UAB „Visagino būstas“ (Statybininkų g. 24)</w:t>
            </w:r>
          </w:p>
        </w:tc>
        <w:tc>
          <w:tcPr>
            <w:tcW w:w="2126" w:type="dxa"/>
            <w:vMerge w:val="restart"/>
            <w:tcBorders>
              <w:bottom w:val="none" w:sz="0" w:space="0" w:color="auto"/>
            </w:tcBorders>
            <w:shd w:val="clear" w:color="auto" w:fill="2B3A95"/>
          </w:tcPr>
          <w:p w14:paraId="44B1571B" w14:textId="77777777" w:rsidR="00F577F9" w:rsidRPr="0010065F" w:rsidRDefault="00F577F9" w:rsidP="00473737">
            <w:pPr>
              <w:spacing w:before="0" w:after="0"/>
              <w:ind w:firstLine="0"/>
              <w:jc w:val="center"/>
              <w:rPr>
                <w:rFonts w:cs="Arial"/>
                <w:vertAlign w:val="superscript"/>
              </w:rPr>
            </w:pPr>
            <w:r>
              <w:rPr>
                <w:rFonts w:cs="Arial"/>
              </w:rPr>
              <w:t>Š</w:t>
            </w:r>
            <w:r w:rsidRPr="0010065F">
              <w:rPr>
                <w:rFonts w:cs="Arial"/>
              </w:rPr>
              <w:t>ildomas plotas, m</w:t>
            </w:r>
            <w:r>
              <w:rPr>
                <w:rFonts w:cs="Arial"/>
                <w:vertAlign w:val="superscript"/>
              </w:rPr>
              <w:t>2</w:t>
            </w:r>
          </w:p>
        </w:tc>
        <w:tc>
          <w:tcPr>
            <w:tcW w:w="1843" w:type="dxa"/>
            <w:vMerge w:val="restart"/>
            <w:tcBorders>
              <w:bottom w:val="none" w:sz="0" w:space="0" w:color="auto"/>
            </w:tcBorders>
            <w:shd w:val="clear" w:color="auto" w:fill="2B3A95"/>
          </w:tcPr>
          <w:p w14:paraId="4EF50A6A" w14:textId="2C124C0E" w:rsidR="00F577F9" w:rsidRPr="00606063" w:rsidRDefault="00F577F9" w:rsidP="00473737">
            <w:pPr>
              <w:spacing w:before="0" w:after="0"/>
              <w:ind w:firstLine="0"/>
              <w:jc w:val="center"/>
              <w:rPr>
                <w:rFonts w:cs="Arial"/>
              </w:rPr>
            </w:pPr>
            <w:r>
              <w:rPr>
                <w:rFonts w:cs="Arial"/>
              </w:rPr>
              <w:t>Kuro sąnaudos</w:t>
            </w:r>
          </w:p>
        </w:tc>
        <w:tc>
          <w:tcPr>
            <w:tcW w:w="3537" w:type="dxa"/>
            <w:gridSpan w:val="2"/>
            <w:tcBorders>
              <w:bottom w:val="none" w:sz="0" w:space="0" w:color="auto"/>
            </w:tcBorders>
            <w:shd w:val="clear" w:color="auto" w:fill="2B3A95"/>
          </w:tcPr>
          <w:p w14:paraId="36B6BDE0" w14:textId="569F6415" w:rsidR="00F577F9" w:rsidRPr="00606063" w:rsidRDefault="00F577F9" w:rsidP="00473737">
            <w:pPr>
              <w:spacing w:before="0" w:after="0"/>
              <w:ind w:firstLine="0"/>
              <w:jc w:val="center"/>
              <w:rPr>
                <w:rFonts w:cs="Arial"/>
              </w:rPr>
            </w:pPr>
            <w:r w:rsidRPr="00606063">
              <w:rPr>
                <w:rFonts w:cs="Arial"/>
              </w:rPr>
              <w:t>20</w:t>
            </w:r>
            <w:r w:rsidRPr="00606063">
              <w:rPr>
                <w:rFonts w:cs="Arial"/>
                <w:lang w:val="en-US"/>
              </w:rPr>
              <w:t>20</w:t>
            </w:r>
            <w:r w:rsidRPr="00606063">
              <w:rPr>
                <w:rFonts w:cs="Arial"/>
              </w:rPr>
              <w:t xml:space="preserve"> m. suvartotas šilumos kiekis</w:t>
            </w:r>
          </w:p>
        </w:tc>
      </w:tr>
      <w:tr w:rsidR="00F577F9" w:rsidRPr="00606063" w14:paraId="3986E050" w14:textId="77777777" w:rsidTr="00F830B1">
        <w:trPr>
          <w:cnfStyle w:val="000000100000" w:firstRow="0" w:lastRow="0" w:firstColumn="0" w:lastColumn="0" w:oddVBand="0" w:evenVBand="0" w:oddHBand="1" w:evenHBand="0" w:firstRowFirstColumn="0" w:firstRowLastColumn="0" w:lastRowFirstColumn="0" w:lastRowLastColumn="0"/>
        </w:trPr>
        <w:tc>
          <w:tcPr>
            <w:tcW w:w="2689" w:type="dxa"/>
            <w:vMerge/>
            <w:tcBorders>
              <w:top w:val="none" w:sz="0" w:space="0" w:color="auto"/>
              <w:left w:val="none" w:sz="0" w:space="0" w:color="auto"/>
              <w:bottom w:val="none" w:sz="0" w:space="0" w:color="auto"/>
              <w:right w:val="none" w:sz="0" w:space="0" w:color="auto"/>
            </w:tcBorders>
          </w:tcPr>
          <w:p w14:paraId="3796B703" w14:textId="77777777" w:rsidR="00F577F9" w:rsidRDefault="00F577F9" w:rsidP="00473737">
            <w:pPr>
              <w:spacing w:before="0" w:after="0"/>
              <w:ind w:firstLine="0"/>
              <w:jc w:val="center"/>
            </w:pPr>
          </w:p>
        </w:tc>
        <w:tc>
          <w:tcPr>
            <w:tcW w:w="2126" w:type="dxa"/>
            <w:vMerge/>
            <w:tcBorders>
              <w:top w:val="none" w:sz="0" w:space="0" w:color="auto"/>
              <w:left w:val="none" w:sz="0" w:space="0" w:color="auto"/>
              <w:bottom w:val="none" w:sz="0" w:space="0" w:color="auto"/>
              <w:right w:val="none" w:sz="0" w:space="0" w:color="auto"/>
            </w:tcBorders>
          </w:tcPr>
          <w:p w14:paraId="2BF7C72E" w14:textId="77777777" w:rsidR="00F577F9" w:rsidRDefault="00F577F9" w:rsidP="00473737">
            <w:pPr>
              <w:spacing w:before="0" w:after="0"/>
              <w:ind w:firstLine="0"/>
              <w:jc w:val="center"/>
              <w:rPr>
                <w:rFonts w:cs="Arial"/>
              </w:rPr>
            </w:pPr>
          </w:p>
        </w:tc>
        <w:tc>
          <w:tcPr>
            <w:tcW w:w="1843" w:type="dxa"/>
            <w:vMerge/>
            <w:tcBorders>
              <w:top w:val="none" w:sz="0" w:space="0" w:color="auto"/>
              <w:left w:val="none" w:sz="0" w:space="0" w:color="auto"/>
              <w:bottom w:val="none" w:sz="0" w:space="0" w:color="auto"/>
              <w:right w:val="none" w:sz="0" w:space="0" w:color="auto"/>
            </w:tcBorders>
          </w:tcPr>
          <w:p w14:paraId="5BA1086D" w14:textId="77777777" w:rsidR="00F577F9" w:rsidRDefault="00F577F9" w:rsidP="00473737">
            <w:pPr>
              <w:spacing w:before="0" w:after="0"/>
              <w:ind w:firstLine="0"/>
              <w:jc w:val="center"/>
              <w:rPr>
                <w:rFonts w:cs="Arial"/>
              </w:rPr>
            </w:pPr>
          </w:p>
        </w:tc>
        <w:tc>
          <w:tcPr>
            <w:tcW w:w="203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BCD19D6" w14:textId="6912F78A" w:rsidR="00F577F9" w:rsidRPr="00F577F9" w:rsidRDefault="00F577F9" w:rsidP="00473737">
            <w:pPr>
              <w:spacing w:before="0" w:after="0"/>
              <w:ind w:firstLine="0"/>
              <w:jc w:val="center"/>
              <w:rPr>
                <w:rFonts w:cs="Arial"/>
                <w:i/>
                <w:iCs/>
              </w:rPr>
            </w:pPr>
            <w:r w:rsidRPr="00F577F9">
              <w:rPr>
                <w:rFonts w:cs="Arial"/>
                <w:i/>
                <w:iCs/>
              </w:rPr>
              <w:t>MWh</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664F139" w14:textId="138C08C8" w:rsidR="00F577F9" w:rsidRPr="00F577F9" w:rsidRDefault="00F577F9" w:rsidP="00473737">
            <w:pPr>
              <w:spacing w:before="0" w:after="0"/>
              <w:ind w:firstLine="0"/>
              <w:jc w:val="center"/>
              <w:rPr>
                <w:rFonts w:cs="Arial"/>
                <w:i/>
                <w:iCs/>
              </w:rPr>
            </w:pPr>
            <w:r w:rsidRPr="00F577F9">
              <w:rPr>
                <w:rFonts w:cs="Arial"/>
                <w:i/>
                <w:iCs/>
              </w:rPr>
              <w:t>Tne</w:t>
            </w:r>
          </w:p>
        </w:tc>
      </w:tr>
      <w:tr w:rsidR="00064EB9" w:rsidRPr="00606063" w14:paraId="4C7ED019" w14:textId="77777777" w:rsidTr="00F577F9">
        <w:trPr>
          <w:trHeight w:val="20"/>
        </w:trPr>
        <w:tc>
          <w:tcPr>
            <w:tcW w:w="2689" w:type="dxa"/>
          </w:tcPr>
          <w:p w14:paraId="40199C30" w14:textId="4FF72214" w:rsidR="00473737" w:rsidRPr="00606063" w:rsidRDefault="00473737" w:rsidP="00473737">
            <w:pPr>
              <w:spacing w:before="0" w:after="0"/>
              <w:ind w:firstLine="0"/>
              <w:jc w:val="left"/>
              <w:rPr>
                <w:rFonts w:cs="Arial"/>
              </w:rPr>
            </w:pPr>
            <w:r>
              <w:rPr>
                <w:rFonts w:cs="Arial"/>
              </w:rPr>
              <w:t>B</w:t>
            </w:r>
            <w:r w:rsidRPr="00D553FB">
              <w:rPr>
                <w:rFonts w:cs="Arial"/>
              </w:rPr>
              <w:t>iokur</w:t>
            </w:r>
            <w:r>
              <w:rPr>
                <w:rFonts w:cs="Arial"/>
              </w:rPr>
              <w:t>as</w:t>
            </w:r>
            <w:r w:rsidRPr="00D553FB">
              <w:rPr>
                <w:rFonts w:cs="Arial"/>
              </w:rPr>
              <w:t xml:space="preserve"> (med</w:t>
            </w:r>
            <w:r>
              <w:rPr>
                <w:rFonts w:cs="Arial"/>
              </w:rPr>
              <w:t>žio granulės)</w:t>
            </w:r>
          </w:p>
        </w:tc>
        <w:tc>
          <w:tcPr>
            <w:tcW w:w="2126" w:type="dxa"/>
          </w:tcPr>
          <w:p w14:paraId="3189BA46" w14:textId="467097E8" w:rsidR="00473737" w:rsidRPr="001F6537" w:rsidRDefault="00473737" w:rsidP="00473737">
            <w:pPr>
              <w:spacing w:before="0" w:after="0"/>
              <w:ind w:firstLine="0"/>
              <w:jc w:val="center"/>
              <w:rPr>
                <w:rFonts w:cs="Arial"/>
                <w:color w:val="000000"/>
              </w:rPr>
            </w:pPr>
            <w:r>
              <w:rPr>
                <w:rFonts w:cs="Arial"/>
                <w:color w:val="000000"/>
              </w:rPr>
              <w:t>3 631,4</w:t>
            </w:r>
          </w:p>
        </w:tc>
        <w:tc>
          <w:tcPr>
            <w:tcW w:w="1843" w:type="dxa"/>
          </w:tcPr>
          <w:p w14:paraId="0223A36B" w14:textId="25C5F1B8" w:rsidR="00473737" w:rsidRDefault="00473737" w:rsidP="00473737">
            <w:pPr>
              <w:spacing w:before="0" w:after="0"/>
              <w:ind w:firstLine="0"/>
              <w:contextualSpacing/>
              <w:jc w:val="center"/>
              <w:rPr>
                <w:rFonts w:cs="Arial"/>
              </w:rPr>
            </w:pPr>
            <w:r>
              <w:rPr>
                <w:rFonts w:cs="Arial"/>
              </w:rPr>
              <w:t>67,5 tonos</w:t>
            </w:r>
          </w:p>
        </w:tc>
        <w:tc>
          <w:tcPr>
            <w:tcW w:w="2032" w:type="dxa"/>
          </w:tcPr>
          <w:p w14:paraId="60469E1E" w14:textId="62978493" w:rsidR="00473737" w:rsidRDefault="00473737" w:rsidP="00473737">
            <w:pPr>
              <w:spacing w:before="0" w:after="0"/>
              <w:ind w:firstLine="0"/>
              <w:contextualSpacing/>
              <w:jc w:val="center"/>
              <w:rPr>
                <w:rFonts w:cs="Arial"/>
              </w:rPr>
            </w:pPr>
            <w:r>
              <w:rPr>
                <w:rFonts w:cs="Arial"/>
              </w:rPr>
              <w:t>284,6</w:t>
            </w:r>
          </w:p>
        </w:tc>
        <w:tc>
          <w:tcPr>
            <w:tcW w:w="0" w:type="auto"/>
          </w:tcPr>
          <w:p w14:paraId="433E6A3F" w14:textId="59A1DF1A" w:rsidR="00473737" w:rsidRPr="00606063" w:rsidRDefault="00ED688F" w:rsidP="00473737">
            <w:pPr>
              <w:spacing w:before="0" w:after="0"/>
              <w:ind w:firstLine="0"/>
              <w:contextualSpacing/>
              <w:jc w:val="center"/>
              <w:rPr>
                <w:rFonts w:cs="Arial"/>
              </w:rPr>
            </w:pPr>
            <w:r>
              <w:rPr>
                <w:rFonts w:cs="Arial"/>
              </w:rPr>
              <w:t>24,48</w:t>
            </w:r>
          </w:p>
        </w:tc>
      </w:tr>
    </w:tbl>
    <w:p w14:paraId="34D09F92" w14:textId="21A8DE62" w:rsidR="0007317F" w:rsidRDefault="0007317F" w:rsidP="0007317F">
      <w:pPr>
        <w:autoSpaceDE w:val="0"/>
        <w:autoSpaceDN w:val="0"/>
        <w:adjustRightInd w:val="0"/>
        <w:spacing w:after="0"/>
        <w:jc w:val="center"/>
        <w:rPr>
          <w:rFonts w:cs="Arial"/>
          <w:i/>
          <w:iCs/>
          <w:sz w:val="20"/>
          <w:szCs w:val="20"/>
        </w:rPr>
      </w:pPr>
      <w:r w:rsidRPr="00D53C1C">
        <w:rPr>
          <w:rFonts w:cs="Arial"/>
          <w:i/>
          <w:iCs/>
          <w:sz w:val="20"/>
          <w:szCs w:val="20"/>
        </w:rPr>
        <w:t>Šaltinis</w:t>
      </w:r>
      <w:r>
        <w:rPr>
          <w:rFonts w:cs="Arial"/>
          <w:i/>
          <w:iCs/>
          <w:sz w:val="20"/>
          <w:szCs w:val="20"/>
        </w:rPr>
        <w:t xml:space="preserve">: </w:t>
      </w:r>
      <w:r w:rsidR="00F577F9">
        <w:rPr>
          <w:rFonts w:cs="Arial"/>
          <w:i/>
          <w:iCs/>
          <w:sz w:val="20"/>
          <w:szCs w:val="20"/>
        </w:rPr>
        <w:t>Visagino</w:t>
      </w:r>
      <w:r w:rsidRPr="00D53C1C">
        <w:rPr>
          <w:rFonts w:cs="Arial"/>
          <w:i/>
          <w:iCs/>
          <w:sz w:val="20"/>
          <w:szCs w:val="20"/>
        </w:rPr>
        <w:t xml:space="preserve"> savivaldybės duomenys</w:t>
      </w:r>
    </w:p>
    <w:p w14:paraId="4102EC7F" w14:textId="2ACF08DB" w:rsidR="009A43CA" w:rsidRDefault="009A43CA" w:rsidP="009A43CA">
      <w:pPr>
        <w:pStyle w:val="Antrat3"/>
      </w:pPr>
      <w:bookmarkStart w:id="227" w:name="_Toc86908110"/>
      <w:bookmarkStart w:id="228" w:name="_Toc92106802"/>
      <w:bookmarkStart w:id="229" w:name="_Toc94117577"/>
      <w:r w:rsidRPr="00D754CA">
        <w:t>1.5.2. Šilumos vartojimas namų ūkiuose, neprijungtuose prie centralizuoto šilumos tiekimo tinklo</w:t>
      </w:r>
      <w:bookmarkEnd w:id="227"/>
      <w:bookmarkEnd w:id="228"/>
      <w:bookmarkEnd w:id="229"/>
    </w:p>
    <w:p w14:paraId="2F9EA0D3" w14:textId="622398AF" w:rsidR="002C369D" w:rsidRPr="00FF590B" w:rsidRDefault="002C369D" w:rsidP="002C369D">
      <w:pPr>
        <w:pStyle w:val="Tekstas"/>
      </w:pPr>
      <w:r w:rsidRPr="008B399A">
        <w:t xml:space="preserve">Prie CŠT tinklo prijungtų savivaldybės daugiabučių šildomas plotas sudaro </w:t>
      </w:r>
      <w:r w:rsidR="001B3D2B" w:rsidRPr="008B399A">
        <w:t>603 341</w:t>
      </w:r>
      <w:r w:rsidRPr="008B399A">
        <w:t xml:space="preserve"> m</w:t>
      </w:r>
      <w:r w:rsidRPr="008B399A">
        <w:rPr>
          <w:vertAlign w:val="superscript"/>
        </w:rPr>
        <w:t>2</w:t>
      </w:r>
      <w:r w:rsidRPr="008B399A">
        <w:t xml:space="preserve">, t. y. apie </w:t>
      </w:r>
      <w:r w:rsidR="001B3D2B" w:rsidRPr="008B399A">
        <w:t>83</w:t>
      </w:r>
      <w:r w:rsidR="00EF7BAD" w:rsidRPr="008B399A">
        <w:t>,4</w:t>
      </w:r>
      <w:r w:rsidRPr="008B399A">
        <w:t xml:space="preserve"> proc. visų daugiabučių šildomo ploto.</w:t>
      </w:r>
      <w:r w:rsidR="00EF7BAD" w:rsidRPr="008B399A">
        <w:t xml:space="preserve"> Taip pat </w:t>
      </w:r>
      <w:r w:rsidR="00CA424B" w:rsidRPr="008B399A">
        <w:t>vienas individualus (1–2 butų) namas yra šildomas</w:t>
      </w:r>
      <w:r w:rsidR="00F11732" w:rsidRPr="008B399A">
        <w:t xml:space="preserve"> centralizuotai (78,0 m</w:t>
      </w:r>
      <w:r w:rsidR="00F11732" w:rsidRPr="008B399A">
        <w:rPr>
          <w:vertAlign w:val="superscript"/>
        </w:rPr>
        <w:t>2</w:t>
      </w:r>
      <w:r w:rsidR="00F11732" w:rsidRPr="008B399A">
        <w:t xml:space="preserve">). </w:t>
      </w:r>
      <w:r w:rsidRPr="008B399A">
        <w:t xml:space="preserve">Visi </w:t>
      </w:r>
      <w:r w:rsidR="00F11732" w:rsidRPr="008B399A">
        <w:t xml:space="preserve">likusieji </w:t>
      </w:r>
      <w:r w:rsidRPr="008B399A">
        <w:t xml:space="preserve">1-2 butų namai ir namų ūkiai (daugiabučiai) šilumos energija </w:t>
      </w:r>
      <w:r w:rsidRPr="008B399A">
        <w:lastRenderedPageBreak/>
        <w:t>apsirūpina individualiai. Namų ūkiuose naudojamų šildymo prietaisų ir jų pagaminamos energijos apskaita nėra vykdoma, todėl patikimų duomenų apie energijos suvartojimą prie CŠT tinklo neprijungtuose namų ūkiuose savivaldybių lygiu nėra. Šių namų ūkių šilumos energijos suvartojimo apimtys įvertintos pagal visos Lietuvos CŠT įmonių namų ūkio sektoriui (daugiabučiams ir individualiems namams) tiekiamos šilumos sąnaudų 201</w:t>
      </w:r>
      <w:r w:rsidR="00D961A3" w:rsidRPr="008B399A">
        <w:t>8</w:t>
      </w:r>
      <w:r w:rsidRPr="008B399A">
        <w:t>–2019 m. vidurkį, kuris lygus 140 kWh/m</w:t>
      </w:r>
      <w:r w:rsidRPr="008B399A">
        <w:rPr>
          <w:vertAlign w:val="superscript"/>
        </w:rPr>
        <w:t>2</w:t>
      </w:r>
      <w:r w:rsidRPr="008B399A">
        <w:t xml:space="preserve"> per metus</w:t>
      </w:r>
      <w:r w:rsidRPr="008B399A">
        <w:rPr>
          <w:rStyle w:val="Puslapioinaosnuoroda"/>
          <w:rFonts w:cs="Arial"/>
        </w:rPr>
        <w:footnoteReference w:id="10"/>
      </w:r>
      <w:r w:rsidRPr="008B399A">
        <w:t>.</w:t>
      </w:r>
      <w:r w:rsidRPr="00FF590B">
        <w:t xml:space="preserve"> </w:t>
      </w:r>
    </w:p>
    <w:p w14:paraId="738C7B31" w14:textId="77777777" w:rsidR="002C369D" w:rsidRPr="00FF590B" w:rsidRDefault="002C369D" w:rsidP="002C369D">
      <w:pPr>
        <w:pStyle w:val="Tekstas"/>
      </w:pPr>
      <w:r w:rsidRPr="00FF590B">
        <w:t>Kadangi &gt;99 proc. Lietuvos gyventojams tiekiamos šilumos iš CŠT tinklo tenka daugiabučiams ir tik &lt;1 proc.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proc. didesnis, lyginant su daugiabučiais, ir sudaro 168 kWh/m</w:t>
      </w:r>
      <w:r w:rsidRPr="00FF590B">
        <w:rPr>
          <w:vertAlign w:val="superscript"/>
        </w:rPr>
        <w:t>2</w:t>
      </w:r>
      <w:r w:rsidRPr="00FF590B">
        <w:t xml:space="preserve">. </w:t>
      </w:r>
    </w:p>
    <w:p w14:paraId="6F5EFE02" w14:textId="211A738A" w:rsidR="002C369D" w:rsidRDefault="002C369D" w:rsidP="002C369D">
      <w:pPr>
        <w:pStyle w:val="Tekstas"/>
      </w:pPr>
      <w:r w:rsidRPr="00FF590B">
        <w:t>Šis rodiklis apima šilumos sąnaudas šildymui, karšto vandens ruošimui ir cirkuliacijai. Energijos poreikis karšto vandens ruošimui įvertinamas atžvelgiant į statybos techninio reglamento STR 2.01.02:2016 „Pastatų energinio naudingumo projektavimas ir sertifikavimas“ standartines pastatų rodiklių vertes pastatų energinio naudingumo skaičiavimui. Priimama, kad metinis energijos poreikis karštam vandeniui gyvenamosios paskirties 1</w:t>
      </w:r>
      <w:r w:rsidR="005A662B">
        <w:t>–</w:t>
      </w:r>
      <w:r w:rsidRPr="00FF590B">
        <w:t>2 butų pastatuose yra 10 kWh/m</w:t>
      </w:r>
      <w:r w:rsidRPr="00FF590B">
        <w:rPr>
          <w:vertAlign w:val="superscript"/>
        </w:rPr>
        <w:t>2</w:t>
      </w:r>
      <w:r w:rsidRPr="00FF590B">
        <w:t>, o daugiabučiuose ir namuose įvairioms soc. grupėms – 20 kWh/m</w:t>
      </w:r>
      <w:r w:rsidRPr="00FF590B">
        <w:rPr>
          <w:vertAlign w:val="superscript"/>
        </w:rPr>
        <w:t>2</w:t>
      </w:r>
      <w:r w:rsidRPr="00FF590B">
        <w:t>.</w:t>
      </w:r>
      <w:r>
        <w:t xml:space="preserve"> </w:t>
      </w:r>
    </w:p>
    <w:p w14:paraId="2A4392A1" w14:textId="42E9C7FA" w:rsidR="002C369D" w:rsidRDefault="002C369D" w:rsidP="002C369D">
      <w:pPr>
        <w:pStyle w:val="Tekstas"/>
      </w:pPr>
      <w:r w:rsidRPr="00E53ACD">
        <w:t>Pagal Nekilnojamojo turto kadastro ir registro duomenis ir CŠT įmonių pateiktą informaciją,</w:t>
      </w:r>
      <w:bookmarkStart w:id="230" w:name="_Hlk67318898"/>
      <w:r w:rsidRPr="00E53ACD">
        <w:t xml:space="preserve"> </w:t>
      </w:r>
      <w:r w:rsidR="003F7E6C" w:rsidRPr="00E53ACD">
        <w:t>Visagino</w:t>
      </w:r>
      <w:r w:rsidRPr="00E53ACD">
        <w:t xml:space="preserve"> savivaldybėje prie CŠT tinklų neprijungtų namų ūkių šildomas plotas sudaro</w:t>
      </w:r>
      <w:r w:rsidRPr="00E53ACD">
        <w:rPr>
          <w:rStyle w:val="Puslapioinaosnuoroda"/>
          <w:rFonts w:cs="Arial"/>
        </w:rPr>
        <w:footnoteReference w:id="11"/>
      </w:r>
      <w:r w:rsidRPr="00E53ACD">
        <w:t xml:space="preserve">: daugiabučių namų – </w:t>
      </w:r>
      <w:r w:rsidR="00F8404B" w:rsidRPr="00E53ACD">
        <w:t>107 916,8</w:t>
      </w:r>
      <w:r w:rsidRPr="00E53ACD">
        <w:t xml:space="preserve"> m</w:t>
      </w:r>
      <w:r w:rsidRPr="00E53ACD">
        <w:rPr>
          <w:vertAlign w:val="superscript"/>
        </w:rPr>
        <w:t xml:space="preserve">2 </w:t>
      </w:r>
      <w:r w:rsidRPr="00E53ACD">
        <w:t xml:space="preserve">, 1-2 butų gyvenamųjų namų – </w:t>
      </w:r>
      <w:r w:rsidR="00F8404B" w:rsidRPr="00E53ACD">
        <w:t>5 902,4</w:t>
      </w:r>
      <w:r w:rsidRPr="00E53ACD">
        <w:t xml:space="preserve"> m</w:t>
      </w:r>
      <w:r w:rsidRPr="00E53ACD">
        <w:rPr>
          <w:vertAlign w:val="superscript"/>
        </w:rPr>
        <w:t>2</w:t>
      </w:r>
      <w:r w:rsidRPr="00E53ACD">
        <w:t xml:space="preserve"> ir gyvenamųjų namų įvairioms soc. grupėms – </w:t>
      </w:r>
      <w:r w:rsidR="00F8404B" w:rsidRPr="00E53ACD">
        <w:t>26</w:t>
      </w:r>
      <w:r w:rsidR="00C00F06" w:rsidRPr="00E53ACD">
        <w:t> 618,40</w:t>
      </w:r>
      <w:r w:rsidRPr="00E53ACD">
        <w:t xml:space="preserve"> m</w:t>
      </w:r>
      <w:r w:rsidRPr="00E53ACD">
        <w:rPr>
          <w:vertAlign w:val="superscript"/>
        </w:rPr>
        <w:t>2</w:t>
      </w:r>
      <w:r w:rsidRPr="00E53ACD">
        <w:t xml:space="preserve">, iš viso – </w:t>
      </w:r>
      <w:r w:rsidR="00DF7AD2" w:rsidRPr="00E53ACD">
        <w:t>140 437,6</w:t>
      </w:r>
      <w:r w:rsidRPr="00E53ACD">
        <w:t xml:space="preserve"> m</w:t>
      </w:r>
      <w:r w:rsidRPr="00E53ACD">
        <w:rPr>
          <w:vertAlign w:val="superscript"/>
        </w:rPr>
        <w:t>2</w:t>
      </w:r>
      <w:r w:rsidRPr="00E53ACD">
        <w:t>.</w:t>
      </w:r>
      <w:r w:rsidRPr="00E53ACD">
        <w:rPr>
          <w:b/>
          <w:bCs/>
        </w:rPr>
        <w:t xml:space="preserve"> </w:t>
      </w:r>
      <w:r w:rsidRPr="00E53ACD">
        <w:t xml:space="preserve">Atitinkamai apskaičiuojama, kad prie CŠT tinklų neprijungtuose pastatuose energijos poreikis patalpų šildymui namų ūkiuose sudaro </w:t>
      </w:r>
      <w:r w:rsidR="00DB7B2C" w:rsidRPr="00E53ACD">
        <w:t>19 826,5</w:t>
      </w:r>
      <w:r w:rsidRPr="00E53ACD">
        <w:rPr>
          <w:rFonts w:eastAsia="Times New Roman"/>
          <w:color w:val="000000"/>
          <w:lang w:eastAsia="lt-LT"/>
        </w:rPr>
        <w:t xml:space="preserve"> MWh</w:t>
      </w:r>
      <w:r w:rsidR="004307C1" w:rsidRPr="00E53ACD">
        <w:rPr>
          <w:rFonts w:eastAsia="Times New Roman"/>
          <w:color w:val="000000"/>
          <w:lang w:eastAsia="lt-LT"/>
        </w:rPr>
        <w:t xml:space="preserve"> (1 705,1 tne)</w:t>
      </w:r>
      <w:r w:rsidRPr="00E53ACD">
        <w:rPr>
          <w:rFonts w:eastAsia="Times New Roman"/>
          <w:color w:val="000000"/>
          <w:lang w:eastAsia="lt-LT"/>
        </w:rPr>
        <w:t>,</w:t>
      </w:r>
      <w:r w:rsidRPr="00E53ACD">
        <w:t xml:space="preserve"> karštam vandeniui </w:t>
      </w:r>
      <w:r w:rsidR="00DB7B2C" w:rsidRPr="00E53ACD">
        <w:t>2 749,7</w:t>
      </w:r>
      <w:r w:rsidRPr="00E53ACD">
        <w:t xml:space="preserve"> MWh</w:t>
      </w:r>
      <w:bookmarkEnd w:id="230"/>
      <w:r w:rsidR="00E53ACD" w:rsidRPr="00E53ACD">
        <w:t xml:space="preserve"> (236,5 tne)</w:t>
      </w:r>
      <w:r w:rsidRPr="00E53ACD">
        <w:t xml:space="preserve">, bendrai – </w:t>
      </w:r>
      <w:r w:rsidR="00DB7B2C" w:rsidRPr="00E53ACD">
        <w:t>22 576,3</w:t>
      </w:r>
      <w:r w:rsidRPr="00E53ACD">
        <w:t xml:space="preserve"> MWh (</w:t>
      </w:r>
      <w:r w:rsidR="00E53ACD" w:rsidRPr="00E53ACD">
        <w:t>1 941,6</w:t>
      </w:r>
      <w:r w:rsidRPr="00E53ACD">
        <w:t xml:space="preserve"> tne).</w:t>
      </w:r>
    </w:p>
    <w:p w14:paraId="477BB919" w14:textId="77777777" w:rsidR="00CC3CAB" w:rsidRDefault="00CC3CAB" w:rsidP="00CC3CAB">
      <w:pPr>
        <w:pStyle w:val="Lentel"/>
      </w:pPr>
      <w:bookmarkStart w:id="231" w:name="_Toc86938090"/>
      <w:bookmarkStart w:id="232" w:name="_Toc92107021"/>
      <w:r w:rsidRPr="00DB5AF4">
        <w:t>1.5.2.1 lentelė. Prie CŠT tinklų neprijungtų namų ūkių suvartojama energija</w:t>
      </w:r>
      <w:bookmarkEnd w:id="231"/>
      <w:bookmarkEnd w:id="232"/>
    </w:p>
    <w:tbl>
      <w:tblPr>
        <w:tblStyle w:val="3sraolentel1parykinima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844"/>
        <w:gridCol w:w="991"/>
        <w:gridCol w:w="934"/>
        <w:gridCol w:w="922"/>
        <w:gridCol w:w="997"/>
        <w:gridCol w:w="1037"/>
        <w:gridCol w:w="924"/>
      </w:tblGrid>
      <w:tr w:rsidR="003E70E6" w:rsidRPr="00DB39E1" w14:paraId="47C1B4C2" w14:textId="77777777" w:rsidTr="008A07F9">
        <w:trPr>
          <w:cnfStyle w:val="100000000000" w:firstRow="1" w:lastRow="0" w:firstColumn="0" w:lastColumn="0" w:oddVBand="0" w:evenVBand="0" w:oddHBand="0" w:evenHBand="0" w:firstRowFirstColumn="0" w:firstRowLastColumn="0" w:lastRowFirstColumn="0" w:lastRowLastColumn="0"/>
          <w:trHeight w:val="636"/>
        </w:trPr>
        <w:tc>
          <w:tcPr>
            <w:cnfStyle w:val="001000000100" w:firstRow="0" w:lastRow="0" w:firstColumn="1" w:lastColumn="0" w:oddVBand="0" w:evenVBand="0" w:oddHBand="0" w:evenHBand="0" w:firstRowFirstColumn="1" w:firstRowLastColumn="0" w:lastRowFirstColumn="0" w:lastRowLastColumn="0"/>
            <w:tcW w:w="2547" w:type="dxa"/>
            <w:vMerge w:val="restart"/>
            <w:tcBorders>
              <w:bottom w:val="none" w:sz="0" w:space="0" w:color="auto"/>
              <w:right w:val="none" w:sz="0" w:space="0" w:color="auto"/>
            </w:tcBorders>
            <w:shd w:val="clear" w:color="auto" w:fill="2B3A95"/>
          </w:tcPr>
          <w:p w14:paraId="7078BC16" w14:textId="77777777" w:rsidR="00CC3CAB" w:rsidRPr="00DB39E1" w:rsidRDefault="00CC3CAB" w:rsidP="008F580F">
            <w:pPr>
              <w:spacing w:before="0" w:after="0"/>
              <w:ind w:firstLine="0"/>
              <w:jc w:val="center"/>
              <w:rPr>
                <w:rFonts w:eastAsia="Times New Roman" w:cs="Arial"/>
                <w:b w:val="0"/>
                <w:bCs w:val="0"/>
                <w:color w:val="FFFFFF"/>
                <w:sz w:val="18"/>
                <w:szCs w:val="18"/>
              </w:rPr>
            </w:pPr>
            <w:r w:rsidRPr="00DB39E1">
              <w:rPr>
                <w:rFonts w:cs="Arial"/>
                <w:sz w:val="18"/>
                <w:szCs w:val="18"/>
              </w:rPr>
              <w:t>Pastatų kategorija</w:t>
            </w:r>
          </w:p>
        </w:tc>
        <w:tc>
          <w:tcPr>
            <w:tcW w:w="1844" w:type="dxa"/>
            <w:tcBorders>
              <w:bottom w:val="none" w:sz="0" w:space="0" w:color="auto"/>
            </w:tcBorders>
            <w:shd w:val="clear" w:color="auto" w:fill="2B3A95"/>
            <w:hideMark/>
          </w:tcPr>
          <w:p w14:paraId="62D4872F" w14:textId="77777777" w:rsidR="00CC3CAB" w:rsidRPr="00DB39E1" w:rsidRDefault="00CC3CAB"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DB39E1">
              <w:rPr>
                <w:rFonts w:eastAsia="Times New Roman" w:cs="Arial"/>
                <w:color w:val="FFFFFF"/>
                <w:sz w:val="18"/>
                <w:szCs w:val="18"/>
              </w:rPr>
              <w:t>Prie CŠT tinklų neprijungtų namų ūkių pastatai</w:t>
            </w:r>
          </w:p>
        </w:tc>
        <w:tc>
          <w:tcPr>
            <w:tcW w:w="1925" w:type="dxa"/>
            <w:gridSpan w:val="2"/>
            <w:tcBorders>
              <w:bottom w:val="none" w:sz="0" w:space="0" w:color="auto"/>
            </w:tcBorders>
            <w:shd w:val="clear" w:color="auto" w:fill="2B3A95"/>
            <w:noWrap/>
            <w:hideMark/>
          </w:tcPr>
          <w:p w14:paraId="0E530532" w14:textId="77777777" w:rsidR="00CC3CAB" w:rsidRPr="00DB39E1" w:rsidRDefault="00CC3CAB"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DB39E1">
              <w:rPr>
                <w:rFonts w:eastAsia="Times New Roman" w:cs="Arial"/>
                <w:color w:val="FFFFFF"/>
                <w:sz w:val="18"/>
                <w:szCs w:val="18"/>
              </w:rPr>
              <w:t>Suvartojama energija šildymui</w:t>
            </w:r>
          </w:p>
        </w:tc>
        <w:tc>
          <w:tcPr>
            <w:tcW w:w="0" w:type="auto"/>
            <w:gridSpan w:val="2"/>
            <w:tcBorders>
              <w:bottom w:val="none" w:sz="0" w:space="0" w:color="auto"/>
            </w:tcBorders>
            <w:shd w:val="clear" w:color="auto" w:fill="2B3A95"/>
            <w:hideMark/>
          </w:tcPr>
          <w:p w14:paraId="21FB10F4" w14:textId="77777777" w:rsidR="00CC3CAB" w:rsidRPr="00DB39E1" w:rsidRDefault="00CC3CAB"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DB39E1">
              <w:rPr>
                <w:rFonts w:eastAsia="Times New Roman" w:cs="Arial"/>
                <w:color w:val="FFFFFF"/>
                <w:sz w:val="18"/>
                <w:szCs w:val="18"/>
              </w:rPr>
              <w:t>Suvartojama energija karštam vandeniui</w:t>
            </w:r>
          </w:p>
        </w:tc>
        <w:tc>
          <w:tcPr>
            <w:tcW w:w="0" w:type="auto"/>
            <w:gridSpan w:val="2"/>
            <w:tcBorders>
              <w:bottom w:val="none" w:sz="0" w:space="0" w:color="auto"/>
            </w:tcBorders>
            <w:shd w:val="clear" w:color="auto" w:fill="2B3A95"/>
            <w:hideMark/>
          </w:tcPr>
          <w:p w14:paraId="37C6268D" w14:textId="77777777" w:rsidR="00CC3CAB" w:rsidRPr="00DB39E1" w:rsidRDefault="00CC3CAB"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DB39E1">
              <w:rPr>
                <w:rFonts w:eastAsia="Times New Roman" w:cs="Arial"/>
                <w:color w:val="FFFFFF"/>
                <w:sz w:val="18"/>
                <w:szCs w:val="18"/>
              </w:rPr>
              <w:t>Šildymui ir karštam vandeniui suvartojama energija</w:t>
            </w:r>
          </w:p>
        </w:tc>
      </w:tr>
      <w:tr w:rsidR="003E70E6" w:rsidRPr="00DB39E1" w14:paraId="253D1395" w14:textId="77777777" w:rsidTr="008A07F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7" w:type="dxa"/>
            <w:vMerge/>
            <w:tcBorders>
              <w:top w:val="none" w:sz="0" w:space="0" w:color="auto"/>
              <w:left w:val="none" w:sz="0" w:space="0" w:color="auto"/>
              <w:bottom w:val="none" w:sz="0" w:space="0" w:color="auto"/>
              <w:right w:val="none" w:sz="0" w:space="0" w:color="auto"/>
            </w:tcBorders>
          </w:tcPr>
          <w:p w14:paraId="6D403F87" w14:textId="77777777" w:rsidR="00E53ACD" w:rsidRPr="00DB39E1" w:rsidRDefault="00E53ACD" w:rsidP="008F580F">
            <w:pPr>
              <w:spacing w:before="0" w:after="0"/>
              <w:ind w:firstLine="0"/>
              <w:jc w:val="center"/>
              <w:rPr>
                <w:rFonts w:eastAsia="Times New Roman" w:cs="Arial"/>
                <w:b w:val="0"/>
                <w:bCs w:val="0"/>
                <w:sz w:val="18"/>
                <w:szCs w:val="18"/>
              </w:rPr>
            </w:pPr>
          </w:p>
        </w:tc>
        <w:tc>
          <w:tcPr>
            <w:tcW w:w="184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C71C21E"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B39E1">
              <w:rPr>
                <w:rFonts w:eastAsia="Times New Roman" w:cs="Arial"/>
                <w:sz w:val="18"/>
                <w:szCs w:val="18"/>
              </w:rPr>
              <w:t>Šildomas plotas, m</w:t>
            </w:r>
            <w:r w:rsidRPr="00DB39E1">
              <w:rPr>
                <w:rFonts w:eastAsia="Times New Roman" w:cs="Arial"/>
                <w:color w:val="000000"/>
                <w:sz w:val="18"/>
                <w:szCs w:val="18"/>
                <w:vertAlign w:val="superscript"/>
              </w:rPr>
              <w:t>2</w:t>
            </w:r>
          </w:p>
        </w:tc>
        <w:tc>
          <w:tcPr>
            <w:tcW w:w="991"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5330A781"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vertAlign w:val="superscript"/>
              </w:rPr>
            </w:pPr>
            <w:r w:rsidRPr="00DB39E1">
              <w:rPr>
                <w:rFonts w:eastAsia="Times New Roman" w:cs="Arial"/>
                <w:color w:val="000000"/>
                <w:sz w:val="18"/>
                <w:szCs w:val="18"/>
              </w:rPr>
              <w:t>Įvertis, kWh/m</w:t>
            </w:r>
            <w:r w:rsidRPr="00DB39E1">
              <w:rPr>
                <w:rFonts w:eastAsia="Times New Roman" w:cs="Arial"/>
                <w:color w:val="000000"/>
                <w:sz w:val="18"/>
                <w:szCs w:val="18"/>
                <w:vertAlign w:val="superscript"/>
              </w:rPr>
              <w:t>2</w:t>
            </w:r>
          </w:p>
        </w:tc>
        <w:tc>
          <w:tcPr>
            <w:tcW w:w="934"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0C96D8F5"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B39E1">
              <w:rPr>
                <w:rFonts w:eastAsia="Times New Roman" w:cs="Arial"/>
                <w:color w:val="000000"/>
                <w:sz w:val="18"/>
                <w:szCs w:val="18"/>
              </w:rPr>
              <w:t>Energija, MWh</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120DE15C"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vertAlign w:val="superscript"/>
              </w:rPr>
            </w:pPr>
            <w:r w:rsidRPr="00DB39E1">
              <w:rPr>
                <w:rFonts w:eastAsia="Times New Roman" w:cs="Arial"/>
                <w:color w:val="000000"/>
                <w:sz w:val="18"/>
                <w:szCs w:val="18"/>
              </w:rPr>
              <w:t>Įvertis, kWh/m</w:t>
            </w:r>
            <w:r w:rsidRPr="00DB39E1">
              <w:rPr>
                <w:rFonts w:eastAsia="Times New Roman" w:cs="Arial"/>
                <w:color w:val="000000"/>
                <w:sz w:val="18"/>
                <w:szCs w:val="18"/>
                <w:vertAlign w:val="superscript"/>
              </w:rPr>
              <w:t>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398B3C4C"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B39E1">
              <w:rPr>
                <w:rFonts w:eastAsia="Times New Roman" w:cs="Arial"/>
                <w:color w:val="000000"/>
                <w:sz w:val="18"/>
                <w:szCs w:val="18"/>
              </w:rPr>
              <w:t>Energija, MWh</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2D94FA17"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B39E1">
              <w:rPr>
                <w:rFonts w:eastAsia="Times New Roman" w:cs="Arial"/>
                <w:color w:val="000000"/>
                <w:sz w:val="18"/>
                <w:szCs w:val="18"/>
              </w:rPr>
              <w:t>MWh</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474B0CF6"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B39E1">
              <w:rPr>
                <w:rFonts w:eastAsia="Times New Roman" w:cs="Arial"/>
                <w:color w:val="000000"/>
                <w:sz w:val="18"/>
                <w:szCs w:val="18"/>
              </w:rPr>
              <w:t>Tne</w:t>
            </w:r>
          </w:p>
        </w:tc>
      </w:tr>
      <w:tr w:rsidR="003E70E6" w:rsidRPr="00DB39E1" w14:paraId="2A6437AF" w14:textId="77777777" w:rsidTr="008A07F9">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33250948" w14:textId="77777777" w:rsidR="00E53ACD" w:rsidRPr="00DB39E1" w:rsidRDefault="00E53ACD" w:rsidP="008F580F">
            <w:pPr>
              <w:spacing w:before="0" w:after="0"/>
              <w:ind w:firstLine="0"/>
              <w:jc w:val="left"/>
              <w:rPr>
                <w:rFonts w:eastAsia="Times New Roman" w:cs="Arial"/>
                <w:b w:val="0"/>
                <w:bCs w:val="0"/>
                <w:sz w:val="18"/>
                <w:szCs w:val="18"/>
              </w:rPr>
            </w:pPr>
            <w:r w:rsidRPr="00DB39E1">
              <w:rPr>
                <w:rFonts w:cs="Arial"/>
                <w:b w:val="0"/>
                <w:bCs w:val="0"/>
                <w:sz w:val="18"/>
                <w:szCs w:val="18"/>
              </w:rPr>
              <w:t>1-2 butų gyvenamieji namai</w:t>
            </w:r>
          </w:p>
        </w:tc>
        <w:tc>
          <w:tcPr>
            <w:tcW w:w="1844" w:type="dxa"/>
          </w:tcPr>
          <w:p w14:paraId="288C94A7" w14:textId="38454CBC" w:rsidR="00E53ACD" w:rsidRPr="00DB39E1" w:rsidRDefault="00E53ACD"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5 902,4</w:t>
            </w:r>
          </w:p>
        </w:tc>
        <w:tc>
          <w:tcPr>
            <w:tcW w:w="991" w:type="dxa"/>
            <w:noWrap/>
          </w:tcPr>
          <w:p w14:paraId="342F84D0" w14:textId="2EF083A1" w:rsidR="00E53ACD" w:rsidRPr="00DB39E1" w:rsidRDefault="003C5BDC"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168,0</w:t>
            </w:r>
          </w:p>
        </w:tc>
        <w:tc>
          <w:tcPr>
            <w:tcW w:w="934" w:type="dxa"/>
            <w:noWrap/>
          </w:tcPr>
          <w:p w14:paraId="1E06F79B" w14:textId="3478F51D" w:rsidR="00E53ACD" w:rsidRPr="00DB39E1" w:rsidRDefault="008041C8"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991,6</w:t>
            </w:r>
          </w:p>
        </w:tc>
        <w:tc>
          <w:tcPr>
            <w:tcW w:w="0" w:type="auto"/>
            <w:noWrap/>
          </w:tcPr>
          <w:p w14:paraId="0C55B932" w14:textId="1A61EA21" w:rsidR="00E53ACD" w:rsidRPr="00DB39E1" w:rsidRDefault="00646C93"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10,0</w:t>
            </w:r>
          </w:p>
        </w:tc>
        <w:tc>
          <w:tcPr>
            <w:tcW w:w="0" w:type="auto"/>
            <w:noWrap/>
          </w:tcPr>
          <w:p w14:paraId="4FAE7C5E" w14:textId="73C11389" w:rsidR="00E53ACD" w:rsidRPr="008A07F9" w:rsidRDefault="00646C93"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59,0</w:t>
            </w:r>
          </w:p>
        </w:tc>
        <w:tc>
          <w:tcPr>
            <w:tcW w:w="0" w:type="auto"/>
            <w:noWrap/>
          </w:tcPr>
          <w:p w14:paraId="73E60DBE" w14:textId="2B4A587B" w:rsidR="00E53ACD" w:rsidRPr="008A07F9" w:rsidRDefault="002833D0"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1</w:t>
            </w:r>
            <w:r w:rsidR="00302E98" w:rsidRPr="008A07F9">
              <w:rPr>
                <w:rFonts w:eastAsia="Times New Roman" w:cs="Arial"/>
                <w:color w:val="000000"/>
                <w:sz w:val="18"/>
                <w:szCs w:val="18"/>
              </w:rPr>
              <w:t> </w:t>
            </w:r>
            <w:r w:rsidRPr="008A07F9">
              <w:rPr>
                <w:rFonts w:eastAsia="Times New Roman" w:cs="Arial"/>
                <w:color w:val="000000"/>
                <w:sz w:val="18"/>
                <w:szCs w:val="18"/>
              </w:rPr>
              <w:t>0</w:t>
            </w:r>
            <w:r w:rsidR="00302E98" w:rsidRPr="008A07F9">
              <w:rPr>
                <w:rFonts w:eastAsia="Times New Roman" w:cs="Arial"/>
                <w:color w:val="000000"/>
                <w:sz w:val="18"/>
                <w:szCs w:val="18"/>
              </w:rPr>
              <w:t>50,6</w:t>
            </w:r>
          </w:p>
        </w:tc>
        <w:tc>
          <w:tcPr>
            <w:tcW w:w="0" w:type="auto"/>
            <w:noWrap/>
          </w:tcPr>
          <w:p w14:paraId="5BAA2BEE" w14:textId="15C6F880" w:rsidR="00E53ACD" w:rsidRPr="008A07F9" w:rsidRDefault="003E70E6"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90,4</w:t>
            </w:r>
          </w:p>
        </w:tc>
      </w:tr>
      <w:tr w:rsidR="003E70E6" w:rsidRPr="00DB39E1" w14:paraId="74814DF5" w14:textId="77777777" w:rsidTr="00007B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1B8EF77" w14:textId="77777777" w:rsidR="00E53ACD" w:rsidRPr="00DB39E1" w:rsidRDefault="00E53ACD" w:rsidP="008F580F">
            <w:pPr>
              <w:spacing w:before="0" w:after="0"/>
              <w:ind w:firstLine="0"/>
              <w:jc w:val="left"/>
              <w:rPr>
                <w:rFonts w:eastAsia="Times New Roman" w:cs="Arial"/>
                <w:b w:val="0"/>
                <w:bCs w:val="0"/>
                <w:sz w:val="18"/>
                <w:szCs w:val="18"/>
              </w:rPr>
            </w:pPr>
            <w:r w:rsidRPr="00DB39E1">
              <w:rPr>
                <w:rFonts w:cs="Arial"/>
                <w:b w:val="0"/>
                <w:bCs w:val="0"/>
                <w:sz w:val="18"/>
                <w:szCs w:val="18"/>
              </w:rPr>
              <w:t>3 ir daugiau butų (daugiabučiai) gyvenamieji namai</w:t>
            </w:r>
          </w:p>
        </w:tc>
        <w:tc>
          <w:tcPr>
            <w:tcW w:w="184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B424B42" w14:textId="6DAB7A33" w:rsidR="00E53ACD" w:rsidRPr="00DB39E1" w:rsidRDefault="003C5BDC"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107 916,8</w:t>
            </w:r>
          </w:p>
        </w:tc>
        <w:tc>
          <w:tcPr>
            <w:tcW w:w="991" w:type="dxa"/>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594DEFED" w14:textId="70AF2042" w:rsidR="00E53ACD" w:rsidRPr="00DB39E1" w:rsidRDefault="003C5BDC"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140,0</w:t>
            </w:r>
          </w:p>
        </w:tc>
        <w:tc>
          <w:tcPr>
            <w:tcW w:w="934" w:type="dxa"/>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1DFA45D8" w14:textId="708799B5" w:rsidR="00E53ACD" w:rsidRPr="00DB39E1" w:rsidRDefault="008041C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15 108,3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255634C8" w14:textId="5DF3E991" w:rsidR="00E53ACD" w:rsidRPr="00DB39E1" w:rsidRDefault="00646C93"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773390CE" w14:textId="4093646C" w:rsidR="00E53ACD" w:rsidRPr="008A07F9" w:rsidRDefault="00646C93"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2 158,3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104718DD" w14:textId="5BBC9858" w:rsidR="00E53ACD" w:rsidRPr="008A07F9" w:rsidRDefault="00302E9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17 266,7</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12918AAA" w14:textId="3311CA6E" w:rsidR="00E53ACD" w:rsidRPr="008A07F9" w:rsidRDefault="003E70E6"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1 484,9</w:t>
            </w:r>
          </w:p>
        </w:tc>
      </w:tr>
      <w:tr w:rsidR="003E70E6" w:rsidRPr="00DB39E1" w14:paraId="4309753C" w14:textId="77777777" w:rsidTr="008A07F9">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1F98A4AB" w14:textId="77777777" w:rsidR="00E53ACD" w:rsidRPr="00DB39E1" w:rsidRDefault="00E53ACD" w:rsidP="008F580F">
            <w:pPr>
              <w:spacing w:before="0" w:after="0"/>
              <w:ind w:firstLine="0"/>
              <w:jc w:val="left"/>
              <w:rPr>
                <w:rFonts w:eastAsia="Times New Roman" w:cs="Arial"/>
                <w:b w:val="0"/>
                <w:bCs w:val="0"/>
                <w:sz w:val="18"/>
                <w:szCs w:val="18"/>
              </w:rPr>
            </w:pPr>
            <w:r w:rsidRPr="00DB39E1">
              <w:rPr>
                <w:rFonts w:cs="Arial"/>
                <w:b w:val="0"/>
                <w:bCs w:val="0"/>
                <w:sz w:val="18"/>
                <w:szCs w:val="18"/>
              </w:rPr>
              <w:t>Gyvenamieji namai įvairioms soc. grupėms</w:t>
            </w:r>
          </w:p>
        </w:tc>
        <w:tc>
          <w:tcPr>
            <w:tcW w:w="1844" w:type="dxa"/>
          </w:tcPr>
          <w:p w14:paraId="09003433" w14:textId="46C06BAD" w:rsidR="00E53ACD" w:rsidRPr="00DB39E1" w:rsidRDefault="003C5BDC"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26 618,4</w:t>
            </w:r>
          </w:p>
        </w:tc>
        <w:tc>
          <w:tcPr>
            <w:tcW w:w="991" w:type="dxa"/>
            <w:noWrap/>
          </w:tcPr>
          <w:p w14:paraId="67DF3F4C" w14:textId="71900289" w:rsidR="00E53ACD" w:rsidRPr="00DB39E1" w:rsidRDefault="003C5BDC"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140,0</w:t>
            </w:r>
          </w:p>
        </w:tc>
        <w:tc>
          <w:tcPr>
            <w:tcW w:w="934" w:type="dxa"/>
            <w:noWrap/>
          </w:tcPr>
          <w:p w14:paraId="7A8C3E57" w14:textId="1459683F" w:rsidR="00E53ACD" w:rsidRPr="00DB39E1" w:rsidRDefault="008041C8"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3 726,6</w:t>
            </w:r>
          </w:p>
        </w:tc>
        <w:tc>
          <w:tcPr>
            <w:tcW w:w="0" w:type="auto"/>
            <w:noWrap/>
          </w:tcPr>
          <w:p w14:paraId="714099D8" w14:textId="12D543A9" w:rsidR="00E53ACD" w:rsidRPr="00DB39E1" w:rsidRDefault="00646C93"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Pr>
                <w:rFonts w:eastAsia="Times New Roman" w:cs="Arial"/>
                <w:color w:val="000000"/>
                <w:sz w:val="18"/>
                <w:szCs w:val="18"/>
              </w:rPr>
              <w:t>20,0</w:t>
            </w:r>
          </w:p>
        </w:tc>
        <w:tc>
          <w:tcPr>
            <w:tcW w:w="0" w:type="auto"/>
            <w:noWrap/>
          </w:tcPr>
          <w:p w14:paraId="565AF89E" w14:textId="45722E2D" w:rsidR="00E53ACD" w:rsidRPr="008A07F9" w:rsidRDefault="00646C93"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532,4</w:t>
            </w:r>
          </w:p>
        </w:tc>
        <w:tc>
          <w:tcPr>
            <w:tcW w:w="0" w:type="auto"/>
            <w:noWrap/>
          </w:tcPr>
          <w:p w14:paraId="7B0096B1" w14:textId="17DC3916" w:rsidR="00E53ACD" w:rsidRPr="008A07F9" w:rsidRDefault="00302E98"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4 258,9</w:t>
            </w:r>
          </w:p>
        </w:tc>
        <w:tc>
          <w:tcPr>
            <w:tcW w:w="0" w:type="auto"/>
            <w:noWrap/>
          </w:tcPr>
          <w:p w14:paraId="60A20793" w14:textId="496FFD12" w:rsidR="00E53ACD" w:rsidRPr="008A07F9" w:rsidRDefault="008A07F9" w:rsidP="008F580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8A07F9">
              <w:rPr>
                <w:rFonts w:eastAsia="Times New Roman" w:cs="Arial"/>
                <w:color w:val="000000"/>
                <w:sz w:val="18"/>
                <w:szCs w:val="18"/>
              </w:rPr>
              <w:t>366,3</w:t>
            </w:r>
          </w:p>
        </w:tc>
      </w:tr>
      <w:tr w:rsidR="003E70E6" w:rsidRPr="00DB39E1" w14:paraId="442422E0" w14:textId="77777777" w:rsidTr="00007B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CE348AD" w14:textId="77777777" w:rsidR="00E53ACD" w:rsidRPr="00DB39E1" w:rsidRDefault="00E53ACD" w:rsidP="008F580F">
            <w:pPr>
              <w:spacing w:before="0" w:after="0"/>
              <w:ind w:firstLine="0"/>
              <w:jc w:val="right"/>
              <w:rPr>
                <w:rFonts w:eastAsia="Times New Roman" w:cs="Arial"/>
                <w:color w:val="000000"/>
                <w:sz w:val="18"/>
                <w:szCs w:val="18"/>
              </w:rPr>
            </w:pPr>
            <w:r w:rsidRPr="00DB39E1">
              <w:rPr>
                <w:rFonts w:eastAsia="Times New Roman" w:cs="Arial"/>
                <w:color w:val="000000"/>
                <w:sz w:val="18"/>
                <w:szCs w:val="18"/>
              </w:rPr>
              <w:t>Iš viso</w:t>
            </w:r>
            <w:r>
              <w:rPr>
                <w:rFonts w:eastAsia="Times New Roman" w:cs="Arial"/>
                <w:color w:val="000000"/>
                <w:sz w:val="18"/>
                <w:szCs w:val="18"/>
              </w:rPr>
              <w:t>:</w:t>
            </w:r>
          </w:p>
        </w:tc>
        <w:tc>
          <w:tcPr>
            <w:tcW w:w="184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CCC6125" w14:textId="262CBAC6" w:rsidR="00E53ACD" w:rsidRPr="00DB39E1" w:rsidRDefault="003C5BDC"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Arial"/>
                <w:b/>
                <w:bCs/>
                <w:color w:val="000000"/>
                <w:sz w:val="18"/>
                <w:szCs w:val="18"/>
              </w:rPr>
              <w:t>140 437,6</w:t>
            </w:r>
          </w:p>
        </w:tc>
        <w:tc>
          <w:tcPr>
            <w:tcW w:w="991" w:type="dxa"/>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37B79398"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p>
        </w:tc>
        <w:tc>
          <w:tcPr>
            <w:tcW w:w="934" w:type="dxa"/>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18A60F2E" w14:textId="61D02E9F" w:rsidR="00E53ACD" w:rsidRPr="00DB39E1" w:rsidRDefault="008041C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Arial"/>
                <w:b/>
                <w:bCs/>
                <w:color w:val="000000"/>
                <w:sz w:val="18"/>
                <w:szCs w:val="18"/>
              </w:rPr>
              <w:t>19 826,5</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35A10CD6" w14:textId="77777777" w:rsidR="00E53ACD" w:rsidRPr="00DB39E1" w:rsidRDefault="00E53ACD"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7E763F43" w14:textId="40CF3DCC" w:rsidR="00E53ACD" w:rsidRPr="00DB39E1" w:rsidRDefault="00646C93"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Arial"/>
                <w:b/>
                <w:bCs/>
                <w:color w:val="000000"/>
                <w:sz w:val="18"/>
                <w:szCs w:val="18"/>
              </w:rPr>
              <w:t>2 749,7</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1965DF29" w14:textId="3B87380B" w:rsidR="00E53ACD" w:rsidRPr="00DB39E1" w:rsidRDefault="00302E9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Arial"/>
                <w:b/>
                <w:bCs/>
                <w:color w:val="000000"/>
                <w:sz w:val="18"/>
                <w:szCs w:val="18"/>
              </w:rPr>
              <w:t>22 576,3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742ED812" w14:textId="7D6315E4" w:rsidR="00E53ACD" w:rsidRPr="00DB39E1" w:rsidRDefault="008A07F9"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rPr>
            </w:pPr>
            <w:r>
              <w:rPr>
                <w:rFonts w:eastAsia="Times New Roman" w:cs="Arial"/>
                <w:b/>
                <w:bCs/>
                <w:color w:val="000000"/>
                <w:sz w:val="18"/>
                <w:szCs w:val="18"/>
              </w:rPr>
              <w:t>1 941,6</w:t>
            </w:r>
          </w:p>
        </w:tc>
      </w:tr>
    </w:tbl>
    <w:p w14:paraId="395ABA6D" w14:textId="77777777" w:rsidR="00CC3CAB" w:rsidRPr="00B72DB8" w:rsidRDefault="00CC3CAB" w:rsidP="00CC3CAB">
      <w:pPr>
        <w:autoSpaceDE w:val="0"/>
        <w:autoSpaceDN w:val="0"/>
        <w:adjustRightInd w:val="0"/>
        <w:spacing w:after="0"/>
        <w:ind w:firstLine="0"/>
        <w:jc w:val="center"/>
        <w:rPr>
          <w:rFonts w:cs="Arial"/>
          <w:i/>
          <w:iCs/>
          <w:sz w:val="20"/>
          <w:szCs w:val="20"/>
        </w:rPr>
      </w:pPr>
      <w:r w:rsidRPr="009B0BB3">
        <w:rPr>
          <w:rFonts w:cs="Arial"/>
          <w:i/>
          <w:iCs/>
          <w:sz w:val="20"/>
          <w:szCs w:val="20"/>
        </w:rPr>
        <w:t>Šaltinis: sudaryta autorių</w:t>
      </w:r>
    </w:p>
    <w:p w14:paraId="3877F73E" w14:textId="3A2DE3BB" w:rsidR="00277E3C" w:rsidRPr="00583A35" w:rsidRDefault="00277E3C" w:rsidP="00277E3C">
      <w:pPr>
        <w:pStyle w:val="Tekstas"/>
        <w:rPr>
          <w:rFonts w:cs="Arial"/>
        </w:rPr>
      </w:pPr>
      <w:r w:rsidRPr="00583A35">
        <w:t xml:space="preserve">Namų ūkiuose šilumos energijai gaminti dažniausiai naudojamas medienos kuras, akmens anglys, gamtinės dujos, kitas kuras ir elektros energija. Neturint statistinių duomenų apie individualaus šildymo būdą gyvenamuosiuose pastatuose </w:t>
      </w:r>
      <w:r w:rsidR="008052AC">
        <w:t>Visagino</w:t>
      </w:r>
      <w:r w:rsidRPr="00583A35">
        <w:t xml:space="preserve"> savivaldybėje, naudojamų kuro rūšių balansas sudarytas atsižvelgiant į Lietuvos statistikos departamento 2018 m. informaciją apie bendrąjį kuro ir energijos suvartojimą namų ūkiuose. Pagal </w:t>
      </w:r>
      <w:r>
        <w:t xml:space="preserve">LR </w:t>
      </w:r>
      <w:r w:rsidRPr="00583A35">
        <w:t>Statistikos departamento pateiktus duomenis nustatytos proporcijos pateikiamos sekančioje lentelėje</w:t>
      </w:r>
      <w:r w:rsidRPr="00583A35">
        <w:rPr>
          <w:rFonts w:cs="Arial"/>
        </w:rPr>
        <w:t>.</w:t>
      </w:r>
    </w:p>
    <w:p w14:paraId="6D54CA75" w14:textId="77777777" w:rsidR="00277E3C" w:rsidRDefault="00277E3C" w:rsidP="00277E3C">
      <w:pPr>
        <w:pStyle w:val="Lentel"/>
        <w:rPr>
          <w:rFonts w:eastAsia="Calibri"/>
        </w:rPr>
      </w:pPr>
      <w:bookmarkStart w:id="233" w:name="_Toc83505802"/>
      <w:bookmarkStart w:id="234" w:name="_Toc86938091"/>
      <w:bookmarkStart w:id="235" w:name="_Toc89439803"/>
      <w:bookmarkStart w:id="236" w:name="_Toc92107022"/>
      <w:r w:rsidRPr="00583A35">
        <w:rPr>
          <w:rFonts w:eastAsia="Calibri"/>
          <w:lang w:val="en-US"/>
        </w:rPr>
        <w:t>1.5.2.2.</w:t>
      </w:r>
      <w:r w:rsidRPr="00583A35">
        <w:rPr>
          <w:rFonts w:eastAsia="Calibri"/>
        </w:rPr>
        <w:t xml:space="preserve"> lentelė. Kuro rūšių balansas namų ūkiuose Lietuvoje</w:t>
      </w:r>
      <w:bookmarkEnd w:id="233"/>
      <w:bookmarkEnd w:id="234"/>
      <w:bookmarkEnd w:id="235"/>
      <w:bookmarkEnd w:id="236"/>
    </w:p>
    <w:tbl>
      <w:tblPr>
        <w:tblStyle w:val="3sraolentel1parykinimas26"/>
        <w:tblW w:w="5000" w:type="pct"/>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ayout w:type="fixed"/>
        <w:tblLook w:val="0420" w:firstRow="1" w:lastRow="0" w:firstColumn="0" w:lastColumn="0" w:noHBand="0" w:noVBand="1"/>
      </w:tblPr>
      <w:tblGrid>
        <w:gridCol w:w="2688"/>
        <w:gridCol w:w="993"/>
        <w:gridCol w:w="850"/>
        <w:gridCol w:w="1276"/>
        <w:gridCol w:w="993"/>
        <w:gridCol w:w="3395"/>
      </w:tblGrid>
      <w:tr w:rsidR="00277E3C" w:rsidRPr="00A84E1A" w14:paraId="693505E4" w14:textId="77777777" w:rsidTr="00862A39">
        <w:trPr>
          <w:cnfStyle w:val="100000000000" w:firstRow="1" w:lastRow="0" w:firstColumn="0" w:lastColumn="0" w:oddVBand="0" w:evenVBand="0" w:oddHBand="0" w:evenHBand="0" w:firstRowFirstColumn="0" w:firstRowLastColumn="0" w:lastRowFirstColumn="0" w:lastRowLastColumn="0"/>
          <w:trHeight w:val="537"/>
        </w:trPr>
        <w:tc>
          <w:tcPr>
            <w:tcW w:w="1318" w:type="pct"/>
            <w:vMerge w:val="restart"/>
            <w:shd w:val="clear" w:color="auto" w:fill="2B3A95"/>
            <w:vAlign w:val="center"/>
          </w:tcPr>
          <w:p w14:paraId="68E7DF8A" w14:textId="77777777" w:rsidR="00277E3C" w:rsidRPr="00A84E1A" w:rsidRDefault="00277E3C" w:rsidP="00075430">
            <w:pPr>
              <w:spacing w:before="0" w:after="0"/>
              <w:ind w:firstLine="0"/>
              <w:jc w:val="center"/>
              <w:rPr>
                <w:rFonts w:cs="Arial"/>
                <w:szCs w:val="20"/>
              </w:rPr>
            </w:pPr>
            <w:r w:rsidRPr="00A84E1A">
              <w:rPr>
                <w:rFonts w:cs="Arial"/>
                <w:szCs w:val="20"/>
              </w:rPr>
              <w:lastRenderedPageBreak/>
              <w:t>Kuro rūšis</w:t>
            </w:r>
          </w:p>
        </w:tc>
        <w:tc>
          <w:tcPr>
            <w:tcW w:w="904" w:type="pct"/>
            <w:gridSpan w:val="2"/>
            <w:shd w:val="clear" w:color="auto" w:fill="2B3A95"/>
            <w:vAlign w:val="center"/>
          </w:tcPr>
          <w:p w14:paraId="2277A6D9" w14:textId="77777777" w:rsidR="00277E3C" w:rsidRPr="00A84E1A" w:rsidRDefault="00277E3C" w:rsidP="00075430">
            <w:pPr>
              <w:spacing w:before="0" w:after="0"/>
              <w:ind w:firstLine="0"/>
              <w:jc w:val="center"/>
              <w:rPr>
                <w:rFonts w:cs="Arial"/>
                <w:szCs w:val="20"/>
              </w:rPr>
            </w:pPr>
            <w:r w:rsidRPr="00A84E1A">
              <w:rPr>
                <w:rFonts w:cs="Arial"/>
                <w:szCs w:val="20"/>
              </w:rPr>
              <w:t>Bendras vartojimas</w:t>
            </w:r>
          </w:p>
        </w:tc>
        <w:tc>
          <w:tcPr>
            <w:tcW w:w="1113" w:type="pct"/>
            <w:gridSpan w:val="2"/>
            <w:shd w:val="clear" w:color="auto" w:fill="2B3A95"/>
            <w:vAlign w:val="center"/>
          </w:tcPr>
          <w:p w14:paraId="63489405" w14:textId="77777777" w:rsidR="00277E3C" w:rsidRPr="00A84E1A" w:rsidRDefault="00277E3C" w:rsidP="00075430">
            <w:pPr>
              <w:spacing w:before="0" w:after="0"/>
              <w:ind w:firstLine="0"/>
              <w:jc w:val="center"/>
              <w:rPr>
                <w:rFonts w:cs="Arial"/>
                <w:szCs w:val="20"/>
              </w:rPr>
            </w:pPr>
            <w:r w:rsidRPr="00A84E1A">
              <w:rPr>
                <w:rFonts w:cs="Arial"/>
                <w:szCs w:val="20"/>
              </w:rPr>
              <w:t>Vartojimas šildymui ir karštam vandeniui</w:t>
            </w:r>
          </w:p>
        </w:tc>
        <w:tc>
          <w:tcPr>
            <w:tcW w:w="1665" w:type="pct"/>
            <w:vMerge w:val="restart"/>
            <w:shd w:val="clear" w:color="auto" w:fill="2B3A95"/>
            <w:vAlign w:val="center"/>
          </w:tcPr>
          <w:p w14:paraId="72635EB4" w14:textId="77777777" w:rsidR="00277E3C" w:rsidRPr="00A84E1A" w:rsidRDefault="00277E3C" w:rsidP="00075430">
            <w:pPr>
              <w:spacing w:before="0" w:after="0"/>
              <w:ind w:firstLine="0"/>
              <w:jc w:val="center"/>
              <w:rPr>
                <w:rFonts w:cs="Arial"/>
                <w:szCs w:val="20"/>
              </w:rPr>
            </w:pPr>
            <w:r w:rsidRPr="00A84E1A">
              <w:rPr>
                <w:rFonts w:cs="Arial"/>
                <w:szCs w:val="20"/>
              </w:rPr>
              <w:t>Vartojimo balansas šildymui ir karštam vandeniui be šiluminės energijos, proc.</w:t>
            </w:r>
          </w:p>
        </w:tc>
      </w:tr>
      <w:tr w:rsidR="00277E3C" w:rsidRPr="00A84E1A" w14:paraId="75576374" w14:textId="77777777" w:rsidTr="00075430">
        <w:trPr>
          <w:cnfStyle w:val="000000100000" w:firstRow="0" w:lastRow="0" w:firstColumn="0" w:lastColumn="0" w:oddVBand="0" w:evenVBand="0" w:oddHBand="1" w:evenHBand="0" w:firstRowFirstColumn="0" w:firstRowLastColumn="0" w:lastRowFirstColumn="0" w:lastRowLastColumn="0"/>
        </w:trPr>
        <w:tc>
          <w:tcPr>
            <w:tcW w:w="1318" w:type="pct"/>
            <w:vMerge/>
          </w:tcPr>
          <w:p w14:paraId="322FE840" w14:textId="77777777" w:rsidR="00277E3C" w:rsidRPr="00A84E1A" w:rsidRDefault="00277E3C" w:rsidP="00075430">
            <w:pPr>
              <w:spacing w:before="0" w:after="0"/>
              <w:ind w:firstLine="0"/>
              <w:rPr>
                <w:rFonts w:cs="Arial"/>
                <w:sz w:val="20"/>
                <w:szCs w:val="20"/>
              </w:rPr>
            </w:pPr>
          </w:p>
        </w:tc>
        <w:tc>
          <w:tcPr>
            <w:tcW w:w="487" w:type="pct"/>
          </w:tcPr>
          <w:p w14:paraId="72EDB2B8" w14:textId="77777777" w:rsidR="00277E3C" w:rsidRPr="00A84E1A" w:rsidRDefault="00277E3C" w:rsidP="00075430">
            <w:pPr>
              <w:spacing w:before="0" w:after="0"/>
              <w:ind w:firstLine="0"/>
              <w:jc w:val="center"/>
              <w:rPr>
                <w:rFonts w:cs="Arial"/>
                <w:sz w:val="20"/>
                <w:szCs w:val="20"/>
                <w:highlight w:val="yellow"/>
              </w:rPr>
            </w:pPr>
            <w:r w:rsidRPr="00A84E1A">
              <w:rPr>
                <w:rFonts w:cs="Arial"/>
                <w:sz w:val="20"/>
                <w:szCs w:val="20"/>
              </w:rPr>
              <w:t>GWh</w:t>
            </w:r>
          </w:p>
        </w:tc>
        <w:tc>
          <w:tcPr>
            <w:tcW w:w="417" w:type="pct"/>
          </w:tcPr>
          <w:p w14:paraId="23EE2406"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proc.</w:t>
            </w:r>
          </w:p>
        </w:tc>
        <w:tc>
          <w:tcPr>
            <w:tcW w:w="626" w:type="pct"/>
          </w:tcPr>
          <w:p w14:paraId="01E8B24E"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GWh</w:t>
            </w:r>
          </w:p>
        </w:tc>
        <w:tc>
          <w:tcPr>
            <w:tcW w:w="487" w:type="pct"/>
          </w:tcPr>
          <w:p w14:paraId="570D0FAF"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proc.</w:t>
            </w:r>
          </w:p>
        </w:tc>
        <w:tc>
          <w:tcPr>
            <w:tcW w:w="1665" w:type="pct"/>
            <w:vMerge/>
          </w:tcPr>
          <w:p w14:paraId="2B1F9301" w14:textId="77777777" w:rsidR="00277E3C" w:rsidRPr="00A84E1A" w:rsidRDefault="00277E3C" w:rsidP="00075430">
            <w:pPr>
              <w:spacing w:before="0" w:after="0"/>
              <w:ind w:firstLine="0"/>
              <w:jc w:val="center"/>
              <w:rPr>
                <w:rFonts w:cs="Arial"/>
                <w:sz w:val="20"/>
                <w:szCs w:val="20"/>
              </w:rPr>
            </w:pPr>
          </w:p>
        </w:tc>
      </w:tr>
      <w:tr w:rsidR="00277E3C" w:rsidRPr="00A84E1A" w14:paraId="3E7D8AEC" w14:textId="77777777" w:rsidTr="00075430">
        <w:trPr>
          <w:trHeight w:val="20"/>
        </w:trPr>
        <w:tc>
          <w:tcPr>
            <w:tcW w:w="1318" w:type="pct"/>
          </w:tcPr>
          <w:p w14:paraId="348F4E08" w14:textId="77777777" w:rsidR="00277E3C" w:rsidRPr="00A84E1A" w:rsidRDefault="00277E3C" w:rsidP="00075430">
            <w:pPr>
              <w:spacing w:before="0" w:after="0"/>
              <w:ind w:firstLine="0"/>
              <w:jc w:val="left"/>
              <w:rPr>
                <w:rFonts w:cs="Arial"/>
                <w:sz w:val="20"/>
                <w:szCs w:val="20"/>
              </w:rPr>
            </w:pPr>
            <w:r w:rsidRPr="00A84E1A">
              <w:rPr>
                <w:rFonts w:cs="Arial"/>
                <w:sz w:val="20"/>
                <w:szCs w:val="20"/>
              </w:rPr>
              <w:t>Anglys ir durpės</w:t>
            </w:r>
          </w:p>
        </w:tc>
        <w:tc>
          <w:tcPr>
            <w:tcW w:w="487" w:type="pct"/>
          </w:tcPr>
          <w:p w14:paraId="78B14A2A"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439,6</w:t>
            </w:r>
          </w:p>
        </w:tc>
        <w:tc>
          <w:tcPr>
            <w:tcW w:w="417" w:type="pct"/>
          </w:tcPr>
          <w:p w14:paraId="4477357A"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2,5</w:t>
            </w:r>
          </w:p>
        </w:tc>
        <w:tc>
          <w:tcPr>
            <w:tcW w:w="626" w:type="pct"/>
          </w:tcPr>
          <w:p w14:paraId="2C4B6BDA"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419,4</w:t>
            </w:r>
          </w:p>
        </w:tc>
        <w:tc>
          <w:tcPr>
            <w:tcW w:w="487" w:type="pct"/>
          </w:tcPr>
          <w:p w14:paraId="64755E90"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95,4</w:t>
            </w:r>
          </w:p>
        </w:tc>
        <w:tc>
          <w:tcPr>
            <w:tcW w:w="1665" w:type="pct"/>
          </w:tcPr>
          <w:p w14:paraId="05B9A863"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5,8</w:t>
            </w:r>
          </w:p>
        </w:tc>
      </w:tr>
      <w:tr w:rsidR="00277E3C" w:rsidRPr="00A84E1A" w14:paraId="168CE51B" w14:textId="77777777" w:rsidTr="00075430">
        <w:trPr>
          <w:cnfStyle w:val="000000100000" w:firstRow="0" w:lastRow="0" w:firstColumn="0" w:lastColumn="0" w:oddVBand="0" w:evenVBand="0" w:oddHBand="1" w:evenHBand="0" w:firstRowFirstColumn="0" w:firstRowLastColumn="0" w:lastRowFirstColumn="0" w:lastRowLastColumn="0"/>
          <w:trHeight w:val="20"/>
        </w:trPr>
        <w:tc>
          <w:tcPr>
            <w:tcW w:w="1318" w:type="pct"/>
          </w:tcPr>
          <w:p w14:paraId="714758F9" w14:textId="77777777" w:rsidR="00277E3C" w:rsidRPr="00A84E1A" w:rsidRDefault="00277E3C" w:rsidP="00075430">
            <w:pPr>
              <w:spacing w:before="0" w:after="0"/>
              <w:ind w:firstLine="0"/>
              <w:jc w:val="left"/>
              <w:rPr>
                <w:rFonts w:cs="Arial"/>
                <w:sz w:val="20"/>
                <w:szCs w:val="20"/>
              </w:rPr>
            </w:pPr>
            <w:r w:rsidRPr="00A84E1A">
              <w:rPr>
                <w:rFonts w:cs="Arial"/>
                <w:sz w:val="20"/>
                <w:szCs w:val="20"/>
              </w:rPr>
              <w:t>Gamtinės dujos</w:t>
            </w:r>
          </w:p>
        </w:tc>
        <w:tc>
          <w:tcPr>
            <w:tcW w:w="487" w:type="pct"/>
          </w:tcPr>
          <w:p w14:paraId="592D2F1C"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2 128,5</w:t>
            </w:r>
          </w:p>
        </w:tc>
        <w:tc>
          <w:tcPr>
            <w:tcW w:w="417" w:type="pct"/>
          </w:tcPr>
          <w:p w14:paraId="35751951"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12,0</w:t>
            </w:r>
          </w:p>
        </w:tc>
        <w:tc>
          <w:tcPr>
            <w:tcW w:w="626" w:type="pct"/>
          </w:tcPr>
          <w:p w14:paraId="68591197"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542,8</w:t>
            </w:r>
          </w:p>
        </w:tc>
        <w:tc>
          <w:tcPr>
            <w:tcW w:w="487" w:type="pct"/>
          </w:tcPr>
          <w:p w14:paraId="3C04AD8A"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25,5</w:t>
            </w:r>
          </w:p>
        </w:tc>
        <w:tc>
          <w:tcPr>
            <w:tcW w:w="1665" w:type="pct"/>
          </w:tcPr>
          <w:p w14:paraId="1A825F40"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7,5</w:t>
            </w:r>
          </w:p>
        </w:tc>
      </w:tr>
      <w:tr w:rsidR="00277E3C" w:rsidRPr="00A84E1A" w14:paraId="491433BF" w14:textId="77777777" w:rsidTr="00075430">
        <w:trPr>
          <w:trHeight w:val="20"/>
        </w:trPr>
        <w:tc>
          <w:tcPr>
            <w:tcW w:w="1318" w:type="pct"/>
          </w:tcPr>
          <w:p w14:paraId="363E01E5" w14:textId="77777777" w:rsidR="00277E3C" w:rsidRPr="00A84E1A" w:rsidRDefault="00277E3C" w:rsidP="00075430">
            <w:pPr>
              <w:spacing w:before="0" w:after="0"/>
              <w:ind w:firstLine="0"/>
              <w:jc w:val="left"/>
              <w:rPr>
                <w:rFonts w:cs="Arial"/>
                <w:sz w:val="20"/>
                <w:szCs w:val="20"/>
              </w:rPr>
            </w:pPr>
            <w:r w:rsidRPr="00A84E1A">
              <w:rPr>
                <w:rFonts w:cs="Arial"/>
                <w:sz w:val="20"/>
                <w:szCs w:val="20"/>
              </w:rPr>
              <w:t>Suskystintos naftos dujos</w:t>
            </w:r>
          </w:p>
        </w:tc>
        <w:tc>
          <w:tcPr>
            <w:tcW w:w="487" w:type="pct"/>
          </w:tcPr>
          <w:p w14:paraId="03DB73CE"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406,7</w:t>
            </w:r>
          </w:p>
        </w:tc>
        <w:tc>
          <w:tcPr>
            <w:tcW w:w="417" w:type="pct"/>
          </w:tcPr>
          <w:p w14:paraId="14F64F80"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2,3</w:t>
            </w:r>
          </w:p>
        </w:tc>
        <w:tc>
          <w:tcPr>
            <w:tcW w:w="626" w:type="pct"/>
          </w:tcPr>
          <w:p w14:paraId="485494AD"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6,5</w:t>
            </w:r>
          </w:p>
        </w:tc>
        <w:tc>
          <w:tcPr>
            <w:tcW w:w="487" w:type="pct"/>
          </w:tcPr>
          <w:p w14:paraId="6FD88D02"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1,6</w:t>
            </w:r>
          </w:p>
        </w:tc>
        <w:tc>
          <w:tcPr>
            <w:tcW w:w="1665" w:type="pct"/>
          </w:tcPr>
          <w:p w14:paraId="61A66F99"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0,1</w:t>
            </w:r>
          </w:p>
        </w:tc>
      </w:tr>
      <w:tr w:rsidR="00277E3C" w:rsidRPr="00A84E1A" w14:paraId="30089CAE" w14:textId="77777777" w:rsidTr="00075430">
        <w:trPr>
          <w:cnfStyle w:val="000000100000" w:firstRow="0" w:lastRow="0" w:firstColumn="0" w:lastColumn="0" w:oddVBand="0" w:evenVBand="0" w:oddHBand="1" w:evenHBand="0" w:firstRowFirstColumn="0" w:firstRowLastColumn="0" w:lastRowFirstColumn="0" w:lastRowLastColumn="0"/>
          <w:trHeight w:val="20"/>
        </w:trPr>
        <w:tc>
          <w:tcPr>
            <w:tcW w:w="1318" w:type="pct"/>
          </w:tcPr>
          <w:p w14:paraId="27120732" w14:textId="77777777" w:rsidR="00277E3C" w:rsidRPr="00A84E1A" w:rsidRDefault="00277E3C" w:rsidP="00075430">
            <w:pPr>
              <w:spacing w:before="0" w:after="0"/>
              <w:ind w:firstLine="0"/>
              <w:jc w:val="left"/>
              <w:rPr>
                <w:rFonts w:cs="Arial"/>
                <w:sz w:val="20"/>
                <w:szCs w:val="20"/>
              </w:rPr>
            </w:pPr>
            <w:r w:rsidRPr="00A84E1A">
              <w:rPr>
                <w:rFonts w:cs="Arial"/>
                <w:sz w:val="20"/>
                <w:szCs w:val="20"/>
              </w:rPr>
              <w:t>Skystasis kuras</w:t>
            </w:r>
          </w:p>
        </w:tc>
        <w:tc>
          <w:tcPr>
            <w:tcW w:w="487" w:type="pct"/>
          </w:tcPr>
          <w:p w14:paraId="79AAD6B6"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234,8</w:t>
            </w:r>
          </w:p>
        </w:tc>
        <w:tc>
          <w:tcPr>
            <w:tcW w:w="417" w:type="pct"/>
          </w:tcPr>
          <w:p w14:paraId="29FC043F"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1,3</w:t>
            </w:r>
          </w:p>
        </w:tc>
        <w:tc>
          <w:tcPr>
            <w:tcW w:w="626" w:type="pct"/>
          </w:tcPr>
          <w:p w14:paraId="443BAFBD"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234,8</w:t>
            </w:r>
          </w:p>
        </w:tc>
        <w:tc>
          <w:tcPr>
            <w:tcW w:w="487" w:type="pct"/>
          </w:tcPr>
          <w:p w14:paraId="40D1D11C"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100</w:t>
            </w:r>
          </w:p>
        </w:tc>
        <w:tc>
          <w:tcPr>
            <w:tcW w:w="1665" w:type="pct"/>
          </w:tcPr>
          <w:p w14:paraId="4C4FE4C8"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3,2</w:t>
            </w:r>
          </w:p>
        </w:tc>
      </w:tr>
      <w:tr w:rsidR="00277E3C" w:rsidRPr="00A84E1A" w14:paraId="238189E6" w14:textId="77777777" w:rsidTr="00075430">
        <w:trPr>
          <w:trHeight w:val="20"/>
        </w:trPr>
        <w:tc>
          <w:tcPr>
            <w:tcW w:w="1318" w:type="pct"/>
          </w:tcPr>
          <w:p w14:paraId="556F98C0" w14:textId="77777777" w:rsidR="00277E3C" w:rsidRPr="00A84E1A" w:rsidRDefault="00277E3C" w:rsidP="00075430">
            <w:pPr>
              <w:spacing w:before="0" w:after="0"/>
              <w:ind w:firstLine="0"/>
              <w:jc w:val="left"/>
              <w:rPr>
                <w:rFonts w:cs="Arial"/>
                <w:sz w:val="20"/>
                <w:szCs w:val="20"/>
              </w:rPr>
            </w:pPr>
            <w:r w:rsidRPr="00A84E1A">
              <w:rPr>
                <w:rFonts w:cs="Arial"/>
                <w:sz w:val="20"/>
                <w:szCs w:val="20"/>
              </w:rPr>
              <w:t>Biokuras</w:t>
            </w:r>
            <w:r>
              <w:rPr>
                <w:rStyle w:val="Puslapioinaosnuoroda"/>
                <w:rFonts w:cs="Arial"/>
                <w:sz w:val="20"/>
                <w:szCs w:val="20"/>
              </w:rPr>
              <w:footnoteReference w:id="12"/>
            </w:r>
            <w:r w:rsidRPr="00A84E1A">
              <w:rPr>
                <w:rFonts w:cs="Arial"/>
                <w:sz w:val="20"/>
                <w:szCs w:val="20"/>
              </w:rPr>
              <w:t xml:space="preserve"> </w:t>
            </w:r>
          </w:p>
        </w:tc>
        <w:tc>
          <w:tcPr>
            <w:tcW w:w="487" w:type="pct"/>
          </w:tcPr>
          <w:p w14:paraId="3543D9EA"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5 577,1</w:t>
            </w:r>
          </w:p>
        </w:tc>
        <w:tc>
          <w:tcPr>
            <w:tcW w:w="417" w:type="pct"/>
          </w:tcPr>
          <w:p w14:paraId="070BA986"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31,5</w:t>
            </w:r>
          </w:p>
        </w:tc>
        <w:tc>
          <w:tcPr>
            <w:tcW w:w="626" w:type="pct"/>
          </w:tcPr>
          <w:p w14:paraId="6573200B"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5 164,4</w:t>
            </w:r>
          </w:p>
        </w:tc>
        <w:tc>
          <w:tcPr>
            <w:tcW w:w="487" w:type="pct"/>
          </w:tcPr>
          <w:p w14:paraId="0CA11FD7"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92,6</w:t>
            </w:r>
          </w:p>
        </w:tc>
        <w:tc>
          <w:tcPr>
            <w:tcW w:w="1665" w:type="pct"/>
          </w:tcPr>
          <w:p w14:paraId="1C4F266B"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71,3</w:t>
            </w:r>
          </w:p>
        </w:tc>
      </w:tr>
      <w:tr w:rsidR="00277E3C" w:rsidRPr="00A84E1A" w14:paraId="6863F02A" w14:textId="77777777" w:rsidTr="00075430">
        <w:trPr>
          <w:cnfStyle w:val="000000100000" w:firstRow="0" w:lastRow="0" w:firstColumn="0" w:lastColumn="0" w:oddVBand="0" w:evenVBand="0" w:oddHBand="1" w:evenHBand="0" w:firstRowFirstColumn="0" w:firstRowLastColumn="0" w:lastRowFirstColumn="0" w:lastRowLastColumn="0"/>
          <w:trHeight w:val="20"/>
        </w:trPr>
        <w:tc>
          <w:tcPr>
            <w:tcW w:w="1318" w:type="pct"/>
          </w:tcPr>
          <w:p w14:paraId="3B940AC8" w14:textId="77777777" w:rsidR="00277E3C" w:rsidRPr="00A84E1A" w:rsidRDefault="00277E3C" w:rsidP="00075430">
            <w:pPr>
              <w:spacing w:before="0" w:after="0"/>
              <w:ind w:firstLine="0"/>
              <w:jc w:val="left"/>
              <w:rPr>
                <w:rFonts w:cs="Arial"/>
                <w:sz w:val="20"/>
                <w:szCs w:val="20"/>
              </w:rPr>
            </w:pPr>
            <w:r w:rsidRPr="00A84E1A">
              <w:rPr>
                <w:rFonts w:cs="Arial"/>
                <w:sz w:val="20"/>
                <w:szCs w:val="20"/>
              </w:rPr>
              <w:t>Elektros energija</w:t>
            </w:r>
          </w:p>
        </w:tc>
        <w:tc>
          <w:tcPr>
            <w:tcW w:w="487" w:type="pct"/>
          </w:tcPr>
          <w:p w14:paraId="396E6669"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2 984,5</w:t>
            </w:r>
          </w:p>
        </w:tc>
        <w:tc>
          <w:tcPr>
            <w:tcW w:w="417" w:type="pct"/>
          </w:tcPr>
          <w:p w14:paraId="5B5B961F"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16,8</w:t>
            </w:r>
          </w:p>
        </w:tc>
        <w:tc>
          <w:tcPr>
            <w:tcW w:w="626" w:type="pct"/>
          </w:tcPr>
          <w:p w14:paraId="639B0424"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417,8</w:t>
            </w:r>
          </w:p>
        </w:tc>
        <w:tc>
          <w:tcPr>
            <w:tcW w:w="487" w:type="pct"/>
          </w:tcPr>
          <w:p w14:paraId="4CFAD3F6"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14</w:t>
            </w:r>
          </w:p>
        </w:tc>
        <w:tc>
          <w:tcPr>
            <w:tcW w:w="1665" w:type="pct"/>
          </w:tcPr>
          <w:p w14:paraId="4DA25A02"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5,8</w:t>
            </w:r>
          </w:p>
        </w:tc>
      </w:tr>
      <w:tr w:rsidR="00277E3C" w:rsidRPr="00A84E1A" w14:paraId="17BF7715" w14:textId="77777777" w:rsidTr="00862A39">
        <w:trPr>
          <w:trHeight w:val="20"/>
        </w:trPr>
        <w:tc>
          <w:tcPr>
            <w:tcW w:w="1318" w:type="pct"/>
          </w:tcPr>
          <w:p w14:paraId="5D017B9C" w14:textId="77777777" w:rsidR="00277E3C" w:rsidRPr="00A84E1A" w:rsidRDefault="00277E3C" w:rsidP="00075430">
            <w:pPr>
              <w:spacing w:before="0" w:after="0"/>
              <w:ind w:firstLine="0"/>
              <w:jc w:val="left"/>
              <w:rPr>
                <w:rFonts w:cs="Arial"/>
                <w:sz w:val="20"/>
                <w:szCs w:val="20"/>
              </w:rPr>
            </w:pPr>
            <w:r w:rsidRPr="00A84E1A">
              <w:rPr>
                <w:rFonts w:cs="Arial"/>
                <w:sz w:val="20"/>
                <w:szCs w:val="20"/>
              </w:rPr>
              <w:t>Šiluminė energija</w:t>
            </w:r>
          </w:p>
        </w:tc>
        <w:tc>
          <w:tcPr>
            <w:tcW w:w="487" w:type="pct"/>
          </w:tcPr>
          <w:p w14:paraId="1CEFEF48"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5 489,7</w:t>
            </w:r>
          </w:p>
        </w:tc>
        <w:tc>
          <w:tcPr>
            <w:tcW w:w="417" w:type="pct"/>
          </w:tcPr>
          <w:p w14:paraId="3BBB6E4E"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31,0</w:t>
            </w:r>
          </w:p>
        </w:tc>
        <w:tc>
          <w:tcPr>
            <w:tcW w:w="626" w:type="pct"/>
          </w:tcPr>
          <w:p w14:paraId="20837550"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5 489,7</w:t>
            </w:r>
          </w:p>
        </w:tc>
        <w:tc>
          <w:tcPr>
            <w:tcW w:w="487" w:type="pct"/>
          </w:tcPr>
          <w:p w14:paraId="6E3842C5"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100</w:t>
            </w:r>
          </w:p>
        </w:tc>
        <w:tc>
          <w:tcPr>
            <w:tcW w:w="1665" w:type="pct"/>
            <w:shd w:val="clear" w:color="auto" w:fill="2B3A95"/>
          </w:tcPr>
          <w:p w14:paraId="7F666F0E" w14:textId="77777777" w:rsidR="00277E3C" w:rsidRPr="00A84E1A" w:rsidRDefault="00277E3C" w:rsidP="00075430">
            <w:pPr>
              <w:spacing w:before="0" w:after="0"/>
              <w:ind w:firstLine="0"/>
              <w:contextualSpacing/>
              <w:jc w:val="center"/>
              <w:rPr>
                <w:rFonts w:cs="Arial"/>
                <w:sz w:val="20"/>
                <w:szCs w:val="20"/>
              </w:rPr>
            </w:pPr>
          </w:p>
        </w:tc>
      </w:tr>
      <w:tr w:rsidR="00277E3C" w:rsidRPr="00A84E1A" w14:paraId="11F4EA90" w14:textId="77777777" w:rsidTr="00075430">
        <w:trPr>
          <w:cnfStyle w:val="000000100000" w:firstRow="0" w:lastRow="0" w:firstColumn="0" w:lastColumn="0" w:oddVBand="0" w:evenVBand="0" w:oddHBand="1" w:evenHBand="0" w:firstRowFirstColumn="0" w:firstRowLastColumn="0" w:lastRowFirstColumn="0" w:lastRowLastColumn="0"/>
          <w:trHeight w:val="20"/>
        </w:trPr>
        <w:tc>
          <w:tcPr>
            <w:tcW w:w="1318" w:type="pct"/>
          </w:tcPr>
          <w:p w14:paraId="27481202" w14:textId="77777777" w:rsidR="00277E3C" w:rsidRPr="00A84E1A" w:rsidRDefault="00277E3C" w:rsidP="00075430">
            <w:pPr>
              <w:spacing w:before="0" w:after="0"/>
              <w:ind w:firstLine="0"/>
              <w:jc w:val="left"/>
              <w:rPr>
                <w:rFonts w:cs="Arial"/>
                <w:sz w:val="20"/>
                <w:szCs w:val="20"/>
              </w:rPr>
            </w:pPr>
            <w:r w:rsidRPr="00A84E1A">
              <w:rPr>
                <w:rFonts w:cs="Arial"/>
                <w:sz w:val="20"/>
                <w:szCs w:val="20"/>
              </w:rPr>
              <w:t>Aplinkos šiluminė energija</w:t>
            </w:r>
            <w:r>
              <w:rPr>
                <w:rStyle w:val="Puslapioinaosnuoroda"/>
                <w:rFonts w:cs="Arial"/>
                <w:sz w:val="20"/>
                <w:szCs w:val="20"/>
              </w:rPr>
              <w:footnoteReference w:id="13"/>
            </w:r>
            <w:r w:rsidRPr="00A84E1A">
              <w:rPr>
                <w:rFonts w:cs="Arial"/>
                <w:sz w:val="20"/>
                <w:szCs w:val="20"/>
              </w:rPr>
              <w:t xml:space="preserve"> </w:t>
            </w:r>
          </w:p>
        </w:tc>
        <w:tc>
          <w:tcPr>
            <w:tcW w:w="487" w:type="pct"/>
          </w:tcPr>
          <w:p w14:paraId="12E7A51B"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258,8</w:t>
            </w:r>
          </w:p>
        </w:tc>
        <w:tc>
          <w:tcPr>
            <w:tcW w:w="417" w:type="pct"/>
          </w:tcPr>
          <w:p w14:paraId="5BB5B022"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1,5</w:t>
            </w:r>
          </w:p>
        </w:tc>
        <w:tc>
          <w:tcPr>
            <w:tcW w:w="626" w:type="pct"/>
          </w:tcPr>
          <w:p w14:paraId="6432F273"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258,8</w:t>
            </w:r>
          </w:p>
        </w:tc>
        <w:tc>
          <w:tcPr>
            <w:tcW w:w="487" w:type="pct"/>
          </w:tcPr>
          <w:p w14:paraId="118C0769"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100</w:t>
            </w:r>
          </w:p>
        </w:tc>
        <w:tc>
          <w:tcPr>
            <w:tcW w:w="1665" w:type="pct"/>
          </w:tcPr>
          <w:p w14:paraId="4405149F"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3,6</w:t>
            </w:r>
          </w:p>
        </w:tc>
      </w:tr>
      <w:tr w:rsidR="00277E3C" w:rsidRPr="00A84E1A" w14:paraId="5775DDA3" w14:textId="77777777" w:rsidTr="00075430">
        <w:trPr>
          <w:trHeight w:val="20"/>
        </w:trPr>
        <w:tc>
          <w:tcPr>
            <w:tcW w:w="1318" w:type="pct"/>
          </w:tcPr>
          <w:p w14:paraId="7BD73EC5" w14:textId="77777777" w:rsidR="00277E3C" w:rsidRPr="00A84E1A" w:rsidRDefault="00277E3C" w:rsidP="00075430">
            <w:pPr>
              <w:spacing w:before="0" w:after="0"/>
              <w:ind w:firstLine="0"/>
              <w:jc w:val="left"/>
              <w:rPr>
                <w:rFonts w:cs="Arial"/>
                <w:sz w:val="20"/>
                <w:szCs w:val="20"/>
              </w:rPr>
            </w:pPr>
            <w:r w:rsidRPr="00A84E1A">
              <w:rPr>
                <w:rFonts w:cs="Arial"/>
                <w:sz w:val="20"/>
                <w:szCs w:val="20"/>
              </w:rPr>
              <w:t>Kitos kuro ir energijos rūšys</w:t>
            </w:r>
          </w:p>
        </w:tc>
        <w:tc>
          <w:tcPr>
            <w:tcW w:w="487" w:type="pct"/>
          </w:tcPr>
          <w:p w14:paraId="0B900F12" w14:textId="77777777" w:rsidR="00277E3C" w:rsidRPr="00A84E1A" w:rsidRDefault="00277E3C" w:rsidP="00075430">
            <w:pPr>
              <w:spacing w:before="0" w:after="0"/>
              <w:ind w:firstLine="0"/>
              <w:jc w:val="center"/>
              <w:rPr>
                <w:rFonts w:cs="Arial"/>
                <w:sz w:val="20"/>
                <w:szCs w:val="20"/>
              </w:rPr>
            </w:pPr>
            <w:r w:rsidRPr="00A84E1A">
              <w:rPr>
                <w:rFonts w:cs="Arial"/>
                <w:sz w:val="20"/>
                <w:szCs w:val="20"/>
              </w:rPr>
              <w:t>210,3</w:t>
            </w:r>
          </w:p>
        </w:tc>
        <w:tc>
          <w:tcPr>
            <w:tcW w:w="417" w:type="pct"/>
          </w:tcPr>
          <w:p w14:paraId="309ED0A0"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1,2</w:t>
            </w:r>
          </w:p>
        </w:tc>
        <w:tc>
          <w:tcPr>
            <w:tcW w:w="626" w:type="pct"/>
          </w:tcPr>
          <w:p w14:paraId="57B64E9C"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201,7</w:t>
            </w:r>
          </w:p>
        </w:tc>
        <w:tc>
          <w:tcPr>
            <w:tcW w:w="487" w:type="pct"/>
          </w:tcPr>
          <w:p w14:paraId="07F29144"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95,9</w:t>
            </w:r>
          </w:p>
        </w:tc>
        <w:tc>
          <w:tcPr>
            <w:tcW w:w="1665" w:type="pct"/>
          </w:tcPr>
          <w:p w14:paraId="7FBB81F7" w14:textId="77777777" w:rsidR="00277E3C" w:rsidRPr="00A84E1A" w:rsidRDefault="00277E3C" w:rsidP="00075430">
            <w:pPr>
              <w:spacing w:before="0" w:after="0"/>
              <w:ind w:firstLine="0"/>
              <w:contextualSpacing/>
              <w:jc w:val="center"/>
              <w:rPr>
                <w:rFonts w:cs="Arial"/>
                <w:sz w:val="20"/>
                <w:szCs w:val="20"/>
              </w:rPr>
            </w:pPr>
            <w:r w:rsidRPr="00A84E1A">
              <w:rPr>
                <w:rFonts w:cs="Arial"/>
                <w:color w:val="000000"/>
                <w:sz w:val="20"/>
                <w:szCs w:val="20"/>
              </w:rPr>
              <w:t>2,7</w:t>
            </w:r>
          </w:p>
        </w:tc>
      </w:tr>
      <w:tr w:rsidR="00277E3C" w:rsidRPr="00A84E1A" w14:paraId="39E8698D" w14:textId="77777777" w:rsidTr="00862A39">
        <w:trPr>
          <w:cnfStyle w:val="000000100000" w:firstRow="0" w:lastRow="0" w:firstColumn="0" w:lastColumn="0" w:oddVBand="0" w:evenVBand="0" w:oddHBand="1" w:evenHBand="0" w:firstRowFirstColumn="0" w:firstRowLastColumn="0" w:lastRowFirstColumn="0" w:lastRowLastColumn="0"/>
          <w:trHeight w:val="20"/>
        </w:trPr>
        <w:tc>
          <w:tcPr>
            <w:tcW w:w="1318" w:type="pct"/>
            <w:tcBorders>
              <w:top w:val="none" w:sz="0" w:space="0" w:color="auto"/>
              <w:bottom w:val="none" w:sz="0" w:space="0" w:color="auto"/>
            </w:tcBorders>
          </w:tcPr>
          <w:p w14:paraId="5FC48842" w14:textId="77777777" w:rsidR="00277E3C" w:rsidRPr="00A84E1A" w:rsidRDefault="00277E3C" w:rsidP="00075430">
            <w:pPr>
              <w:spacing w:before="0" w:after="0"/>
              <w:ind w:firstLine="0"/>
              <w:jc w:val="right"/>
              <w:rPr>
                <w:rFonts w:cs="Arial"/>
                <w:b/>
                <w:bCs/>
                <w:sz w:val="20"/>
                <w:szCs w:val="20"/>
              </w:rPr>
            </w:pPr>
            <w:r w:rsidRPr="00A84E1A">
              <w:rPr>
                <w:rFonts w:cs="Arial"/>
                <w:b/>
                <w:bCs/>
                <w:sz w:val="20"/>
                <w:szCs w:val="20"/>
              </w:rPr>
              <w:t>Iš viso:</w:t>
            </w:r>
          </w:p>
        </w:tc>
        <w:tc>
          <w:tcPr>
            <w:tcW w:w="487" w:type="pct"/>
            <w:tcBorders>
              <w:top w:val="none" w:sz="0" w:space="0" w:color="auto"/>
              <w:bottom w:val="none" w:sz="0" w:space="0" w:color="auto"/>
            </w:tcBorders>
          </w:tcPr>
          <w:p w14:paraId="11AC4836" w14:textId="77777777" w:rsidR="00277E3C" w:rsidRPr="00A84E1A" w:rsidRDefault="00277E3C" w:rsidP="00075430">
            <w:pPr>
              <w:spacing w:before="0" w:after="0"/>
              <w:ind w:firstLine="0"/>
              <w:jc w:val="center"/>
              <w:rPr>
                <w:rFonts w:cs="Arial"/>
                <w:b/>
                <w:bCs/>
                <w:sz w:val="20"/>
                <w:szCs w:val="20"/>
                <w:lang w:val="en-US"/>
              </w:rPr>
            </w:pPr>
            <w:r w:rsidRPr="00A84E1A">
              <w:rPr>
                <w:rFonts w:cs="Arial"/>
                <w:b/>
                <w:bCs/>
                <w:sz w:val="20"/>
                <w:szCs w:val="20"/>
                <w:lang w:val="en-US"/>
              </w:rPr>
              <w:t>17 730</w:t>
            </w:r>
          </w:p>
        </w:tc>
        <w:tc>
          <w:tcPr>
            <w:tcW w:w="417" w:type="pct"/>
            <w:tcBorders>
              <w:top w:val="none" w:sz="0" w:space="0" w:color="auto"/>
              <w:bottom w:val="none" w:sz="0" w:space="0" w:color="auto"/>
            </w:tcBorders>
          </w:tcPr>
          <w:p w14:paraId="195AF93D" w14:textId="77777777" w:rsidR="00277E3C" w:rsidRPr="00A84E1A" w:rsidRDefault="00277E3C" w:rsidP="00075430">
            <w:pPr>
              <w:spacing w:before="0" w:after="0"/>
              <w:ind w:firstLine="0"/>
              <w:contextualSpacing/>
              <w:jc w:val="center"/>
              <w:rPr>
                <w:rFonts w:cs="Arial"/>
                <w:b/>
                <w:bCs/>
                <w:sz w:val="20"/>
                <w:szCs w:val="20"/>
              </w:rPr>
            </w:pPr>
            <w:r w:rsidRPr="00A84E1A">
              <w:rPr>
                <w:rFonts w:cs="Arial"/>
                <w:b/>
                <w:bCs/>
                <w:sz w:val="20"/>
                <w:szCs w:val="20"/>
              </w:rPr>
              <w:t>100</w:t>
            </w:r>
          </w:p>
        </w:tc>
        <w:tc>
          <w:tcPr>
            <w:tcW w:w="626" w:type="pct"/>
            <w:tcBorders>
              <w:top w:val="none" w:sz="0" w:space="0" w:color="auto"/>
              <w:bottom w:val="none" w:sz="0" w:space="0" w:color="auto"/>
            </w:tcBorders>
          </w:tcPr>
          <w:p w14:paraId="521866C9" w14:textId="77777777" w:rsidR="00277E3C" w:rsidRPr="00A84E1A" w:rsidRDefault="00277E3C" w:rsidP="00075430">
            <w:pPr>
              <w:spacing w:before="0" w:after="0"/>
              <w:ind w:firstLine="0"/>
              <w:contextualSpacing/>
              <w:jc w:val="center"/>
              <w:rPr>
                <w:rFonts w:cs="Arial"/>
                <w:b/>
                <w:bCs/>
                <w:sz w:val="20"/>
                <w:szCs w:val="20"/>
              </w:rPr>
            </w:pPr>
            <w:r w:rsidRPr="00A84E1A">
              <w:rPr>
                <w:rFonts w:cs="Arial"/>
                <w:b/>
                <w:bCs/>
                <w:color w:val="000000"/>
                <w:sz w:val="20"/>
                <w:szCs w:val="20"/>
              </w:rPr>
              <w:t>12 735,9</w:t>
            </w:r>
          </w:p>
        </w:tc>
        <w:tc>
          <w:tcPr>
            <w:tcW w:w="487" w:type="pct"/>
            <w:tcBorders>
              <w:top w:val="none" w:sz="0" w:space="0" w:color="auto"/>
              <w:bottom w:val="none" w:sz="0" w:space="0" w:color="auto"/>
            </w:tcBorders>
            <w:shd w:val="clear" w:color="auto" w:fill="2B3A95"/>
          </w:tcPr>
          <w:p w14:paraId="0D2C0DC1" w14:textId="77777777" w:rsidR="00277E3C" w:rsidRPr="00A84E1A" w:rsidRDefault="00277E3C" w:rsidP="00075430">
            <w:pPr>
              <w:spacing w:before="0" w:after="0"/>
              <w:ind w:firstLine="0"/>
              <w:contextualSpacing/>
              <w:jc w:val="center"/>
              <w:rPr>
                <w:rFonts w:cs="Arial"/>
                <w:b/>
                <w:bCs/>
                <w:sz w:val="20"/>
                <w:szCs w:val="20"/>
              </w:rPr>
            </w:pPr>
          </w:p>
        </w:tc>
        <w:tc>
          <w:tcPr>
            <w:tcW w:w="1665" w:type="pct"/>
            <w:tcBorders>
              <w:top w:val="none" w:sz="0" w:space="0" w:color="auto"/>
              <w:bottom w:val="none" w:sz="0" w:space="0" w:color="auto"/>
            </w:tcBorders>
          </w:tcPr>
          <w:p w14:paraId="6E186BB1" w14:textId="77777777" w:rsidR="00277E3C" w:rsidRPr="00A84E1A" w:rsidRDefault="00277E3C" w:rsidP="00075430">
            <w:pPr>
              <w:spacing w:before="0" w:after="0"/>
              <w:ind w:firstLine="0"/>
              <w:contextualSpacing/>
              <w:jc w:val="center"/>
              <w:rPr>
                <w:rFonts w:cs="Arial"/>
                <w:b/>
                <w:bCs/>
                <w:sz w:val="20"/>
                <w:szCs w:val="20"/>
              </w:rPr>
            </w:pPr>
            <w:r w:rsidRPr="00A84E1A">
              <w:rPr>
                <w:rFonts w:cs="Arial"/>
                <w:b/>
                <w:bCs/>
                <w:color w:val="000000"/>
                <w:sz w:val="20"/>
                <w:szCs w:val="20"/>
              </w:rPr>
              <w:t>100,0</w:t>
            </w:r>
          </w:p>
        </w:tc>
      </w:tr>
    </w:tbl>
    <w:p w14:paraId="242610A1" w14:textId="77777777" w:rsidR="00277E3C" w:rsidRPr="00583A35" w:rsidRDefault="00277E3C" w:rsidP="00277E3C">
      <w:pPr>
        <w:autoSpaceDE w:val="0"/>
        <w:autoSpaceDN w:val="0"/>
        <w:adjustRightInd w:val="0"/>
        <w:spacing w:after="240"/>
        <w:ind w:firstLine="0"/>
        <w:jc w:val="center"/>
        <w:rPr>
          <w:rFonts w:cs="Arial"/>
          <w:i/>
          <w:iCs/>
          <w:sz w:val="20"/>
          <w:szCs w:val="20"/>
        </w:rPr>
      </w:pPr>
      <w:r w:rsidRPr="00583A35">
        <w:rPr>
          <w:rFonts w:cs="Arial"/>
          <w:i/>
          <w:iCs/>
          <w:sz w:val="20"/>
          <w:szCs w:val="20"/>
        </w:rPr>
        <w:t>Šaltinis: Lietuvos statistikos departamentas, 2019</w:t>
      </w:r>
      <w:r w:rsidRPr="00583A35">
        <w:rPr>
          <w:rFonts w:cs="Arial"/>
          <w:i/>
          <w:iCs/>
          <w:sz w:val="20"/>
          <w:szCs w:val="20"/>
          <w:lang w:val="en-US"/>
        </w:rPr>
        <w:t xml:space="preserve"> m</w:t>
      </w:r>
      <w:r w:rsidRPr="00583A35">
        <w:rPr>
          <w:rFonts w:cs="Arial"/>
          <w:i/>
          <w:iCs/>
          <w:sz w:val="20"/>
          <w:szCs w:val="20"/>
        </w:rPr>
        <w:t>. duomenys</w:t>
      </w:r>
    </w:p>
    <w:p w14:paraId="6358B220" w14:textId="77777777" w:rsidR="00277E3C" w:rsidRPr="00583A35" w:rsidRDefault="00277E3C" w:rsidP="00277E3C">
      <w:pPr>
        <w:pStyle w:val="Tekstas"/>
      </w:pPr>
      <w:r w:rsidRPr="00583A35">
        <w:t>Pagal 1.5.2.2. lentelėje išvestas kuro proporcijas, apskaičiuotos energijos sąnaudos prie CŠT tinklo neprijungtuose namų ūkiuose pateikiamos 1.5.2.3. lentelėje.</w:t>
      </w:r>
    </w:p>
    <w:p w14:paraId="59BFD224" w14:textId="77777777" w:rsidR="00277E3C" w:rsidRPr="00583A35" w:rsidRDefault="00277E3C" w:rsidP="00277E3C">
      <w:pPr>
        <w:pStyle w:val="Lentel"/>
        <w:rPr>
          <w:rFonts w:eastAsia="SegoeUI" w:cs="Arial"/>
        </w:rPr>
      </w:pPr>
      <w:bookmarkStart w:id="237" w:name="_Toc83505803"/>
      <w:bookmarkStart w:id="238" w:name="_Toc86938092"/>
      <w:bookmarkStart w:id="239" w:name="_Toc89439804"/>
      <w:bookmarkStart w:id="240" w:name="_Toc92107023"/>
      <w:r w:rsidRPr="00583A35">
        <w:rPr>
          <w:rFonts w:eastAsia="Calibri"/>
          <w:lang w:val="en-US"/>
        </w:rPr>
        <w:t>1.5.2.3.</w:t>
      </w:r>
      <w:r w:rsidRPr="00583A35">
        <w:rPr>
          <w:rFonts w:eastAsia="Calibri"/>
        </w:rPr>
        <w:t xml:space="preserve"> lentelė. Energijos sąnaudos šildymui ir karštam vandeniui</w:t>
      </w:r>
      <w:bookmarkEnd w:id="237"/>
      <w:bookmarkEnd w:id="238"/>
      <w:bookmarkEnd w:id="239"/>
      <w:bookmarkEnd w:id="240"/>
    </w:p>
    <w:tbl>
      <w:tblPr>
        <w:tblStyle w:val="3sraolentel1parykinimas26"/>
        <w:tblW w:w="2638" w:type="pct"/>
        <w:jc w:val="center"/>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ayout w:type="fixed"/>
        <w:tblLook w:val="0420" w:firstRow="1" w:lastRow="0" w:firstColumn="0" w:lastColumn="0" w:noHBand="0" w:noVBand="1"/>
      </w:tblPr>
      <w:tblGrid>
        <w:gridCol w:w="2689"/>
        <w:gridCol w:w="2690"/>
      </w:tblGrid>
      <w:tr w:rsidR="00277E3C" w:rsidRPr="006A358C" w14:paraId="0B3689FE" w14:textId="77777777" w:rsidTr="00075430">
        <w:trPr>
          <w:cnfStyle w:val="100000000000" w:firstRow="1" w:lastRow="0" w:firstColumn="0" w:lastColumn="0" w:oddVBand="0" w:evenVBand="0" w:oddHBand="0" w:evenHBand="0" w:firstRowFirstColumn="0" w:firstRowLastColumn="0" w:lastRowFirstColumn="0" w:lastRowLastColumn="0"/>
          <w:trHeight w:val="457"/>
          <w:tblHeader/>
          <w:jc w:val="center"/>
        </w:trPr>
        <w:tc>
          <w:tcPr>
            <w:tcW w:w="2500" w:type="pct"/>
            <w:vAlign w:val="center"/>
          </w:tcPr>
          <w:p w14:paraId="2EED9DC0" w14:textId="77777777" w:rsidR="00277E3C" w:rsidRPr="006A358C" w:rsidRDefault="00277E3C" w:rsidP="00075430">
            <w:pPr>
              <w:spacing w:before="0" w:after="0"/>
              <w:ind w:firstLine="0"/>
              <w:jc w:val="center"/>
              <w:rPr>
                <w:rFonts w:cs="Arial"/>
                <w:szCs w:val="20"/>
              </w:rPr>
            </w:pPr>
            <w:r w:rsidRPr="00583A35">
              <w:rPr>
                <w:rFonts w:cs="Arial"/>
                <w:szCs w:val="20"/>
              </w:rPr>
              <w:t>Energijos išteklių rūšis</w:t>
            </w:r>
          </w:p>
        </w:tc>
        <w:tc>
          <w:tcPr>
            <w:tcW w:w="2500" w:type="pct"/>
          </w:tcPr>
          <w:p w14:paraId="6CC98D17" w14:textId="77777777" w:rsidR="00277E3C" w:rsidRPr="006A358C" w:rsidRDefault="00277E3C" w:rsidP="00075430">
            <w:pPr>
              <w:spacing w:before="0" w:after="0"/>
              <w:ind w:firstLine="0"/>
              <w:jc w:val="center"/>
              <w:rPr>
                <w:rFonts w:cs="Arial"/>
                <w:szCs w:val="20"/>
              </w:rPr>
            </w:pPr>
            <w:r w:rsidRPr="00583A35">
              <w:rPr>
                <w:rFonts w:cs="Arial"/>
                <w:szCs w:val="20"/>
              </w:rPr>
              <w:t>Bendros energijos sąnaudos, tne</w:t>
            </w:r>
          </w:p>
        </w:tc>
      </w:tr>
      <w:tr w:rsidR="00383537" w:rsidRPr="006A358C" w14:paraId="07DD5C73" w14:textId="77777777" w:rsidTr="00075430">
        <w:trPr>
          <w:cnfStyle w:val="000000100000" w:firstRow="0" w:lastRow="0" w:firstColumn="0" w:lastColumn="0" w:oddVBand="0" w:evenVBand="0" w:oddHBand="1" w:evenHBand="0" w:firstRowFirstColumn="0" w:firstRowLastColumn="0" w:lastRowFirstColumn="0" w:lastRowLastColumn="0"/>
          <w:trHeight w:val="20"/>
          <w:jc w:val="center"/>
        </w:trPr>
        <w:tc>
          <w:tcPr>
            <w:tcW w:w="2500" w:type="pct"/>
          </w:tcPr>
          <w:p w14:paraId="465898A2" w14:textId="77777777" w:rsidR="00383537" w:rsidRPr="006A358C" w:rsidRDefault="00383537" w:rsidP="00383537">
            <w:pPr>
              <w:spacing w:before="0" w:after="0"/>
              <w:ind w:firstLine="0"/>
              <w:jc w:val="left"/>
              <w:rPr>
                <w:rFonts w:cs="Arial"/>
                <w:sz w:val="20"/>
                <w:szCs w:val="20"/>
              </w:rPr>
            </w:pPr>
            <w:r w:rsidRPr="006A358C">
              <w:rPr>
                <w:rFonts w:cs="Arial"/>
                <w:sz w:val="20"/>
                <w:szCs w:val="20"/>
              </w:rPr>
              <w:t>Anglys ir durpės</w:t>
            </w:r>
          </w:p>
        </w:tc>
        <w:tc>
          <w:tcPr>
            <w:tcW w:w="2500" w:type="pct"/>
            <w:vAlign w:val="center"/>
          </w:tcPr>
          <w:p w14:paraId="4FE46401" w14:textId="19177829" w:rsidR="00383537" w:rsidRPr="006A358C" w:rsidRDefault="00383537" w:rsidP="00383537">
            <w:pPr>
              <w:spacing w:before="0" w:after="0"/>
              <w:ind w:firstLine="0"/>
              <w:jc w:val="center"/>
              <w:rPr>
                <w:rFonts w:cs="Arial"/>
                <w:sz w:val="20"/>
                <w:szCs w:val="20"/>
              </w:rPr>
            </w:pPr>
            <w:r>
              <w:rPr>
                <w:rFonts w:cs="Arial"/>
                <w:color w:val="000000"/>
                <w:sz w:val="20"/>
                <w:szCs w:val="20"/>
              </w:rPr>
              <w:t>112,6</w:t>
            </w:r>
          </w:p>
        </w:tc>
      </w:tr>
      <w:tr w:rsidR="00383537" w:rsidRPr="006A358C" w14:paraId="28EEF6EC" w14:textId="77777777" w:rsidTr="00075430">
        <w:trPr>
          <w:trHeight w:val="20"/>
          <w:jc w:val="center"/>
        </w:trPr>
        <w:tc>
          <w:tcPr>
            <w:tcW w:w="2500" w:type="pct"/>
          </w:tcPr>
          <w:p w14:paraId="52305256" w14:textId="77777777" w:rsidR="00383537" w:rsidRPr="006A358C" w:rsidRDefault="00383537" w:rsidP="00383537">
            <w:pPr>
              <w:spacing w:before="0" w:after="0"/>
              <w:ind w:firstLine="0"/>
              <w:jc w:val="left"/>
              <w:rPr>
                <w:rFonts w:cs="Arial"/>
                <w:sz w:val="20"/>
                <w:szCs w:val="20"/>
              </w:rPr>
            </w:pPr>
            <w:r w:rsidRPr="006A358C">
              <w:rPr>
                <w:rFonts w:cs="Arial"/>
                <w:sz w:val="20"/>
                <w:szCs w:val="20"/>
              </w:rPr>
              <w:t>Gamtinės dujos</w:t>
            </w:r>
          </w:p>
        </w:tc>
        <w:tc>
          <w:tcPr>
            <w:tcW w:w="2500" w:type="pct"/>
            <w:vAlign w:val="center"/>
          </w:tcPr>
          <w:p w14:paraId="22D38DAD" w14:textId="34696E20" w:rsidR="00383537" w:rsidRPr="006A358C" w:rsidRDefault="00383537" w:rsidP="00383537">
            <w:pPr>
              <w:spacing w:before="0" w:after="0"/>
              <w:ind w:firstLine="0"/>
              <w:jc w:val="center"/>
              <w:rPr>
                <w:rFonts w:cs="Arial"/>
                <w:sz w:val="20"/>
                <w:szCs w:val="20"/>
              </w:rPr>
            </w:pPr>
            <w:r>
              <w:rPr>
                <w:rFonts w:cs="Arial"/>
                <w:color w:val="000000"/>
                <w:sz w:val="20"/>
                <w:szCs w:val="20"/>
              </w:rPr>
              <w:t>145,6</w:t>
            </w:r>
          </w:p>
        </w:tc>
      </w:tr>
      <w:tr w:rsidR="00383537" w:rsidRPr="006A358C" w14:paraId="56C91250" w14:textId="77777777" w:rsidTr="00075430">
        <w:trPr>
          <w:cnfStyle w:val="000000100000" w:firstRow="0" w:lastRow="0" w:firstColumn="0" w:lastColumn="0" w:oddVBand="0" w:evenVBand="0" w:oddHBand="1" w:evenHBand="0" w:firstRowFirstColumn="0" w:firstRowLastColumn="0" w:lastRowFirstColumn="0" w:lastRowLastColumn="0"/>
          <w:trHeight w:val="20"/>
          <w:jc w:val="center"/>
        </w:trPr>
        <w:tc>
          <w:tcPr>
            <w:tcW w:w="2500" w:type="pct"/>
          </w:tcPr>
          <w:p w14:paraId="728383BD" w14:textId="77777777" w:rsidR="00383537" w:rsidRPr="006A358C" w:rsidRDefault="00383537" w:rsidP="00383537">
            <w:pPr>
              <w:spacing w:before="0" w:after="0"/>
              <w:ind w:firstLine="0"/>
              <w:jc w:val="left"/>
              <w:rPr>
                <w:rFonts w:cs="Arial"/>
                <w:sz w:val="20"/>
                <w:szCs w:val="20"/>
              </w:rPr>
            </w:pPr>
            <w:r w:rsidRPr="006A358C">
              <w:rPr>
                <w:rFonts w:cs="Arial"/>
                <w:sz w:val="20"/>
                <w:szCs w:val="20"/>
              </w:rPr>
              <w:t>Suskystintos naftos dujos</w:t>
            </w:r>
          </w:p>
        </w:tc>
        <w:tc>
          <w:tcPr>
            <w:tcW w:w="2500" w:type="pct"/>
            <w:vAlign w:val="center"/>
          </w:tcPr>
          <w:p w14:paraId="3A61D8DB" w14:textId="4BB28210" w:rsidR="00383537" w:rsidRPr="006A358C" w:rsidRDefault="00383537" w:rsidP="00383537">
            <w:pPr>
              <w:spacing w:before="0" w:after="0"/>
              <w:ind w:firstLine="0"/>
              <w:jc w:val="center"/>
              <w:rPr>
                <w:rFonts w:cs="Arial"/>
                <w:sz w:val="20"/>
                <w:szCs w:val="20"/>
              </w:rPr>
            </w:pPr>
            <w:r>
              <w:rPr>
                <w:rFonts w:cs="Arial"/>
                <w:color w:val="000000"/>
                <w:sz w:val="20"/>
                <w:szCs w:val="20"/>
              </w:rPr>
              <w:t>1,9</w:t>
            </w:r>
          </w:p>
        </w:tc>
      </w:tr>
      <w:tr w:rsidR="00383537" w:rsidRPr="006A358C" w14:paraId="30DD2E70" w14:textId="77777777" w:rsidTr="00075430">
        <w:trPr>
          <w:trHeight w:val="20"/>
          <w:jc w:val="center"/>
        </w:trPr>
        <w:tc>
          <w:tcPr>
            <w:tcW w:w="2500" w:type="pct"/>
          </w:tcPr>
          <w:p w14:paraId="7AD06F36" w14:textId="77777777" w:rsidR="00383537" w:rsidRPr="006A358C" w:rsidRDefault="00383537" w:rsidP="00383537">
            <w:pPr>
              <w:spacing w:before="0" w:after="0"/>
              <w:ind w:firstLine="0"/>
              <w:jc w:val="left"/>
              <w:rPr>
                <w:rFonts w:cs="Arial"/>
                <w:sz w:val="20"/>
                <w:szCs w:val="20"/>
              </w:rPr>
            </w:pPr>
            <w:r w:rsidRPr="006A358C">
              <w:rPr>
                <w:rFonts w:cs="Arial"/>
                <w:sz w:val="20"/>
                <w:szCs w:val="20"/>
              </w:rPr>
              <w:t>Skystasis kuras</w:t>
            </w:r>
          </w:p>
        </w:tc>
        <w:tc>
          <w:tcPr>
            <w:tcW w:w="2500" w:type="pct"/>
            <w:vAlign w:val="center"/>
          </w:tcPr>
          <w:p w14:paraId="294756E4" w14:textId="1A3481BF" w:rsidR="00383537" w:rsidRPr="006A358C" w:rsidRDefault="00383537" w:rsidP="00383537">
            <w:pPr>
              <w:spacing w:before="0" w:after="0"/>
              <w:ind w:firstLine="0"/>
              <w:jc w:val="center"/>
              <w:rPr>
                <w:rFonts w:cs="Arial"/>
                <w:sz w:val="20"/>
                <w:szCs w:val="20"/>
              </w:rPr>
            </w:pPr>
            <w:r>
              <w:rPr>
                <w:rFonts w:cs="Arial"/>
                <w:color w:val="000000"/>
                <w:sz w:val="20"/>
                <w:szCs w:val="20"/>
              </w:rPr>
              <w:t>62,1</w:t>
            </w:r>
          </w:p>
        </w:tc>
      </w:tr>
      <w:tr w:rsidR="00383537" w:rsidRPr="006A358C" w14:paraId="23098A32" w14:textId="77777777" w:rsidTr="00075430">
        <w:trPr>
          <w:cnfStyle w:val="000000100000" w:firstRow="0" w:lastRow="0" w:firstColumn="0" w:lastColumn="0" w:oddVBand="0" w:evenVBand="0" w:oddHBand="1" w:evenHBand="0" w:firstRowFirstColumn="0" w:firstRowLastColumn="0" w:lastRowFirstColumn="0" w:lastRowLastColumn="0"/>
          <w:trHeight w:val="20"/>
          <w:jc w:val="center"/>
        </w:trPr>
        <w:tc>
          <w:tcPr>
            <w:tcW w:w="2500" w:type="pct"/>
          </w:tcPr>
          <w:p w14:paraId="304B4EB6" w14:textId="77777777" w:rsidR="00383537" w:rsidRPr="006A358C" w:rsidRDefault="00383537" w:rsidP="00383537">
            <w:pPr>
              <w:spacing w:before="0" w:after="0"/>
              <w:ind w:firstLine="0"/>
              <w:jc w:val="left"/>
              <w:rPr>
                <w:rFonts w:cs="Arial"/>
                <w:sz w:val="20"/>
                <w:szCs w:val="20"/>
              </w:rPr>
            </w:pPr>
            <w:r w:rsidRPr="006A358C">
              <w:rPr>
                <w:rFonts w:cs="Arial"/>
                <w:sz w:val="20"/>
                <w:szCs w:val="20"/>
              </w:rPr>
              <w:t>Biokuras</w:t>
            </w:r>
            <w:r w:rsidRPr="006A358C">
              <w:rPr>
                <w:rStyle w:val="Puslapioinaosnuoroda"/>
                <w:rFonts w:cs="Arial"/>
                <w:sz w:val="20"/>
                <w:szCs w:val="20"/>
              </w:rPr>
              <w:footnoteReference w:id="14"/>
            </w:r>
            <w:r w:rsidRPr="006A358C">
              <w:rPr>
                <w:rFonts w:cs="Arial"/>
                <w:sz w:val="20"/>
                <w:szCs w:val="20"/>
              </w:rPr>
              <w:t xml:space="preserve"> </w:t>
            </w:r>
          </w:p>
        </w:tc>
        <w:tc>
          <w:tcPr>
            <w:tcW w:w="2500" w:type="pct"/>
            <w:vAlign w:val="center"/>
          </w:tcPr>
          <w:p w14:paraId="541775A8" w14:textId="6B623F5F" w:rsidR="00383537" w:rsidRPr="006A358C" w:rsidRDefault="00383537" w:rsidP="00383537">
            <w:pPr>
              <w:spacing w:before="0" w:after="0"/>
              <w:ind w:firstLine="0"/>
              <w:jc w:val="center"/>
              <w:rPr>
                <w:rFonts w:cs="Arial"/>
                <w:sz w:val="20"/>
                <w:szCs w:val="20"/>
              </w:rPr>
            </w:pPr>
            <w:r>
              <w:rPr>
                <w:rFonts w:cs="Arial"/>
                <w:color w:val="000000"/>
                <w:sz w:val="20"/>
                <w:szCs w:val="20"/>
              </w:rPr>
              <w:t>1 384,3</w:t>
            </w:r>
          </w:p>
        </w:tc>
      </w:tr>
      <w:tr w:rsidR="00383537" w:rsidRPr="006A358C" w14:paraId="4E8DD13E" w14:textId="77777777" w:rsidTr="00075430">
        <w:trPr>
          <w:trHeight w:val="20"/>
          <w:jc w:val="center"/>
        </w:trPr>
        <w:tc>
          <w:tcPr>
            <w:tcW w:w="2500" w:type="pct"/>
          </w:tcPr>
          <w:p w14:paraId="400763AD" w14:textId="77777777" w:rsidR="00383537" w:rsidRPr="006A358C" w:rsidRDefault="00383537" w:rsidP="00383537">
            <w:pPr>
              <w:spacing w:before="0" w:after="0"/>
              <w:ind w:firstLine="0"/>
              <w:jc w:val="left"/>
              <w:rPr>
                <w:rFonts w:cs="Arial"/>
                <w:sz w:val="20"/>
                <w:szCs w:val="20"/>
              </w:rPr>
            </w:pPr>
            <w:r w:rsidRPr="006A358C">
              <w:rPr>
                <w:rFonts w:cs="Arial"/>
                <w:sz w:val="20"/>
                <w:szCs w:val="20"/>
              </w:rPr>
              <w:t>Elektros energija</w:t>
            </w:r>
          </w:p>
        </w:tc>
        <w:tc>
          <w:tcPr>
            <w:tcW w:w="2500" w:type="pct"/>
            <w:vAlign w:val="center"/>
          </w:tcPr>
          <w:p w14:paraId="7687B092" w14:textId="33260830" w:rsidR="00383537" w:rsidRPr="006A358C" w:rsidRDefault="00383537" w:rsidP="00383537">
            <w:pPr>
              <w:spacing w:before="0" w:after="0"/>
              <w:ind w:firstLine="0"/>
              <w:jc w:val="center"/>
              <w:rPr>
                <w:rFonts w:cs="Arial"/>
                <w:sz w:val="20"/>
                <w:szCs w:val="20"/>
              </w:rPr>
            </w:pPr>
            <w:r>
              <w:rPr>
                <w:rFonts w:cs="Arial"/>
                <w:color w:val="000000"/>
                <w:sz w:val="20"/>
                <w:szCs w:val="20"/>
              </w:rPr>
              <w:t>112,6</w:t>
            </w:r>
          </w:p>
        </w:tc>
      </w:tr>
      <w:tr w:rsidR="00383537" w:rsidRPr="006A358C" w14:paraId="76CB2BB3" w14:textId="77777777" w:rsidTr="00075430">
        <w:trPr>
          <w:cnfStyle w:val="000000100000" w:firstRow="0" w:lastRow="0" w:firstColumn="0" w:lastColumn="0" w:oddVBand="0" w:evenVBand="0" w:oddHBand="1" w:evenHBand="0" w:firstRowFirstColumn="0" w:firstRowLastColumn="0" w:lastRowFirstColumn="0" w:lastRowLastColumn="0"/>
          <w:trHeight w:val="20"/>
          <w:jc w:val="center"/>
        </w:trPr>
        <w:tc>
          <w:tcPr>
            <w:tcW w:w="2500" w:type="pct"/>
          </w:tcPr>
          <w:p w14:paraId="31A10945" w14:textId="77777777" w:rsidR="00383537" w:rsidRPr="006A358C" w:rsidRDefault="00383537" w:rsidP="00383537">
            <w:pPr>
              <w:spacing w:before="0" w:after="0"/>
              <w:ind w:firstLine="0"/>
              <w:jc w:val="left"/>
              <w:rPr>
                <w:rFonts w:cs="Arial"/>
                <w:sz w:val="20"/>
                <w:szCs w:val="20"/>
              </w:rPr>
            </w:pPr>
            <w:r w:rsidRPr="006A358C">
              <w:rPr>
                <w:rFonts w:cs="Arial"/>
                <w:sz w:val="20"/>
                <w:szCs w:val="20"/>
              </w:rPr>
              <w:t>Aplinkos šiluminė energija</w:t>
            </w:r>
            <w:r w:rsidRPr="006A358C">
              <w:rPr>
                <w:rStyle w:val="Puslapioinaosnuoroda"/>
                <w:rFonts w:cs="Arial"/>
                <w:sz w:val="20"/>
                <w:szCs w:val="20"/>
              </w:rPr>
              <w:footnoteReference w:id="15"/>
            </w:r>
            <w:r w:rsidRPr="006A358C">
              <w:rPr>
                <w:rFonts w:cs="Arial"/>
                <w:sz w:val="20"/>
                <w:szCs w:val="20"/>
              </w:rPr>
              <w:t xml:space="preserve"> </w:t>
            </w:r>
          </w:p>
        </w:tc>
        <w:tc>
          <w:tcPr>
            <w:tcW w:w="2500" w:type="pct"/>
            <w:vAlign w:val="center"/>
          </w:tcPr>
          <w:p w14:paraId="09ED7C6E" w14:textId="5514E9D6" w:rsidR="00383537" w:rsidRPr="006A358C" w:rsidRDefault="00383537" w:rsidP="00383537">
            <w:pPr>
              <w:spacing w:before="0" w:after="0"/>
              <w:ind w:firstLine="0"/>
              <w:jc w:val="center"/>
              <w:rPr>
                <w:rFonts w:cs="Arial"/>
                <w:sz w:val="20"/>
                <w:szCs w:val="20"/>
              </w:rPr>
            </w:pPr>
            <w:r>
              <w:rPr>
                <w:rFonts w:cs="Arial"/>
                <w:color w:val="000000"/>
                <w:sz w:val="20"/>
                <w:szCs w:val="20"/>
              </w:rPr>
              <w:t>69,9</w:t>
            </w:r>
          </w:p>
        </w:tc>
      </w:tr>
      <w:tr w:rsidR="00383537" w:rsidRPr="006A358C" w14:paraId="774B1A47" w14:textId="77777777" w:rsidTr="00075430">
        <w:trPr>
          <w:trHeight w:val="20"/>
          <w:jc w:val="center"/>
        </w:trPr>
        <w:tc>
          <w:tcPr>
            <w:tcW w:w="2500" w:type="pct"/>
          </w:tcPr>
          <w:p w14:paraId="6B586484" w14:textId="77777777" w:rsidR="00383537" w:rsidRPr="006A358C" w:rsidRDefault="00383537" w:rsidP="00383537">
            <w:pPr>
              <w:spacing w:before="0" w:after="0"/>
              <w:ind w:firstLine="0"/>
              <w:jc w:val="left"/>
              <w:rPr>
                <w:rFonts w:cs="Arial"/>
                <w:sz w:val="20"/>
                <w:szCs w:val="20"/>
              </w:rPr>
            </w:pPr>
            <w:r w:rsidRPr="006A358C">
              <w:rPr>
                <w:rFonts w:cs="Arial"/>
                <w:sz w:val="20"/>
                <w:szCs w:val="20"/>
              </w:rPr>
              <w:t>Kitos kuro ir energijos rūšys</w:t>
            </w:r>
          </w:p>
        </w:tc>
        <w:tc>
          <w:tcPr>
            <w:tcW w:w="2500" w:type="pct"/>
            <w:vAlign w:val="center"/>
          </w:tcPr>
          <w:p w14:paraId="39150AC6" w14:textId="1E5B8CC3" w:rsidR="00383537" w:rsidRPr="006A358C" w:rsidRDefault="00383537" w:rsidP="00383537">
            <w:pPr>
              <w:spacing w:before="0" w:after="0"/>
              <w:ind w:firstLine="0"/>
              <w:jc w:val="center"/>
              <w:rPr>
                <w:rFonts w:cs="Arial"/>
                <w:sz w:val="20"/>
                <w:szCs w:val="20"/>
              </w:rPr>
            </w:pPr>
            <w:r>
              <w:rPr>
                <w:rFonts w:cs="Arial"/>
                <w:color w:val="000000"/>
                <w:sz w:val="20"/>
                <w:szCs w:val="20"/>
              </w:rPr>
              <w:t>52,4</w:t>
            </w:r>
          </w:p>
        </w:tc>
      </w:tr>
      <w:tr w:rsidR="00383537" w:rsidRPr="006A358C" w14:paraId="137345B2" w14:textId="77777777" w:rsidTr="00F250A1">
        <w:trPr>
          <w:cnfStyle w:val="000000100000" w:firstRow="0" w:lastRow="0" w:firstColumn="0" w:lastColumn="0" w:oddVBand="0" w:evenVBand="0" w:oddHBand="1" w:evenHBand="0" w:firstRowFirstColumn="0" w:firstRowLastColumn="0" w:lastRowFirstColumn="0" w:lastRowLastColumn="0"/>
          <w:trHeight w:val="20"/>
          <w:jc w:val="center"/>
        </w:trPr>
        <w:tc>
          <w:tcPr>
            <w:tcW w:w="2500" w:type="pct"/>
            <w:shd w:val="clear" w:color="auto" w:fill="D9E2F3"/>
          </w:tcPr>
          <w:p w14:paraId="173C1985" w14:textId="77777777" w:rsidR="00383537" w:rsidRPr="006A358C" w:rsidRDefault="00383537" w:rsidP="00383537">
            <w:pPr>
              <w:spacing w:before="0" w:after="0"/>
              <w:ind w:firstLine="0"/>
              <w:jc w:val="right"/>
              <w:rPr>
                <w:rFonts w:cs="Arial"/>
                <w:b/>
                <w:bCs/>
                <w:sz w:val="20"/>
                <w:szCs w:val="20"/>
              </w:rPr>
            </w:pPr>
            <w:r w:rsidRPr="006A358C">
              <w:rPr>
                <w:rFonts w:cs="Arial"/>
                <w:b/>
                <w:bCs/>
                <w:sz w:val="20"/>
                <w:szCs w:val="20"/>
              </w:rPr>
              <w:t>Iš viso:</w:t>
            </w:r>
          </w:p>
        </w:tc>
        <w:tc>
          <w:tcPr>
            <w:tcW w:w="2500" w:type="pct"/>
            <w:shd w:val="clear" w:color="auto" w:fill="D9E2F3"/>
            <w:vAlign w:val="center"/>
          </w:tcPr>
          <w:p w14:paraId="77ABC361" w14:textId="66A2DDA1" w:rsidR="00383537" w:rsidRPr="006A358C" w:rsidRDefault="00383537" w:rsidP="00383537">
            <w:pPr>
              <w:spacing w:before="0" w:after="0"/>
              <w:ind w:firstLine="0"/>
              <w:jc w:val="center"/>
              <w:rPr>
                <w:rFonts w:cs="Arial"/>
                <w:b/>
                <w:bCs/>
                <w:sz w:val="20"/>
                <w:szCs w:val="20"/>
              </w:rPr>
            </w:pPr>
            <w:r>
              <w:rPr>
                <w:rFonts w:cs="Arial"/>
                <w:b/>
                <w:bCs/>
                <w:color w:val="000000"/>
                <w:sz w:val="20"/>
                <w:szCs w:val="20"/>
              </w:rPr>
              <w:t>1 941,</w:t>
            </w:r>
            <w:r w:rsidR="00862A39">
              <w:rPr>
                <w:rFonts w:cs="Arial"/>
                <w:b/>
                <w:bCs/>
                <w:color w:val="000000"/>
                <w:sz w:val="20"/>
                <w:szCs w:val="20"/>
              </w:rPr>
              <w:t>6</w:t>
            </w:r>
          </w:p>
        </w:tc>
      </w:tr>
    </w:tbl>
    <w:p w14:paraId="48456F0B" w14:textId="77777777" w:rsidR="00277E3C" w:rsidRPr="00CA3273" w:rsidRDefault="00277E3C" w:rsidP="00277E3C">
      <w:pPr>
        <w:pStyle w:val="Tekstas"/>
        <w:ind w:firstLine="0"/>
        <w:jc w:val="center"/>
      </w:pPr>
      <w:r w:rsidRPr="00583A35">
        <w:rPr>
          <w:rFonts w:cs="Arial"/>
          <w:i/>
          <w:iCs/>
          <w:sz w:val="20"/>
        </w:rPr>
        <w:t>Šaltinis: sudaryta autorių</w:t>
      </w:r>
    </w:p>
    <w:p w14:paraId="08B0446C" w14:textId="4F1B6B19" w:rsidR="00F83570" w:rsidRDefault="00F83570" w:rsidP="00CC3CAB">
      <w:pPr>
        <w:autoSpaceDE w:val="0"/>
        <w:autoSpaceDN w:val="0"/>
        <w:adjustRightInd w:val="0"/>
        <w:spacing w:after="0"/>
        <w:ind w:firstLine="0"/>
        <w:jc w:val="center"/>
        <w:rPr>
          <w:rFonts w:cs="Arial"/>
          <w:i/>
          <w:iCs/>
          <w:sz w:val="20"/>
          <w:szCs w:val="20"/>
        </w:rPr>
      </w:pPr>
    </w:p>
    <w:p w14:paraId="187271B5" w14:textId="77777777" w:rsidR="00E27EB1" w:rsidRPr="00BF6980" w:rsidRDefault="00E27EB1" w:rsidP="00E27EB1">
      <w:pPr>
        <w:pStyle w:val="Antrat2"/>
        <w:rPr>
          <w:b w:val="0"/>
        </w:rPr>
      </w:pPr>
      <w:bookmarkStart w:id="241" w:name="_Toc67399672"/>
      <w:bookmarkStart w:id="242" w:name="_Toc85551288"/>
      <w:bookmarkStart w:id="243" w:name="_Toc92106803"/>
      <w:bookmarkStart w:id="244" w:name="_Toc94117578"/>
      <w:r w:rsidRPr="00BF6980">
        <w:t>1.6</w:t>
      </w:r>
      <w:r>
        <w:t>.</w:t>
      </w:r>
      <w:r w:rsidRPr="00BF6980">
        <w:t xml:space="preserve"> Elektros energijos vartojimas savivaldybėje</w:t>
      </w:r>
      <w:bookmarkEnd w:id="241"/>
      <w:bookmarkEnd w:id="242"/>
      <w:bookmarkEnd w:id="243"/>
      <w:bookmarkEnd w:id="244"/>
    </w:p>
    <w:p w14:paraId="3E95EC56" w14:textId="0CC7CD08" w:rsidR="00EF3A36" w:rsidRDefault="00E27EB1" w:rsidP="00EF3A36">
      <w:pPr>
        <w:pStyle w:val="Tekstas"/>
      </w:pPr>
      <w:r>
        <w:t>Visagino</w:t>
      </w:r>
      <w:r w:rsidR="00EF3A36" w:rsidRPr="00D44613">
        <w:t xml:space="preserve"> savivaldybės elektros perdavimo ir skirstymo sistema yra dalis Lietuvos energetinės sistemos, kuri susideda iš aukštos įtampos perdavimo ir skirstymo bei žemos įtampos skirstomojo tinklo. Duomenis apie elektros energijos suvartojimą Lietuvoje kaupia skirstomojo tinklo operatorius AB „ESO“.</w:t>
      </w:r>
    </w:p>
    <w:p w14:paraId="18987856" w14:textId="39785FA5" w:rsidR="00EF3A36" w:rsidRDefault="00E27EB1" w:rsidP="00EF3A36">
      <w:pPr>
        <w:pStyle w:val="Tekstas"/>
      </w:pPr>
      <w:r>
        <w:t xml:space="preserve">Pagal </w:t>
      </w:r>
      <w:r w:rsidR="00EF3A36" w:rsidRPr="00D44613">
        <w:t xml:space="preserve">AB „ESO“ duomenis, </w:t>
      </w:r>
      <w:r>
        <w:t>Visagino</w:t>
      </w:r>
      <w:r w:rsidR="00EF3A36" w:rsidRPr="00D44613">
        <w:t xml:space="preserve"> savivaldybėje 2020 m. buvo sunaudota </w:t>
      </w:r>
      <w:r w:rsidR="000E346A">
        <w:t>65 104</w:t>
      </w:r>
      <w:r w:rsidR="00EF3A36" w:rsidRPr="00D44613">
        <w:t xml:space="preserve"> MWh elektros energijos, iš jų </w:t>
      </w:r>
      <w:r w:rsidR="000E346A">
        <w:t>18 515</w:t>
      </w:r>
      <w:r w:rsidR="00EF3A36" w:rsidRPr="00D44613">
        <w:t xml:space="preserve"> MWh namų ūkiuose</w:t>
      </w:r>
      <w:r w:rsidR="00EF3A36">
        <w:t xml:space="preserve">, </w:t>
      </w:r>
      <w:r w:rsidR="000E346A">
        <w:t>27 226</w:t>
      </w:r>
      <w:r w:rsidR="00EF3A36">
        <w:t xml:space="preserve"> MWh pramonėje ir </w:t>
      </w:r>
      <w:r w:rsidR="00BA598A">
        <w:t>19 363</w:t>
      </w:r>
      <w:r w:rsidR="00EF3A36">
        <w:t xml:space="preserve"> MWh kiti vartotojai, prie kurių taip pat yra priskiriamos savivaldybės biudžetinės įstaigos. </w:t>
      </w:r>
      <w:r w:rsidR="00EF3A36" w:rsidRPr="00D44613">
        <w:t xml:space="preserve">2020 m. </w:t>
      </w:r>
      <w:r w:rsidR="00BA598A">
        <w:t>Visagino savivaldybėje</w:t>
      </w:r>
      <w:r w:rsidR="00EF3A36" w:rsidRPr="00D44613">
        <w:t xml:space="preserve"> AB „ESO“ turėjo </w:t>
      </w:r>
      <w:r w:rsidR="00BA598A">
        <w:t>13 531</w:t>
      </w:r>
      <w:r w:rsidR="00EF3A36" w:rsidRPr="00D44613">
        <w:t xml:space="preserve"> buitinius</w:t>
      </w:r>
      <w:r w:rsidR="00EF3A36">
        <w:t xml:space="preserve"> ir </w:t>
      </w:r>
      <w:r w:rsidR="00BA598A">
        <w:t>873</w:t>
      </w:r>
      <w:r w:rsidR="00EF3A36">
        <w:t xml:space="preserve"> komercinius </w:t>
      </w:r>
      <w:r w:rsidR="00EF3A36" w:rsidRPr="00D44613">
        <w:t xml:space="preserve">elektros energijos vartotojus. </w:t>
      </w:r>
    </w:p>
    <w:p w14:paraId="16A9F2A8" w14:textId="77777777" w:rsidR="0056149D" w:rsidRDefault="0056149D">
      <w:pPr>
        <w:spacing w:before="0" w:after="160" w:line="259" w:lineRule="auto"/>
        <w:ind w:firstLine="0"/>
        <w:jc w:val="left"/>
        <w:rPr>
          <w:rFonts w:eastAsiaTheme="majorEastAsia" w:cstheme="majorBidi"/>
          <w:b/>
          <w:color w:val="2B3A95"/>
          <w:szCs w:val="32"/>
        </w:rPr>
      </w:pPr>
      <w:bookmarkStart w:id="245" w:name="_Toc85468755"/>
      <w:bookmarkStart w:id="246" w:name="_Toc92107024"/>
      <w:r>
        <w:br w:type="page"/>
      </w:r>
    </w:p>
    <w:p w14:paraId="2C4D2D98" w14:textId="09C2F126" w:rsidR="00EF3A36" w:rsidRPr="00B36264" w:rsidRDefault="00EF3A36" w:rsidP="004867AE">
      <w:pPr>
        <w:pStyle w:val="Lentel"/>
      </w:pPr>
      <w:r w:rsidRPr="00B36264">
        <w:lastRenderedPageBreak/>
        <w:t>1.6.1</w:t>
      </w:r>
      <w:r>
        <w:t>.</w:t>
      </w:r>
      <w:r w:rsidRPr="00B36264">
        <w:t xml:space="preserve"> lentelė. Elektros energijos suvartojimas </w:t>
      </w:r>
      <w:r w:rsidR="00E80EAD">
        <w:t>Visagino</w:t>
      </w:r>
      <w:r w:rsidRPr="00B36264">
        <w:t xml:space="preserve"> savivaldybėje 2018–2020 m., MWh</w:t>
      </w:r>
      <w:bookmarkEnd w:id="245"/>
      <w:bookmarkEnd w:id="246"/>
    </w:p>
    <w:tbl>
      <w:tblPr>
        <w:tblStyle w:val="4tinkleliolentel-1parykinimas"/>
        <w:tblW w:w="0" w:type="auto"/>
        <w:tblLook w:val="04A0" w:firstRow="1" w:lastRow="0" w:firstColumn="1" w:lastColumn="0" w:noHBand="0" w:noVBand="1"/>
      </w:tblPr>
      <w:tblGrid>
        <w:gridCol w:w="7083"/>
        <w:gridCol w:w="992"/>
        <w:gridCol w:w="992"/>
        <w:gridCol w:w="1128"/>
      </w:tblGrid>
      <w:tr w:rsidR="00EF3A36" w:rsidRPr="00AE0D1C" w14:paraId="4A3169C0" w14:textId="77777777" w:rsidTr="004867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14:paraId="27DAFC75" w14:textId="77777777" w:rsidR="00EF3A36" w:rsidRPr="00AE0D1C" w:rsidRDefault="00EF3A36" w:rsidP="008F580F">
            <w:pPr>
              <w:spacing w:before="0" w:after="0"/>
              <w:ind w:firstLine="0"/>
              <w:jc w:val="center"/>
              <w:rPr>
                <w:rFonts w:eastAsia="Times New Roman" w:cs="Arial"/>
                <w:color w:val="FFFFFF"/>
                <w:szCs w:val="20"/>
                <w:lang w:eastAsia="lt-LT"/>
              </w:rPr>
            </w:pPr>
            <w:r w:rsidRPr="00AE0D1C">
              <w:rPr>
                <w:rFonts w:eastAsia="Times New Roman" w:cs="Arial"/>
                <w:color w:val="FFFFFF"/>
                <w:szCs w:val="20"/>
                <w:lang w:eastAsia="lt-LT"/>
              </w:rPr>
              <w:t>Vartotojų rūšis / tipas</w:t>
            </w:r>
          </w:p>
        </w:tc>
        <w:tc>
          <w:tcPr>
            <w:tcW w:w="992" w:type="dxa"/>
            <w:hideMark/>
          </w:tcPr>
          <w:p w14:paraId="1713DEFC" w14:textId="77777777" w:rsidR="00EF3A36" w:rsidRPr="00AE0D1C"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0"/>
                <w:lang w:eastAsia="lt-LT"/>
              </w:rPr>
            </w:pPr>
            <w:r w:rsidRPr="00AE0D1C">
              <w:rPr>
                <w:rFonts w:eastAsia="Times New Roman" w:cs="Arial"/>
                <w:color w:val="FFFFFF"/>
                <w:szCs w:val="20"/>
                <w:lang w:eastAsia="lt-LT"/>
              </w:rPr>
              <w:t>2018</w:t>
            </w:r>
          </w:p>
        </w:tc>
        <w:tc>
          <w:tcPr>
            <w:tcW w:w="992" w:type="dxa"/>
            <w:hideMark/>
          </w:tcPr>
          <w:p w14:paraId="705E3226" w14:textId="77777777" w:rsidR="00EF3A36" w:rsidRPr="00AE0D1C"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0"/>
                <w:lang w:eastAsia="lt-LT"/>
              </w:rPr>
            </w:pPr>
            <w:r w:rsidRPr="00AE0D1C">
              <w:rPr>
                <w:rFonts w:eastAsia="Times New Roman" w:cs="Arial"/>
                <w:color w:val="FFFFFF"/>
                <w:szCs w:val="20"/>
                <w:lang w:eastAsia="lt-LT"/>
              </w:rPr>
              <w:t>2019</w:t>
            </w:r>
          </w:p>
        </w:tc>
        <w:tc>
          <w:tcPr>
            <w:tcW w:w="1128" w:type="dxa"/>
            <w:hideMark/>
          </w:tcPr>
          <w:p w14:paraId="68B6DC61" w14:textId="77777777" w:rsidR="00EF3A36" w:rsidRPr="00AE0D1C"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Cs w:val="20"/>
                <w:lang w:eastAsia="lt-LT"/>
              </w:rPr>
            </w:pPr>
            <w:r w:rsidRPr="00AE0D1C">
              <w:rPr>
                <w:rFonts w:eastAsia="Times New Roman" w:cs="Arial"/>
                <w:color w:val="FFFFFF"/>
                <w:szCs w:val="20"/>
                <w:lang w:eastAsia="lt-LT"/>
              </w:rPr>
              <w:t>2020</w:t>
            </w:r>
          </w:p>
        </w:tc>
      </w:tr>
      <w:tr w:rsidR="00F66238" w:rsidRPr="00AE0D1C" w14:paraId="44E1E537" w14:textId="77777777" w:rsidTr="004614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hideMark/>
          </w:tcPr>
          <w:p w14:paraId="64B2D5E5" w14:textId="77777777" w:rsidR="00F66238" w:rsidRPr="00B74A9C" w:rsidRDefault="00F66238" w:rsidP="00F66238">
            <w:pPr>
              <w:spacing w:before="0" w:after="0"/>
              <w:ind w:firstLine="0"/>
              <w:jc w:val="left"/>
              <w:rPr>
                <w:rFonts w:eastAsia="Times New Roman" w:cs="Arial"/>
                <w:b w:val="0"/>
                <w:bCs w:val="0"/>
                <w:color w:val="000000"/>
                <w:sz w:val="20"/>
                <w:szCs w:val="20"/>
                <w:lang w:eastAsia="lt-LT"/>
              </w:rPr>
            </w:pPr>
            <w:r w:rsidRPr="00B74A9C">
              <w:rPr>
                <w:rFonts w:eastAsia="Times New Roman" w:cs="Arial"/>
                <w:b w:val="0"/>
                <w:bCs w:val="0"/>
                <w:color w:val="000000"/>
                <w:sz w:val="20"/>
                <w:szCs w:val="20"/>
                <w:lang w:eastAsia="lt-LT"/>
              </w:rPr>
              <w:t xml:space="preserve">Namų ūkiai (buitiniai vartotojai) </w:t>
            </w:r>
          </w:p>
        </w:tc>
        <w:tc>
          <w:tcPr>
            <w:tcW w:w="992" w:type="dxa"/>
            <w:vAlign w:val="center"/>
            <w:hideMark/>
          </w:tcPr>
          <w:p w14:paraId="3BC4A8A7" w14:textId="5A0C213C"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w:t>
            </w:r>
          </w:p>
        </w:tc>
        <w:tc>
          <w:tcPr>
            <w:tcW w:w="992" w:type="dxa"/>
            <w:vAlign w:val="center"/>
            <w:hideMark/>
          </w:tcPr>
          <w:p w14:paraId="0286EF2E" w14:textId="7BA42CC7"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w:t>
            </w:r>
          </w:p>
        </w:tc>
        <w:tc>
          <w:tcPr>
            <w:tcW w:w="1128" w:type="dxa"/>
            <w:vAlign w:val="center"/>
            <w:hideMark/>
          </w:tcPr>
          <w:p w14:paraId="0D926964" w14:textId="109EA96D"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18 515</w:t>
            </w:r>
          </w:p>
        </w:tc>
      </w:tr>
      <w:tr w:rsidR="00F66238" w:rsidRPr="00AE0D1C" w14:paraId="4F16C282" w14:textId="77777777" w:rsidTr="00461455">
        <w:trPr>
          <w:trHeight w:val="227"/>
        </w:trPr>
        <w:tc>
          <w:tcPr>
            <w:cnfStyle w:val="001000000000" w:firstRow="0" w:lastRow="0" w:firstColumn="1" w:lastColumn="0" w:oddVBand="0" w:evenVBand="0" w:oddHBand="0" w:evenHBand="0" w:firstRowFirstColumn="0" w:firstRowLastColumn="0" w:lastRowFirstColumn="0" w:lastRowLastColumn="0"/>
            <w:tcW w:w="7083" w:type="dxa"/>
            <w:hideMark/>
          </w:tcPr>
          <w:p w14:paraId="29234F31" w14:textId="77777777" w:rsidR="00F66238" w:rsidRPr="00B74A9C" w:rsidRDefault="00F66238" w:rsidP="00F66238">
            <w:pPr>
              <w:spacing w:before="0" w:after="0"/>
              <w:ind w:firstLine="0"/>
              <w:jc w:val="left"/>
              <w:rPr>
                <w:rFonts w:eastAsia="Times New Roman" w:cs="Arial"/>
                <w:b w:val="0"/>
                <w:bCs w:val="0"/>
                <w:color w:val="000000"/>
                <w:sz w:val="20"/>
                <w:szCs w:val="20"/>
                <w:lang w:eastAsia="lt-LT"/>
              </w:rPr>
            </w:pPr>
            <w:r w:rsidRPr="00B74A9C">
              <w:rPr>
                <w:rFonts w:eastAsia="Times New Roman" w:cs="Arial"/>
                <w:b w:val="0"/>
                <w:bCs w:val="0"/>
                <w:color w:val="000000"/>
                <w:sz w:val="20"/>
                <w:szCs w:val="20"/>
                <w:lang w:eastAsia="lt-LT"/>
              </w:rPr>
              <w:t>Pramonė</w:t>
            </w:r>
          </w:p>
        </w:tc>
        <w:tc>
          <w:tcPr>
            <w:tcW w:w="992" w:type="dxa"/>
            <w:vAlign w:val="center"/>
            <w:hideMark/>
          </w:tcPr>
          <w:p w14:paraId="4AA1C6F8" w14:textId="6E685079"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25 703</w:t>
            </w:r>
          </w:p>
        </w:tc>
        <w:tc>
          <w:tcPr>
            <w:tcW w:w="992" w:type="dxa"/>
            <w:vAlign w:val="center"/>
            <w:hideMark/>
          </w:tcPr>
          <w:p w14:paraId="3B5AEC77" w14:textId="32E41503"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28 874</w:t>
            </w:r>
          </w:p>
        </w:tc>
        <w:tc>
          <w:tcPr>
            <w:tcW w:w="1128" w:type="dxa"/>
            <w:vAlign w:val="center"/>
            <w:hideMark/>
          </w:tcPr>
          <w:p w14:paraId="2A2E58F0" w14:textId="7306F305"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27 226</w:t>
            </w:r>
          </w:p>
        </w:tc>
      </w:tr>
      <w:tr w:rsidR="00F66238" w:rsidRPr="00AE0D1C" w14:paraId="201677A1" w14:textId="77777777" w:rsidTr="004614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3730CE78" w14:textId="3374DBA6" w:rsidR="00F66238" w:rsidRPr="00B74A9C" w:rsidRDefault="00F66238" w:rsidP="00F66238">
            <w:pPr>
              <w:spacing w:before="0" w:after="0"/>
              <w:ind w:firstLine="0"/>
              <w:jc w:val="left"/>
              <w:rPr>
                <w:rFonts w:eastAsia="Times New Roman" w:cs="Arial"/>
                <w:b w:val="0"/>
                <w:bCs w:val="0"/>
                <w:color w:val="000000"/>
                <w:sz w:val="20"/>
                <w:szCs w:val="20"/>
                <w:lang w:eastAsia="lt-LT"/>
              </w:rPr>
            </w:pPr>
            <w:r w:rsidRPr="00B74A9C">
              <w:rPr>
                <w:rFonts w:eastAsia="Times New Roman" w:cs="Arial"/>
                <w:b w:val="0"/>
                <w:bCs w:val="0"/>
                <w:color w:val="000000"/>
                <w:sz w:val="20"/>
                <w:szCs w:val="20"/>
                <w:lang w:eastAsia="lt-LT"/>
              </w:rPr>
              <w:t>Kita (biudžetinės įstaigos, paslaugų sektorius, kitos smulkios įmonės)</w:t>
            </w:r>
          </w:p>
        </w:tc>
        <w:tc>
          <w:tcPr>
            <w:tcW w:w="992" w:type="dxa"/>
            <w:vAlign w:val="center"/>
          </w:tcPr>
          <w:p w14:paraId="666D91E1" w14:textId="6CA60C56"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20 807</w:t>
            </w:r>
          </w:p>
        </w:tc>
        <w:tc>
          <w:tcPr>
            <w:tcW w:w="992" w:type="dxa"/>
            <w:vAlign w:val="center"/>
          </w:tcPr>
          <w:p w14:paraId="14825F19" w14:textId="39343375"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20 344</w:t>
            </w:r>
          </w:p>
        </w:tc>
        <w:tc>
          <w:tcPr>
            <w:tcW w:w="1128" w:type="dxa"/>
            <w:vAlign w:val="center"/>
          </w:tcPr>
          <w:p w14:paraId="68870D4F" w14:textId="22A6DEDB" w:rsidR="00F66238" w:rsidRPr="00B74A9C" w:rsidRDefault="00F66238" w:rsidP="004867A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19 363</w:t>
            </w:r>
          </w:p>
        </w:tc>
      </w:tr>
      <w:tr w:rsidR="00F66238" w:rsidRPr="00AE0D1C" w14:paraId="7882242C" w14:textId="77777777" w:rsidTr="00461455">
        <w:trPr>
          <w:trHeight w:val="227"/>
        </w:trPr>
        <w:tc>
          <w:tcPr>
            <w:cnfStyle w:val="001000000000" w:firstRow="0" w:lastRow="0" w:firstColumn="1" w:lastColumn="0" w:oddVBand="0" w:evenVBand="0" w:oddHBand="0" w:evenHBand="0" w:firstRowFirstColumn="0" w:firstRowLastColumn="0" w:lastRowFirstColumn="0" w:lastRowLastColumn="0"/>
            <w:tcW w:w="7083" w:type="dxa"/>
            <w:hideMark/>
          </w:tcPr>
          <w:p w14:paraId="18F80C7E" w14:textId="77777777" w:rsidR="00F66238" w:rsidRPr="00B74A9C" w:rsidRDefault="00F66238" w:rsidP="00F66238">
            <w:pPr>
              <w:spacing w:before="0" w:after="0"/>
              <w:ind w:firstLine="0"/>
              <w:jc w:val="right"/>
              <w:rPr>
                <w:rFonts w:eastAsia="Times New Roman" w:cs="Arial"/>
                <w:color w:val="000000"/>
                <w:sz w:val="20"/>
                <w:szCs w:val="20"/>
                <w:lang w:eastAsia="lt-LT"/>
              </w:rPr>
            </w:pPr>
            <w:r w:rsidRPr="00B74A9C">
              <w:rPr>
                <w:rFonts w:eastAsia="Times New Roman" w:cs="Arial"/>
                <w:color w:val="000000"/>
                <w:sz w:val="20"/>
                <w:szCs w:val="20"/>
                <w:lang w:eastAsia="lt-LT"/>
              </w:rPr>
              <w:t>Iš viso:</w:t>
            </w:r>
          </w:p>
        </w:tc>
        <w:tc>
          <w:tcPr>
            <w:tcW w:w="992" w:type="dxa"/>
            <w:vAlign w:val="center"/>
            <w:hideMark/>
          </w:tcPr>
          <w:p w14:paraId="7F040FAB" w14:textId="76C038BE"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46 510</w:t>
            </w:r>
          </w:p>
        </w:tc>
        <w:tc>
          <w:tcPr>
            <w:tcW w:w="992" w:type="dxa"/>
            <w:vAlign w:val="center"/>
            <w:hideMark/>
          </w:tcPr>
          <w:p w14:paraId="59DA016A" w14:textId="474DD246"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49 218</w:t>
            </w:r>
          </w:p>
        </w:tc>
        <w:tc>
          <w:tcPr>
            <w:tcW w:w="1128" w:type="dxa"/>
            <w:vAlign w:val="center"/>
            <w:hideMark/>
          </w:tcPr>
          <w:p w14:paraId="1B7527BC" w14:textId="0F88AE03" w:rsidR="00F66238" w:rsidRPr="00B74A9C" w:rsidRDefault="00F66238" w:rsidP="004867A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B74A9C">
              <w:rPr>
                <w:rFonts w:eastAsia="MyriadPro-Regular" w:cs="Arial"/>
                <w:sz w:val="20"/>
                <w:szCs w:val="20"/>
              </w:rPr>
              <w:t>65 104</w:t>
            </w:r>
          </w:p>
        </w:tc>
      </w:tr>
    </w:tbl>
    <w:p w14:paraId="33B293C3" w14:textId="62F04F0D" w:rsidR="00EF3A36" w:rsidRPr="00AE0D1C" w:rsidRDefault="00EF3A36" w:rsidP="00EF3A36">
      <w:pPr>
        <w:ind w:firstLine="0"/>
        <w:jc w:val="center"/>
      </w:pPr>
      <w:r>
        <w:rPr>
          <w:i/>
          <w:iCs/>
          <w:sz w:val="18"/>
          <w:szCs w:val="18"/>
        </w:rPr>
        <w:t>Šaltinis: AB „ESO“</w:t>
      </w:r>
      <w:r w:rsidR="004867AE">
        <w:rPr>
          <w:i/>
          <w:iCs/>
          <w:sz w:val="18"/>
          <w:szCs w:val="18"/>
        </w:rPr>
        <w:t xml:space="preserve"> duomenys</w:t>
      </w:r>
    </w:p>
    <w:p w14:paraId="5B3FD8B4" w14:textId="3F3DE52B" w:rsidR="00AC7740" w:rsidRDefault="00EF3A36" w:rsidP="00EF3A36">
      <w:pPr>
        <w:pStyle w:val="Tekstas"/>
      </w:pPr>
      <w:r w:rsidRPr="00040BE2">
        <w:t xml:space="preserve">AB „ESO“ pateiktais 2020 m. duomenimis, </w:t>
      </w:r>
      <w:r w:rsidR="00251CB8">
        <w:t xml:space="preserve">Visagino </w:t>
      </w:r>
      <w:r w:rsidRPr="00040BE2">
        <w:t xml:space="preserve">savivaldybėje namų ūkiai suvartojo </w:t>
      </w:r>
      <w:r w:rsidR="005823BF">
        <w:t>28,4</w:t>
      </w:r>
      <w:r w:rsidRPr="00040BE2">
        <w:t xml:space="preserve"> proc. (šalies vidurkis – 27,6 proc.) elektros energijos patiektos rajonui, pramonė suvartojo </w:t>
      </w:r>
      <w:r w:rsidR="00571EB3">
        <w:t>41,8</w:t>
      </w:r>
      <w:r w:rsidRPr="00040BE2">
        <w:t xml:space="preserve"> proc. (šalies vidurkis – 34,6 proc.). </w:t>
      </w:r>
      <w:r w:rsidR="00571EB3">
        <w:t xml:space="preserve">Tačiau </w:t>
      </w:r>
      <w:r w:rsidR="00A766A5">
        <w:t>pažymėtina, kad Visagino savivaldybėje didžiąja dalį elektros, priskiriamos pramonei, suvartoja</w:t>
      </w:r>
      <w:r w:rsidR="00061D14">
        <w:t xml:space="preserve"> VĮ „</w:t>
      </w:r>
      <w:r w:rsidR="008E379B">
        <w:t>Ignalinos atominė elektrinė</w:t>
      </w:r>
      <w:r w:rsidR="00061D14">
        <w:t>“</w:t>
      </w:r>
      <w:r w:rsidR="008E379B">
        <w:t xml:space="preserve">. </w:t>
      </w:r>
      <w:r w:rsidR="003C022B">
        <w:t>Atsižvelgiant į tai, kad „Kita“ yra pris</w:t>
      </w:r>
      <w:r w:rsidR="002057BE">
        <w:t>kiriam</w:t>
      </w:r>
      <w:r w:rsidR="000F19A9">
        <w:t xml:space="preserve">i </w:t>
      </w:r>
      <w:r w:rsidR="00D90DF7">
        <w:t>žemės ūkio</w:t>
      </w:r>
      <w:r w:rsidR="007D0D68">
        <w:t xml:space="preserve"> (žemės ūkio įmonių </w:t>
      </w:r>
      <w:r w:rsidR="00947CDB">
        <w:t>savivaldybėje nėra)</w:t>
      </w:r>
      <w:r w:rsidR="00D90DF7">
        <w:t>, biudžetinių įstaigų</w:t>
      </w:r>
      <w:r w:rsidR="00AC7740">
        <w:t xml:space="preserve">, paslaugų ir kitų smulkių įmonių sektoriai, todėl </w:t>
      </w:r>
      <w:r w:rsidRPr="00040BE2">
        <w:t xml:space="preserve">atitinkamai koreguojamos proporcijos tenkančios kitiems sektoriams. </w:t>
      </w:r>
    </w:p>
    <w:p w14:paraId="64DB6958" w14:textId="407D1A3F" w:rsidR="00EF3A36" w:rsidRDefault="00EF3A36" w:rsidP="00EF3A36">
      <w:pPr>
        <w:pStyle w:val="Tekstas"/>
      </w:pPr>
      <w:r w:rsidRPr="000B445E">
        <w:t xml:space="preserve">Ūkio subjektų (komerciniai vartotojai) suvartojamos elektros energijos balansas pagal sektorius </w:t>
      </w:r>
      <w:r w:rsidR="00294084" w:rsidRPr="000B445E">
        <w:t>Visagino savivaldybėje</w:t>
      </w:r>
      <w:r w:rsidRPr="000B445E">
        <w:t xml:space="preserve"> gaunamas toks: namų ūkiuose  – </w:t>
      </w:r>
      <w:r w:rsidR="00294084" w:rsidRPr="000B445E">
        <w:t>28,4</w:t>
      </w:r>
      <w:r w:rsidRPr="000B445E">
        <w:t xml:space="preserve"> proc., pramonėje – </w:t>
      </w:r>
      <w:r w:rsidR="00294084" w:rsidRPr="000B445E">
        <w:t>41,8</w:t>
      </w:r>
      <w:r w:rsidRPr="000B445E">
        <w:t xml:space="preserve"> proc., paslaugų sektorius ir kitos veiklos – </w:t>
      </w:r>
      <w:r w:rsidR="00084911">
        <w:t>27,9</w:t>
      </w:r>
      <w:r w:rsidRPr="000B445E">
        <w:t xml:space="preserve"> proc., statyba – </w:t>
      </w:r>
      <w:r w:rsidR="000B445E" w:rsidRPr="000B445E">
        <w:t>1,</w:t>
      </w:r>
      <w:r w:rsidR="00056A69">
        <w:t>2</w:t>
      </w:r>
      <w:r w:rsidRPr="000B445E">
        <w:t xml:space="preserve"> proc. transportas – </w:t>
      </w:r>
      <w:r w:rsidR="000B445E" w:rsidRPr="000B445E">
        <w:t>0,6</w:t>
      </w:r>
      <w:r w:rsidRPr="000B445E">
        <w:t xml:space="preserve"> proc.</w:t>
      </w:r>
      <w:r>
        <w:t xml:space="preserve"> 1.6.2 lentelėje pateikiamas elektros energijos suvartojimas pagal sektorius 2020 m.</w:t>
      </w:r>
    </w:p>
    <w:p w14:paraId="50653613" w14:textId="67784939" w:rsidR="00EF3A36" w:rsidRPr="00DB7C33" w:rsidRDefault="00EF3A36" w:rsidP="00FF6D9E">
      <w:pPr>
        <w:pStyle w:val="Lentel"/>
      </w:pPr>
      <w:bookmarkStart w:id="247" w:name="_Toc82704212"/>
      <w:bookmarkStart w:id="248" w:name="_Toc85468756"/>
      <w:bookmarkStart w:id="249" w:name="_Toc92107025"/>
      <w:r w:rsidRPr="00DB7C33">
        <w:t>1.6.</w:t>
      </w:r>
      <w:r>
        <w:t>2.</w:t>
      </w:r>
      <w:r w:rsidRPr="00DB7C33">
        <w:t xml:space="preserve"> lentelė</w:t>
      </w:r>
      <w:r>
        <w:t>.</w:t>
      </w:r>
      <w:r w:rsidRPr="00465AF4">
        <w:t xml:space="preserve"> </w:t>
      </w:r>
      <w:r>
        <w:t>E</w:t>
      </w:r>
      <w:r w:rsidRPr="00DB7C33">
        <w:t xml:space="preserve">lektros energijos </w:t>
      </w:r>
      <w:r>
        <w:t xml:space="preserve">suvartojimas ir balansas pagal sektorius </w:t>
      </w:r>
      <w:r w:rsidRPr="00DB7C33">
        <w:t>2020 m.</w:t>
      </w:r>
      <w:bookmarkEnd w:id="247"/>
      <w:bookmarkEnd w:id="248"/>
      <w:bookmarkEnd w:id="249"/>
    </w:p>
    <w:tbl>
      <w:tblPr>
        <w:tblStyle w:val="4tinkleliolentel-1parykinimas"/>
        <w:tblW w:w="5000" w:type="pct"/>
        <w:tblLook w:val="04A0" w:firstRow="1" w:lastRow="0" w:firstColumn="1" w:lastColumn="0" w:noHBand="0" w:noVBand="1"/>
      </w:tblPr>
      <w:tblGrid>
        <w:gridCol w:w="3257"/>
        <w:gridCol w:w="2408"/>
        <w:gridCol w:w="2269"/>
        <w:gridCol w:w="2261"/>
      </w:tblGrid>
      <w:tr w:rsidR="0085490A" w:rsidRPr="00300C1F" w14:paraId="67D9A890" w14:textId="77777777" w:rsidTr="008549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7" w:type="pct"/>
          </w:tcPr>
          <w:p w14:paraId="55D86053" w14:textId="77777777" w:rsidR="00EF3A36" w:rsidRPr="00300C1F" w:rsidRDefault="00EF3A36" w:rsidP="008F580F">
            <w:pPr>
              <w:spacing w:before="0" w:after="0"/>
              <w:ind w:firstLine="0"/>
              <w:jc w:val="center"/>
              <w:rPr>
                <w:rFonts w:eastAsia="Times New Roman" w:cs="Arial"/>
                <w:color w:val="000000"/>
                <w:sz w:val="20"/>
                <w:szCs w:val="20"/>
                <w:lang w:eastAsia="lt-LT"/>
              </w:rPr>
            </w:pPr>
          </w:p>
        </w:tc>
        <w:tc>
          <w:tcPr>
            <w:tcW w:w="1181" w:type="pct"/>
            <w:hideMark/>
          </w:tcPr>
          <w:p w14:paraId="68F43FCB" w14:textId="77777777" w:rsidR="00EF3A36" w:rsidRPr="00300C1F"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300C1F">
              <w:rPr>
                <w:rFonts w:eastAsia="Times New Roman" w:cs="Arial"/>
                <w:sz w:val="20"/>
                <w:szCs w:val="20"/>
                <w:lang w:eastAsia="lt-LT"/>
              </w:rPr>
              <w:t>Suvartojimas bendras, MWh</w:t>
            </w:r>
          </w:p>
        </w:tc>
        <w:tc>
          <w:tcPr>
            <w:tcW w:w="1113" w:type="pct"/>
            <w:hideMark/>
          </w:tcPr>
          <w:p w14:paraId="7D40414F" w14:textId="77777777" w:rsidR="00EF3A36" w:rsidRPr="00300C1F"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300C1F">
              <w:rPr>
                <w:rFonts w:eastAsia="Times New Roman" w:cs="Arial"/>
                <w:sz w:val="20"/>
                <w:szCs w:val="20"/>
                <w:lang w:eastAsia="lt-LT"/>
              </w:rPr>
              <w:t>Suvartojimas bendras, tne</w:t>
            </w:r>
          </w:p>
        </w:tc>
        <w:tc>
          <w:tcPr>
            <w:tcW w:w="1109" w:type="pct"/>
            <w:hideMark/>
          </w:tcPr>
          <w:p w14:paraId="2516697D" w14:textId="77777777" w:rsidR="00EF3A36" w:rsidRPr="00300C1F" w:rsidRDefault="00EF3A36"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300C1F">
              <w:rPr>
                <w:rFonts w:eastAsia="Times New Roman" w:cs="Arial"/>
                <w:sz w:val="20"/>
                <w:szCs w:val="20"/>
                <w:lang w:eastAsia="lt-LT"/>
              </w:rPr>
              <w:t>Suvartojimo balansas, proc.</w:t>
            </w:r>
          </w:p>
        </w:tc>
      </w:tr>
      <w:tr w:rsidR="00300C1F" w:rsidRPr="00300C1F" w14:paraId="7FEEB468" w14:textId="77777777" w:rsidTr="00071913">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24249972" w14:textId="06750CE2" w:rsidR="00300C1F" w:rsidRPr="00300C1F" w:rsidRDefault="00300C1F" w:rsidP="00300C1F">
            <w:pPr>
              <w:spacing w:before="0" w:after="0"/>
              <w:ind w:firstLine="0"/>
              <w:rPr>
                <w:rFonts w:eastAsia="Times New Roman" w:cs="Arial"/>
                <w:b w:val="0"/>
                <w:bCs w:val="0"/>
                <w:color w:val="000000"/>
                <w:sz w:val="20"/>
                <w:szCs w:val="20"/>
                <w:lang w:eastAsia="lt-LT"/>
              </w:rPr>
            </w:pPr>
            <w:r w:rsidRPr="00300C1F">
              <w:rPr>
                <w:rFonts w:eastAsia="Times New Roman" w:cs="Arial"/>
                <w:b w:val="0"/>
                <w:bCs w:val="0"/>
                <w:color w:val="000000"/>
                <w:sz w:val="20"/>
                <w:szCs w:val="20"/>
                <w:lang w:eastAsia="lt-LT"/>
              </w:rPr>
              <w:t>Pramonė</w:t>
            </w:r>
          </w:p>
        </w:tc>
        <w:tc>
          <w:tcPr>
            <w:tcW w:w="1181" w:type="pct"/>
            <w:noWrap/>
          </w:tcPr>
          <w:p w14:paraId="2B1F6AEE" w14:textId="0159F4B9"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27 226</w:t>
            </w:r>
          </w:p>
        </w:tc>
        <w:tc>
          <w:tcPr>
            <w:tcW w:w="1113" w:type="pct"/>
            <w:noWrap/>
          </w:tcPr>
          <w:p w14:paraId="6F55EEFF" w14:textId="148FFBB4"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2</w:t>
            </w:r>
            <w:r>
              <w:rPr>
                <w:rFonts w:cs="Arial"/>
                <w:sz w:val="20"/>
                <w:szCs w:val="20"/>
              </w:rPr>
              <w:t xml:space="preserve"> </w:t>
            </w:r>
            <w:r w:rsidRPr="00300C1F">
              <w:rPr>
                <w:rFonts w:cs="Arial"/>
                <w:sz w:val="20"/>
                <w:szCs w:val="20"/>
              </w:rPr>
              <w:t>341,4</w:t>
            </w:r>
          </w:p>
        </w:tc>
        <w:tc>
          <w:tcPr>
            <w:tcW w:w="1109" w:type="pct"/>
            <w:noWrap/>
            <w:vAlign w:val="bottom"/>
          </w:tcPr>
          <w:p w14:paraId="4EBE91DD" w14:textId="3130A452"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41,8</w:t>
            </w:r>
            <w:r>
              <w:rPr>
                <w:rFonts w:cs="Arial"/>
                <w:sz w:val="20"/>
                <w:szCs w:val="20"/>
              </w:rPr>
              <w:t xml:space="preserve"> </w:t>
            </w:r>
            <w:r w:rsidRPr="00300C1F">
              <w:rPr>
                <w:rFonts w:cs="Arial"/>
                <w:sz w:val="20"/>
                <w:szCs w:val="20"/>
              </w:rPr>
              <w:t>%</w:t>
            </w:r>
          </w:p>
        </w:tc>
      </w:tr>
      <w:tr w:rsidR="00300C1F" w:rsidRPr="00300C1F" w14:paraId="226444F4" w14:textId="77777777" w:rsidTr="00071913">
        <w:trPr>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038BF3EB" w14:textId="094B52C0" w:rsidR="00300C1F" w:rsidRPr="00300C1F" w:rsidRDefault="00300C1F" w:rsidP="00300C1F">
            <w:pPr>
              <w:spacing w:before="0" w:after="0"/>
              <w:ind w:firstLine="0"/>
              <w:rPr>
                <w:rFonts w:eastAsia="Times New Roman" w:cs="Arial"/>
                <w:b w:val="0"/>
                <w:bCs w:val="0"/>
                <w:color w:val="000000"/>
                <w:sz w:val="20"/>
                <w:szCs w:val="20"/>
                <w:lang w:eastAsia="lt-LT"/>
              </w:rPr>
            </w:pPr>
            <w:r w:rsidRPr="00300C1F">
              <w:rPr>
                <w:rFonts w:eastAsia="Times New Roman" w:cs="Arial"/>
                <w:b w:val="0"/>
                <w:bCs w:val="0"/>
                <w:color w:val="000000"/>
                <w:sz w:val="20"/>
                <w:szCs w:val="20"/>
                <w:lang w:eastAsia="lt-LT"/>
              </w:rPr>
              <w:t>Statyba</w:t>
            </w:r>
          </w:p>
        </w:tc>
        <w:tc>
          <w:tcPr>
            <w:tcW w:w="1181" w:type="pct"/>
            <w:noWrap/>
          </w:tcPr>
          <w:p w14:paraId="2B1934D8" w14:textId="55A046F2"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783</w:t>
            </w:r>
          </w:p>
        </w:tc>
        <w:tc>
          <w:tcPr>
            <w:tcW w:w="1113" w:type="pct"/>
            <w:noWrap/>
          </w:tcPr>
          <w:p w14:paraId="010D1E56" w14:textId="74527E79"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67,4</w:t>
            </w:r>
          </w:p>
        </w:tc>
        <w:tc>
          <w:tcPr>
            <w:tcW w:w="1109" w:type="pct"/>
            <w:noWrap/>
            <w:vAlign w:val="bottom"/>
          </w:tcPr>
          <w:p w14:paraId="6F5170E0" w14:textId="321CA772"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1,2</w:t>
            </w:r>
            <w:r>
              <w:rPr>
                <w:rFonts w:cs="Arial"/>
                <w:sz w:val="20"/>
                <w:szCs w:val="20"/>
              </w:rPr>
              <w:t xml:space="preserve"> </w:t>
            </w:r>
            <w:r w:rsidRPr="00300C1F">
              <w:rPr>
                <w:rFonts w:cs="Arial"/>
                <w:sz w:val="20"/>
                <w:szCs w:val="20"/>
              </w:rPr>
              <w:t>%</w:t>
            </w:r>
          </w:p>
        </w:tc>
      </w:tr>
      <w:tr w:rsidR="00300C1F" w:rsidRPr="00300C1F" w14:paraId="31A8ACA3" w14:textId="77777777" w:rsidTr="00071913">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7BB60227" w14:textId="04FB1E8F" w:rsidR="00300C1F" w:rsidRPr="00300C1F" w:rsidRDefault="00300C1F" w:rsidP="00300C1F">
            <w:pPr>
              <w:spacing w:before="0" w:after="0"/>
              <w:ind w:firstLine="0"/>
              <w:rPr>
                <w:rFonts w:eastAsia="Times New Roman" w:cs="Arial"/>
                <w:b w:val="0"/>
                <w:bCs w:val="0"/>
                <w:color w:val="000000"/>
                <w:sz w:val="20"/>
                <w:szCs w:val="20"/>
                <w:lang w:eastAsia="lt-LT"/>
              </w:rPr>
            </w:pPr>
            <w:r w:rsidRPr="00300C1F">
              <w:rPr>
                <w:rFonts w:eastAsia="Times New Roman" w:cs="Arial"/>
                <w:b w:val="0"/>
                <w:bCs w:val="0"/>
                <w:color w:val="000000"/>
                <w:sz w:val="20"/>
                <w:szCs w:val="20"/>
                <w:lang w:eastAsia="lt-LT"/>
              </w:rPr>
              <w:t>Transportas</w:t>
            </w:r>
          </w:p>
        </w:tc>
        <w:tc>
          <w:tcPr>
            <w:tcW w:w="1181" w:type="pct"/>
            <w:noWrap/>
          </w:tcPr>
          <w:p w14:paraId="107D973E" w14:textId="0FCB71AB"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392</w:t>
            </w:r>
          </w:p>
        </w:tc>
        <w:tc>
          <w:tcPr>
            <w:tcW w:w="1113" w:type="pct"/>
            <w:noWrap/>
          </w:tcPr>
          <w:p w14:paraId="3D1FEFC7" w14:textId="1BCAD641"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33,7</w:t>
            </w:r>
          </w:p>
        </w:tc>
        <w:tc>
          <w:tcPr>
            <w:tcW w:w="1109" w:type="pct"/>
            <w:noWrap/>
            <w:vAlign w:val="bottom"/>
          </w:tcPr>
          <w:p w14:paraId="0D3E7F5C" w14:textId="10508919"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0,6</w:t>
            </w:r>
            <w:r>
              <w:rPr>
                <w:rFonts w:cs="Arial"/>
                <w:sz w:val="20"/>
                <w:szCs w:val="20"/>
              </w:rPr>
              <w:t xml:space="preserve"> </w:t>
            </w:r>
            <w:r w:rsidRPr="00300C1F">
              <w:rPr>
                <w:rFonts w:cs="Arial"/>
                <w:sz w:val="20"/>
                <w:szCs w:val="20"/>
              </w:rPr>
              <w:t>%</w:t>
            </w:r>
          </w:p>
        </w:tc>
      </w:tr>
      <w:tr w:rsidR="00300C1F" w:rsidRPr="00300C1F" w14:paraId="54215307" w14:textId="77777777" w:rsidTr="00071913">
        <w:trPr>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2EF3B63E" w14:textId="089E78FF" w:rsidR="00300C1F" w:rsidRPr="00300C1F" w:rsidRDefault="00300C1F" w:rsidP="00300C1F">
            <w:pPr>
              <w:spacing w:before="0" w:after="0"/>
              <w:ind w:firstLine="0"/>
              <w:rPr>
                <w:rFonts w:eastAsia="Times New Roman" w:cs="Arial"/>
                <w:b w:val="0"/>
                <w:bCs w:val="0"/>
                <w:color w:val="000000"/>
                <w:sz w:val="20"/>
                <w:szCs w:val="20"/>
                <w:lang w:eastAsia="lt-LT"/>
              </w:rPr>
            </w:pPr>
            <w:r w:rsidRPr="00300C1F">
              <w:rPr>
                <w:rFonts w:eastAsia="Times New Roman" w:cs="Arial"/>
                <w:b w:val="0"/>
                <w:bCs w:val="0"/>
                <w:color w:val="000000"/>
                <w:sz w:val="20"/>
                <w:szCs w:val="20"/>
                <w:lang w:eastAsia="lt-LT"/>
              </w:rPr>
              <w:t>Paslaugų sektorius ir kitos veiklos</w:t>
            </w:r>
          </w:p>
        </w:tc>
        <w:tc>
          <w:tcPr>
            <w:tcW w:w="1181" w:type="pct"/>
            <w:noWrap/>
          </w:tcPr>
          <w:p w14:paraId="56A337DF" w14:textId="730E1746"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18 188</w:t>
            </w:r>
          </w:p>
        </w:tc>
        <w:tc>
          <w:tcPr>
            <w:tcW w:w="1113" w:type="pct"/>
            <w:noWrap/>
          </w:tcPr>
          <w:p w14:paraId="4EA34D90" w14:textId="72B7E0CF"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1</w:t>
            </w:r>
            <w:r>
              <w:rPr>
                <w:rFonts w:cs="Arial"/>
                <w:sz w:val="20"/>
                <w:szCs w:val="20"/>
              </w:rPr>
              <w:t xml:space="preserve"> </w:t>
            </w:r>
            <w:r w:rsidRPr="00300C1F">
              <w:rPr>
                <w:rFonts w:cs="Arial"/>
                <w:sz w:val="20"/>
                <w:szCs w:val="20"/>
              </w:rPr>
              <w:t>564,1</w:t>
            </w:r>
          </w:p>
        </w:tc>
        <w:tc>
          <w:tcPr>
            <w:tcW w:w="1109" w:type="pct"/>
            <w:noWrap/>
            <w:vAlign w:val="bottom"/>
          </w:tcPr>
          <w:p w14:paraId="69E36833" w14:textId="7CA83EE6"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27,9</w:t>
            </w:r>
            <w:r>
              <w:rPr>
                <w:rFonts w:cs="Arial"/>
                <w:sz w:val="20"/>
                <w:szCs w:val="20"/>
              </w:rPr>
              <w:t xml:space="preserve"> </w:t>
            </w:r>
            <w:r w:rsidRPr="00300C1F">
              <w:rPr>
                <w:rFonts w:cs="Arial"/>
                <w:sz w:val="20"/>
                <w:szCs w:val="20"/>
              </w:rPr>
              <w:t>%</w:t>
            </w:r>
          </w:p>
        </w:tc>
      </w:tr>
      <w:tr w:rsidR="00300C1F" w:rsidRPr="00300C1F" w14:paraId="4ECA236E" w14:textId="77777777" w:rsidTr="000719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7" w:type="pct"/>
          </w:tcPr>
          <w:p w14:paraId="23C82188" w14:textId="1D83D545" w:rsidR="00300C1F" w:rsidRPr="00300C1F" w:rsidRDefault="00300C1F" w:rsidP="00300C1F">
            <w:pPr>
              <w:spacing w:before="0" w:after="0"/>
              <w:ind w:firstLine="0"/>
              <w:rPr>
                <w:rFonts w:eastAsia="Times New Roman" w:cs="Arial"/>
                <w:b w:val="0"/>
                <w:bCs w:val="0"/>
                <w:color w:val="000000"/>
                <w:sz w:val="20"/>
                <w:szCs w:val="20"/>
                <w:lang w:eastAsia="lt-LT"/>
              </w:rPr>
            </w:pPr>
            <w:r w:rsidRPr="00300C1F">
              <w:rPr>
                <w:rFonts w:eastAsia="Times New Roman" w:cs="Arial"/>
                <w:b w:val="0"/>
                <w:bCs w:val="0"/>
                <w:color w:val="000000"/>
                <w:sz w:val="20"/>
                <w:szCs w:val="20"/>
                <w:lang w:eastAsia="lt-LT"/>
              </w:rPr>
              <w:t>Namų ūkiai</w:t>
            </w:r>
          </w:p>
        </w:tc>
        <w:tc>
          <w:tcPr>
            <w:tcW w:w="1181" w:type="pct"/>
            <w:noWrap/>
          </w:tcPr>
          <w:p w14:paraId="4FBB1D1F" w14:textId="7E9FCFDD"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18 515</w:t>
            </w:r>
          </w:p>
        </w:tc>
        <w:tc>
          <w:tcPr>
            <w:tcW w:w="1113" w:type="pct"/>
            <w:noWrap/>
          </w:tcPr>
          <w:p w14:paraId="58590960" w14:textId="13385CCA"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1</w:t>
            </w:r>
            <w:r>
              <w:rPr>
                <w:rFonts w:cs="Arial"/>
                <w:sz w:val="20"/>
                <w:szCs w:val="20"/>
              </w:rPr>
              <w:t xml:space="preserve"> </w:t>
            </w:r>
            <w:r w:rsidRPr="00300C1F">
              <w:rPr>
                <w:rFonts w:cs="Arial"/>
                <w:sz w:val="20"/>
                <w:szCs w:val="20"/>
              </w:rPr>
              <w:t>592,3</w:t>
            </w:r>
          </w:p>
        </w:tc>
        <w:tc>
          <w:tcPr>
            <w:tcW w:w="1109" w:type="pct"/>
            <w:noWrap/>
            <w:vAlign w:val="bottom"/>
          </w:tcPr>
          <w:p w14:paraId="6AC97CEB" w14:textId="5D81EDF2" w:rsidR="00300C1F" w:rsidRPr="00300C1F" w:rsidRDefault="00300C1F" w:rsidP="00300C1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300C1F">
              <w:rPr>
                <w:rFonts w:cs="Arial"/>
                <w:sz w:val="20"/>
                <w:szCs w:val="20"/>
              </w:rPr>
              <w:t>28,4</w:t>
            </w:r>
            <w:r>
              <w:rPr>
                <w:rFonts w:cs="Arial"/>
                <w:sz w:val="20"/>
                <w:szCs w:val="20"/>
              </w:rPr>
              <w:t xml:space="preserve"> </w:t>
            </w:r>
            <w:r w:rsidRPr="00300C1F">
              <w:rPr>
                <w:rFonts w:cs="Arial"/>
                <w:sz w:val="20"/>
                <w:szCs w:val="20"/>
              </w:rPr>
              <w:t>%</w:t>
            </w:r>
          </w:p>
        </w:tc>
      </w:tr>
      <w:tr w:rsidR="00300C1F" w:rsidRPr="00300C1F" w14:paraId="530A07F8" w14:textId="77777777" w:rsidTr="0085490A">
        <w:trPr>
          <w:trHeight w:val="20"/>
        </w:trPr>
        <w:tc>
          <w:tcPr>
            <w:cnfStyle w:val="001000000000" w:firstRow="0" w:lastRow="0" w:firstColumn="1" w:lastColumn="0" w:oddVBand="0" w:evenVBand="0" w:oddHBand="0" w:evenHBand="0" w:firstRowFirstColumn="0" w:firstRowLastColumn="0" w:lastRowFirstColumn="0" w:lastRowLastColumn="0"/>
            <w:tcW w:w="1597" w:type="pct"/>
          </w:tcPr>
          <w:p w14:paraId="3BBE07B5" w14:textId="77777777" w:rsidR="00300C1F" w:rsidRPr="00300C1F" w:rsidRDefault="00300C1F" w:rsidP="00300C1F">
            <w:pPr>
              <w:spacing w:before="0" w:after="0"/>
              <w:ind w:firstLine="0"/>
              <w:jc w:val="right"/>
              <w:rPr>
                <w:rFonts w:eastAsia="Times New Roman" w:cs="Arial"/>
                <w:color w:val="000000"/>
                <w:sz w:val="20"/>
                <w:szCs w:val="20"/>
                <w:lang w:eastAsia="lt-LT"/>
              </w:rPr>
            </w:pPr>
            <w:r w:rsidRPr="00300C1F">
              <w:rPr>
                <w:rFonts w:cs="Arial"/>
                <w:sz w:val="20"/>
                <w:szCs w:val="20"/>
              </w:rPr>
              <w:t>Iš viso:</w:t>
            </w:r>
          </w:p>
        </w:tc>
        <w:tc>
          <w:tcPr>
            <w:tcW w:w="1181" w:type="pct"/>
            <w:noWrap/>
          </w:tcPr>
          <w:p w14:paraId="043A6EF1" w14:textId="6F990088"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n-US" w:eastAsia="lt-LT"/>
              </w:rPr>
            </w:pPr>
            <w:r w:rsidRPr="00300C1F">
              <w:rPr>
                <w:rFonts w:eastAsia="Times New Roman" w:cs="Arial"/>
                <w:b/>
                <w:bCs/>
                <w:color w:val="000000"/>
                <w:sz w:val="20"/>
                <w:szCs w:val="20"/>
                <w:lang w:val="en-US"/>
              </w:rPr>
              <w:t>65 104</w:t>
            </w:r>
          </w:p>
        </w:tc>
        <w:tc>
          <w:tcPr>
            <w:tcW w:w="1113" w:type="pct"/>
            <w:noWrap/>
          </w:tcPr>
          <w:p w14:paraId="50BED244" w14:textId="744C60F6" w:rsidR="00300C1F" w:rsidRPr="00D22BD7"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D22BD7">
              <w:rPr>
                <w:rFonts w:cs="Arial"/>
                <w:b/>
                <w:bCs/>
                <w:sz w:val="20"/>
                <w:szCs w:val="20"/>
              </w:rPr>
              <w:t>5 598,9</w:t>
            </w:r>
          </w:p>
        </w:tc>
        <w:tc>
          <w:tcPr>
            <w:tcW w:w="1109" w:type="pct"/>
            <w:noWrap/>
          </w:tcPr>
          <w:p w14:paraId="439555D1" w14:textId="2DE7CEB2" w:rsidR="00300C1F" w:rsidRPr="00300C1F" w:rsidRDefault="00300C1F" w:rsidP="00300C1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300C1F">
              <w:rPr>
                <w:rFonts w:eastAsia="Times New Roman" w:cs="Arial"/>
                <w:b/>
                <w:bCs/>
                <w:color w:val="000000"/>
                <w:sz w:val="20"/>
                <w:szCs w:val="20"/>
              </w:rPr>
              <w:t>100 proc.</w:t>
            </w:r>
          </w:p>
        </w:tc>
      </w:tr>
    </w:tbl>
    <w:p w14:paraId="42E09527" w14:textId="77777777" w:rsidR="00EF3A36" w:rsidRDefault="00EF3A36" w:rsidP="00EF3A36">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 xml:space="preserve">s: sudaryta autorių pagal </w:t>
      </w:r>
      <w:r w:rsidRPr="00202F93">
        <w:rPr>
          <w:rFonts w:cs="Arial"/>
          <w:i/>
          <w:iCs/>
          <w:sz w:val="18"/>
          <w:szCs w:val="18"/>
        </w:rPr>
        <w:t>AB „ESO“</w:t>
      </w:r>
      <w:r>
        <w:rPr>
          <w:rFonts w:cs="Arial"/>
          <w:i/>
          <w:iCs/>
          <w:sz w:val="18"/>
          <w:szCs w:val="18"/>
        </w:rPr>
        <w:t xml:space="preserve"> duomenis</w:t>
      </w:r>
    </w:p>
    <w:p w14:paraId="3CC6CDC3" w14:textId="45CD8C5D" w:rsidR="00EF3A36" w:rsidRPr="003B58F6" w:rsidRDefault="00EF3A36" w:rsidP="00EF3A36">
      <w:pPr>
        <w:pStyle w:val="Tekstas"/>
      </w:pPr>
      <w:r w:rsidRPr="003B58F6">
        <w:t>Apklausos būdu surinkti duomenys apie savivaldybės biudžetinėse įstaigose ir kontroliuojamose įmonėse suvartojamą elektros energijos kiekį parodė, kad 201</w:t>
      </w:r>
      <w:r w:rsidR="00CC3FFF">
        <w:t>7</w:t>
      </w:r>
      <w:r w:rsidRPr="003B58F6">
        <w:t>–2020 m. laikotarpiu vidutiniškai per metus suvartota 7 561 MWh (201</w:t>
      </w:r>
      <w:r w:rsidR="00CC3FFF">
        <w:t>7</w:t>
      </w:r>
      <w:r w:rsidRPr="003B58F6">
        <w:t xml:space="preserve"> m.</w:t>
      </w:r>
      <w:r w:rsidR="00103728">
        <w:t xml:space="preserve"> </w:t>
      </w:r>
      <w:r w:rsidRPr="003B58F6">
        <w:t xml:space="preserve">– </w:t>
      </w:r>
      <w:r w:rsidR="00BE6D29">
        <w:t>8 586,0</w:t>
      </w:r>
      <w:r w:rsidRPr="003B58F6">
        <w:t xml:space="preserve"> MWh, 201</w:t>
      </w:r>
      <w:r w:rsidR="00CC3FFF">
        <w:t>8</w:t>
      </w:r>
      <w:r w:rsidRPr="003B58F6">
        <w:t xml:space="preserve"> m.</w:t>
      </w:r>
      <w:r w:rsidR="00103728">
        <w:t xml:space="preserve"> </w:t>
      </w:r>
      <w:r w:rsidRPr="003B58F6">
        <w:t xml:space="preserve">– </w:t>
      </w:r>
      <w:r w:rsidR="00CC3FFF">
        <w:t>8 103,5</w:t>
      </w:r>
      <w:r w:rsidRPr="003B58F6">
        <w:t xml:space="preserve"> MWh</w:t>
      </w:r>
      <w:r w:rsidR="00CC3FFF">
        <w:t xml:space="preserve">, </w:t>
      </w:r>
      <w:r w:rsidRPr="003B58F6">
        <w:t>20</w:t>
      </w:r>
      <w:r w:rsidR="00CC3FFF">
        <w:t>19</w:t>
      </w:r>
      <w:r w:rsidRPr="003B58F6">
        <w:t xml:space="preserve"> m. – </w:t>
      </w:r>
      <w:r w:rsidR="00FC1637">
        <w:t>7 822,2</w:t>
      </w:r>
      <w:r w:rsidRPr="003B58F6">
        <w:t xml:space="preserve"> MWh</w:t>
      </w:r>
      <w:r w:rsidR="00FC1637">
        <w:t xml:space="preserve"> ir 2020 m. – 7 205,2</w:t>
      </w:r>
      <w:r w:rsidRPr="003B58F6">
        <w:t>) elektros energijos.</w:t>
      </w:r>
      <w:r w:rsidR="007B1B86">
        <w:t xml:space="preserve"> 2020 metais suvartotas elektros energijos kiekis </w:t>
      </w:r>
      <w:r w:rsidR="005573FF">
        <w:t xml:space="preserve">buvo </w:t>
      </w:r>
      <w:r w:rsidR="00103728">
        <w:t xml:space="preserve">619,6 tne. </w:t>
      </w:r>
      <w:r w:rsidRPr="003B58F6">
        <w:t xml:space="preserve"> </w:t>
      </w:r>
    </w:p>
    <w:p w14:paraId="31D08E74" w14:textId="5071521D" w:rsidR="00EF3A36" w:rsidRDefault="00EF3A36" w:rsidP="00EF3A36">
      <w:pPr>
        <w:pStyle w:val="Tekstas"/>
        <w:rPr>
          <w:i/>
          <w:iCs/>
        </w:rPr>
      </w:pPr>
      <w:r w:rsidRPr="003E519A">
        <w:t xml:space="preserve">2020 m. </w:t>
      </w:r>
      <w:r w:rsidR="00103728" w:rsidRPr="003E519A">
        <w:t>Visagino</w:t>
      </w:r>
      <w:r w:rsidRPr="003E519A">
        <w:t xml:space="preserve"> savivaldybės gatvių apšvietimui vidutiniškai suvartojama apie </w:t>
      </w:r>
      <w:r w:rsidR="003E519A" w:rsidRPr="003E519A">
        <w:t>1 097,2</w:t>
      </w:r>
      <w:r w:rsidRPr="003E519A">
        <w:t xml:space="preserve"> MWh (</w:t>
      </w:r>
      <w:r w:rsidR="003E519A" w:rsidRPr="003E519A">
        <w:rPr>
          <w:b/>
          <w:bCs/>
        </w:rPr>
        <w:t>94,4</w:t>
      </w:r>
      <w:r w:rsidRPr="003E519A">
        <w:rPr>
          <w:b/>
          <w:bCs/>
        </w:rPr>
        <w:t xml:space="preserve"> tne</w:t>
      </w:r>
      <w:r w:rsidRPr="003E519A">
        <w:t>) per metus</w:t>
      </w:r>
      <w:r w:rsidR="00967934" w:rsidRPr="003E519A">
        <w:t xml:space="preserve"> </w:t>
      </w:r>
      <w:r w:rsidR="00967934" w:rsidRPr="003E519A">
        <w:rPr>
          <w:i/>
          <w:iCs/>
        </w:rPr>
        <w:t>(</w:t>
      </w:r>
      <w:r w:rsidR="00967934" w:rsidRPr="00DB0651">
        <w:rPr>
          <w:i/>
          <w:iCs/>
        </w:rPr>
        <w:t>plačiau žr. 1.6.</w:t>
      </w:r>
      <w:r w:rsidR="00B22AEA">
        <w:rPr>
          <w:i/>
          <w:iCs/>
        </w:rPr>
        <w:t>3</w:t>
      </w:r>
      <w:r w:rsidR="00967934" w:rsidRPr="00DB0651">
        <w:rPr>
          <w:i/>
          <w:iCs/>
        </w:rPr>
        <w:t>. lentelę</w:t>
      </w:r>
      <w:r w:rsidR="00967934">
        <w:rPr>
          <w:i/>
          <w:iCs/>
        </w:rPr>
        <w:t xml:space="preserve">). </w:t>
      </w:r>
    </w:p>
    <w:p w14:paraId="30D99A93" w14:textId="77777777" w:rsidR="000E6F5A" w:rsidRPr="000E6F5A" w:rsidRDefault="000E6F5A" w:rsidP="000E6F5A">
      <w:pPr>
        <w:pStyle w:val="Tekstas"/>
      </w:pPr>
      <w:r w:rsidRPr="000E6F5A">
        <w:t xml:space="preserve">Taigi bendrai Visagino savivaldybėje yra suvartojama 65 104 MWh </w:t>
      </w:r>
      <w:r w:rsidRPr="000E6F5A">
        <w:rPr>
          <w:b/>
          <w:bCs/>
        </w:rPr>
        <w:t>(5 598,9 tne)</w:t>
      </w:r>
      <w:r w:rsidRPr="000E6F5A">
        <w:t xml:space="preserve"> elektros energijos.</w:t>
      </w:r>
    </w:p>
    <w:p w14:paraId="3462B4F2" w14:textId="2A030A23" w:rsidR="000D42F8" w:rsidRPr="00B445B9" w:rsidRDefault="000D42F8" w:rsidP="000D42F8">
      <w:pPr>
        <w:pStyle w:val="Lentel"/>
      </w:pPr>
      <w:bookmarkStart w:id="250" w:name="_Toc80900587"/>
      <w:bookmarkStart w:id="251" w:name="_Toc86938093"/>
      <w:bookmarkStart w:id="252" w:name="_Toc92107026"/>
      <w:r>
        <w:t>1.6.</w:t>
      </w:r>
      <w:r w:rsidR="00B22AEA">
        <w:t>3</w:t>
      </w:r>
      <w:r>
        <w:t xml:space="preserve">. lentelė. </w:t>
      </w:r>
      <w:r w:rsidRPr="00B445B9">
        <w:t>Elektros energijos suvartojimas savivaldybės biudžetinėse ir viešosiose įstaigose,  valdomose įmonėse</w:t>
      </w:r>
      <w:bookmarkEnd w:id="250"/>
      <w:bookmarkEnd w:id="251"/>
      <w:bookmarkEnd w:id="252"/>
      <w:r>
        <w:t xml:space="preserve"> </w:t>
      </w:r>
    </w:p>
    <w:tbl>
      <w:tblPr>
        <w:tblStyle w:val="4tinkleliolentel-1parykinimas"/>
        <w:tblW w:w="0" w:type="auto"/>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ayout w:type="fixed"/>
        <w:tblLook w:val="04A0" w:firstRow="1" w:lastRow="0" w:firstColumn="1" w:lastColumn="0" w:noHBand="0" w:noVBand="1"/>
      </w:tblPr>
      <w:tblGrid>
        <w:gridCol w:w="5382"/>
        <w:gridCol w:w="992"/>
        <w:gridCol w:w="992"/>
        <w:gridCol w:w="993"/>
        <w:gridCol w:w="992"/>
        <w:gridCol w:w="844"/>
      </w:tblGrid>
      <w:tr w:rsidR="000D42F8" w:rsidRPr="003E519A" w14:paraId="6B9BE70F" w14:textId="77777777" w:rsidTr="00740463">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9C473F7" w14:textId="77777777" w:rsidR="000D42F8" w:rsidRPr="003E519A" w:rsidRDefault="000D42F8" w:rsidP="008F580F">
            <w:pPr>
              <w:spacing w:before="0" w:after="0"/>
              <w:rPr>
                <w:rFonts w:eastAsia="Times New Roman" w:cs="Arial"/>
                <w:b w:val="0"/>
                <w:bCs w:val="0"/>
                <w:sz w:val="20"/>
                <w:szCs w:val="20"/>
              </w:rPr>
            </w:pPr>
          </w:p>
        </w:tc>
        <w:tc>
          <w:tcPr>
            <w:tcW w:w="3969" w:type="dxa"/>
            <w:gridSpan w:val="4"/>
          </w:tcPr>
          <w:p w14:paraId="10A1B296" w14:textId="77777777" w:rsidR="000D42F8" w:rsidRPr="003E519A" w:rsidRDefault="000D42F8"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3E519A">
              <w:rPr>
                <w:rFonts w:eastAsia="Times New Roman" w:cs="Arial"/>
                <w:sz w:val="20"/>
                <w:szCs w:val="20"/>
              </w:rPr>
              <w:t>Suvartota MWh</w:t>
            </w:r>
          </w:p>
        </w:tc>
        <w:tc>
          <w:tcPr>
            <w:tcW w:w="844" w:type="dxa"/>
          </w:tcPr>
          <w:p w14:paraId="264CCE87" w14:textId="77777777" w:rsidR="000D42F8" w:rsidRPr="003E519A" w:rsidRDefault="000D42F8"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3E519A">
              <w:rPr>
                <w:rFonts w:eastAsia="Times New Roman" w:cs="Arial"/>
                <w:sz w:val="20"/>
                <w:szCs w:val="20"/>
              </w:rPr>
              <w:t>Tne</w:t>
            </w:r>
          </w:p>
        </w:tc>
      </w:tr>
      <w:tr w:rsidR="00740463" w:rsidRPr="003E519A" w14:paraId="427CFFC6" w14:textId="77777777" w:rsidTr="0074046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82" w:type="dxa"/>
            <w:noWrap/>
          </w:tcPr>
          <w:p w14:paraId="56FC185E" w14:textId="77777777" w:rsidR="000D42F8" w:rsidRPr="003E519A" w:rsidRDefault="000D42F8" w:rsidP="008F580F">
            <w:pPr>
              <w:spacing w:before="0" w:after="0"/>
              <w:ind w:firstLine="0"/>
              <w:rPr>
                <w:rFonts w:eastAsia="Times New Roman" w:cs="Arial"/>
                <w:b w:val="0"/>
                <w:bCs w:val="0"/>
                <w:sz w:val="20"/>
                <w:szCs w:val="20"/>
              </w:rPr>
            </w:pPr>
          </w:p>
        </w:tc>
        <w:tc>
          <w:tcPr>
            <w:tcW w:w="992" w:type="dxa"/>
          </w:tcPr>
          <w:p w14:paraId="203FB9F9" w14:textId="77777777" w:rsidR="000D42F8" w:rsidRPr="003E519A" w:rsidRDefault="000D42F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2017</w:t>
            </w:r>
          </w:p>
        </w:tc>
        <w:tc>
          <w:tcPr>
            <w:tcW w:w="992" w:type="dxa"/>
          </w:tcPr>
          <w:p w14:paraId="47CE478B" w14:textId="77777777" w:rsidR="000D42F8" w:rsidRPr="003E519A" w:rsidRDefault="000D42F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2018</w:t>
            </w:r>
          </w:p>
        </w:tc>
        <w:tc>
          <w:tcPr>
            <w:tcW w:w="993" w:type="dxa"/>
          </w:tcPr>
          <w:p w14:paraId="4F9B8147" w14:textId="77777777" w:rsidR="000D42F8" w:rsidRPr="003E519A" w:rsidRDefault="000D42F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2019</w:t>
            </w:r>
          </w:p>
        </w:tc>
        <w:tc>
          <w:tcPr>
            <w:tcW w:w="992" w:type="dxa"/>
          </w:tcPr>
          <w:p w14:paraId="1BBB5C35" w14:textId="77777777" w:rsidR="000D42F8" w:rsidRPr="003E519A" w:rsidRDefault="000D42F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2020</w:t>
            </w:r>
          </w:p>
        </w:tc>
        <w:tc>
          <w:tcPr>
            <w:tcW w:w="844" w:type="dxa"/>
          </w:tcPr>
          <w:p w14:paraId="7DCD27CE" w14:textId="77777777" w:rsidR="000D42F8" w:rsidRPr="003E519A" w:rsidRDefault="000D42F8"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2020</w:t>
            </w:r>
          </w:p>
        </w:tc>
      </w:tr>
      <w:tr w:rsidR="00E2028C" w:rsidRPr="003E519A" w14:paraId="4E110C12" w14:textId="77777777" w:rsidTr="00740463">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06D252C" w14:textId="77777777" w:rsidR="00E2028C" w:rsidRPr="003E519A" w:rsidRDefault="00E2028C" w:rsidP="00E2028C">
            <w:pPr>
              <w:spacing w:before="0" w:after="0"/>
              <w:ind w:firstLine="0"/>
              <w:jc w:val="left"/>
              <w:rPr>
                <w:rFonts w:eastAsia="Times New Roman" w:cs="Arial"/>
                <w:b w:val="0"/>
                <w:bCs w:val="0"/>
                <w:color w:val="000000"/>
                <w:sz w:val="20"/>
                <w:szCs w:val="20"/>
              </w:rPr>
            </w:pPr>
            <w:r w:rsidRPr="003E519A">
              <w:rPr>
                <w:rFonts w:eastAsia="Times New Roman" w:cs="Arial"/>
                <w:b w:val="0"/>
                <w:bCs w:val="0"/>
                <w:color w:val="000000"/>
                <w:sz w:val="20"/>
                <w:szCs w:val="20"/>
              </w:rPr>
              <w:t>Elektros energijos suvartojimas savivaldybės biudžetinėse ir viešosiose įstaigose,  valdomose įmonėse</w:t>
            </w:r>
          </w:p>
        </w:tc>
        <w:tc>
          <w:tcPr>
            <w:tcW w:w="992" w:type="dxa"/>
            <w:noWrap/>
            <w:vAlign w:val="center"/>
          </w:tcPr>
          <w:p w14:paraId="0637E573" w14:textId="28DB77AD" w:rsidR="00E2028C" w:rsidRPr="003E519A" w:rsidRDefault="00E2028C" w:rsidP="0074046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E519A">
              <w:rPr>
                <w:sz w:val="20"/>
                <w:szCs w:val="20"/>
              </w:rPr>
              <w:t>8586,0</w:t>
            </w:r>
          </w:p>
        </w:tc>
        <w:tc>
          <w:tcPr>
            <w:tcW w:w="992" w:type="dxa"/>
            <w:noWrap/>
            <w:vAlign w:val="center"/>
          </w:tcPr>
          <w:p w14:paraId="296A25CD" w14:textId="1D11B705" w:rsidR="00E2028C" w:rsidRPr="003E519A" w:rsidRDefault="00E2028C" w:rsidP="0074046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E519A">
              <w:rPr>
                <w:sz w:val="20"/>
                <w:szCs w:val="20"/>
              </w:rPr>
              <w:t>8103,5</w:t>
            </w:r>
          </w:p>
        </w:tc>
        <w:tc>
          <w:tcPr>
            <w:tcW w:w="993" w:type="dxa"/>
            <w:noWrap/>
            <w:vAlign w:val="center"/>
          </w:tcPr>
          <w:p w14:paraId="6838E5B6" w14:textId="5DE566DB" w:rsidR="00E2028C" w:rsidRPr="003E519A" w:rsidRDefault="00E2028C" w:rsidP="0074046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E519A">
              <w:rPr>
                <w:sz w:val="20"/>
                <w:szCs w:val="20"/>
              </w:rPr>
              <w:t>7822,2</w:t>
            </w:r>
          </w:p>
        </w:tc>
        <w:tc>
          <w:tcPr>
            <w:tcW w:w="992" w:type="dxa"/>
            <w:noWrap/>
            <w:vAlign w:val="center"/>
          </w:tcPr>
          <w:p w14:paraId="69D178D1" w14:textId="74F2C805" w:rsidR="00E2028C" w:rsidRPr="003E519A" w:rsidRDefault="00E2028C" w:rsidP="0074046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E519A">
              <w:rPr>
                <w:sz w:val="20"/>
                <w:szCs w:val="20"/>
              </w:rPr>
              <w:t>7205,2</w:t>
            </w:r>
          </w:p>
        </w:tc>
        <w:tc>
          <w:tcPr>
            <w:tcW w:w="844" w:type="dxa"/>
            <w:vAlign w:val="center"/>
          </w:tcPr>
          <w:p w14:paraId="2414D3E0" w14:textId="013B1C6E" w:rsidR="00E2028C" w:rsidRPr="003E519A" w:rsidRDefault="00E2028C" w:rsidP="00740463">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619,6</w:t>
            </w:r>
          </w:p>
        </w:tc>
      </w:tr>
      <w:tr w:rsidR="002E58A6" w:rsidRPr="003E519A" w14:paraId="6C111897" w14:textId="77777777" w:rsidTr="007404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7F08E441" w14:textId="77777777" w:rsidR="002E58A6" w:rsidRPr="003E519A" w:rsidRDefault="002E58A6" w:rsidP="002E58A6">
            <w:pPr>
              <w:spacing w:before="0" w:after="0"/>
              <w:ind w:firstLine="0"/>
              <w:jc w:val="left"/>
              <w:rPr>
                <w:rFonts w:eastAsia="Times New Roman" w:cs="Arial"/>
                <w:b w:val="0"/>
                <w:bCs w:val="0"/>
                <w:color w:val="000000"/>
                <w:sz w:val="20"/>
                <w:szCs w:val="20"/>
              </w:rPr>
            </w:pPr>
            <w:r w:rsidRPr="003E519A">
              <w:rPr>
                <w:rFonts w:eastAsia="Times New Roman" w:cs="Arial"/>
                <w:b w:val="0"/>
                <w:bCs w:val="0"/>
                <w:color w:val="000000"/>
                <w:sz w:val="20"/>
                <w:szCs w:val="20"/>
              </w:rPr>
              <w:t>Elektros energija gatvių apšvietimui</w:t>
            </w:r>
          </w:p>
        </w:tc>
        <w:tc>
          <w:tcPr>
            <w:tcW w:w="992" w:type="dxa"/>
            <w:noWrap/>
          </w:tcPr>
          <w:p w14:paraId="13298A07" w14:textId="5AB6F1CA" w:rsidR="002E58A6" w:rsidRPr="003E519A" w:rsidRDefault="002E58A6" w:rsidP="002E58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en-US"/>
              </w:rPr>
            </w:pPr>
            <w:r w:rsidRPr="003E519A">
              <w:rPr>
                <w:sz w:val="20"/>
                <w:szCs w:val="20"/>
              </w:rPr>
              <w:t>907,2</w:t>
            </w:r>
          </w:p>
        </w:tc>
        <w:tc>
          <w:tcPr>
            <w:tcW w:w="992" w:type="dxa"/>
            <w:noWrap/>
          </w:tcPr>
          <w:p w14:paraId="3BA0DE1F" w14:textId="3766AA59" w:rsidR="002E58A6" w:rsidRPr="003E519A" w:rsidRDefault="002E58A6" w:rsidP="002E58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E519A">
              <w:rPr>
                <w:sz w:val="20"/>
                <w:szCs w:val="20"/>
              </w:rPr>
              <w:t>953,2</w:t>
            </w:r>
          </w:p>
        </w:tc>
        <w:tc>
          <w:tcPr>
            <w:tcW w:w="993" w:type="dxa"/>
            <w:noWrap/>
          </w:tcPr>
          <w:p w14:paraId="25763237" w14:textId="78A1FB9C" w:rsidR="002E58A6" w:rsidRPr="003E519A" w:rsidRDefault="002E58A6" w:rsidP="002E58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E519A">
              <w:rPr>
                <w:sz w:val="20"/>
                <w:szCs w:val="20"/>
              </w:rPr>
              <w:t>977,1</w:t>
            </w:r>
          </w:p>
        </w:tc>
        <w:tc>
          <w:tcPr>
            <w:tcW w:w="992" w:type="dxa"/>
            <w:noWrap/>
          </w:tcPr>
          <w:p w14:paraId="4271317C" w14:textId="793E835C" w:rsidR="002E58A6" w:rsidRPr="003E519A" w:rsidRDefault="002E58A6" w:rsidP="002E58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E519A">
              <w:rPr>
                <w:sz w:val="20"/>
                <w:szCs w:val="20"/>
              </w:rPr>
              <w:t>1097,2</w:t>
            </w:r>
          </w:p>
        </w:tc>
        <w:tc>
          <w:tcPr>
            <w:tcW w:w="844" w:type="dxa"/>
          </w:tcPr>
          <w:p w14:paraId="0B844328" w14:textId="7CAB0D83" w:rsidR="002E58A6" w:rsidRPr="003E519A" w:rsidRDefault="003E519A" w:rsidP="002E58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3E519A">
              <w:rPr>
                <w:rFonts w:eastAsia="Times New Roman" w:cs="Arial"/>
                <w:color w:val="000000"/>
                <w:sz w:val="20"/>
                <w:szCs w:val="20"/>
              </w:rPr>
              <w:t>94,4</w:t>
            </w:r>
          </w:p>
        </w:tc>
      </w:tr>
    </w:tbl>
    <w:p w14:paraId="4D84C3AA" w14:textId="450F3618" w:rsidR="000E6F5A" w:rsidRDefault="000D42F8" w:rsidP="000D42F8">
      <w:pPr>
        <w:jc w:val="center"/>
        <w:rPr>
          <w:i/>
          <w:iCs/>
          <w:sz w:val="20"/>
          <w:szCs w:val="20"/>
        </w:rPr>
      </w:pPr>
      <w:r w:rsidRPr="00F56638">
        <w:rPr>
          <w:i/>
          <w:iCs/>
          <w:sz w:val="20"/>
          <w:szCs w:val="20"/>
        </w:rPr>
        <w:t xml:space="preserve">Šaltinis: </w:t>
      </w:r>
      <w:r w:rsidR="00740463">
        <w:rPr>
          <w:i/>
          <w:iCs/>
          <w:sz w:val="20"/>
          <w:szCs w:val="20"/>
        </w:rPr>
        <w:t>Visagino</w:t>
      </w:r>
      <w:r w:rsidRPr="00F56638">
        <w:rPr>
          <w:i/>
          <w:iCs/>
          <w:sz w:val="20"/>
          <w:szCs w:val="20"/>
        </w:rPr>
        <w:t xml:space="preserve"> savivaldybės duomenys</w:t>
      </w:r>
    </w:p>
    <w:p w14:paraId="1D502136" w14:textId="05508099" w:rsidR="0060559D" w:rsidRDefault="0060559D" w:rsidP="0060559D">
      <w:pPr>
        <w:pStyle w:val="Antrat2"/>
        <w:rPr>
          <w:rFonts w:eastAsia="SegoeUI"/>
        </w:rPr>
      </w:pPr>
      <w:bookmarkStart w:id="253" w:name="_Toc92106804"/>
      <w:bookmarkStart w:id="254" w:name="_Toc94117579"/>
      <w:r>
        <w:rPr>
          <w:rFonts w:eastAsia="SegoeUI"/>
        </w:rPr>
        <w:t>1</w:t>
      </w:r>
      <w:r w:rsidRPr="00CD122C">
        <w:rPr>
          <w:rFonts w:eastAsia="SegoeUI"/>
        </w:rPr>
        <w:t>.7</w:t>
      </w:r>
      <w:r>
        <w:rPr>
          <w:rFonts w:eastAsia="SegoeUI"/>
        </w:rPr>
        <w:t>.</w:t>
      </w:r>
      <w:r w:rsidRPr="00CD122C">
        <w:rPr>
          <w:rFonts w:eastAsia="SegoeUI"/>
        </w:rPr>
        <w:t xml:space="preserve"> Dujų sektorius</w:t>
      </w:r>
      <w:bookmarkEnd w:id="253"/>
      <w:bookmarkEnd w:id="254"/>
    </w:p>
    <w:p w14:paraId="3103767E" w14:textId="77777777" w:rsidR="007A6A4E" w:rsidRPr="00C46F3F" w:rsidRDefault="007A6A4E" w:rsidP="007A6A4E">
      <w:pPr>
        <w:pStyle w:val="Tekstas"/>
      </w:pPr>
      <w:r w:rsidRPr="00C46F3F">
        <w:t xml:space="preserve">Lietuvoje,  Gamtinių  dujų  įstatymo  nustatyta  tvarka  dujų  perdavimo  ir  skirstymo sistemas eksploatuojančių įmonių veiklos yra licencijuojamos ir licencijose nurodomos jų veiklos teritorijos. Dujų perdavimo licenciją turi tik AB „Amber Grid“, kuri eksploatuoja visus magistralinius perdavimo sistemos vamzdynus.  Lietuvos  dujų  perdavimo sistema sujungta su Baltarusijos, Latvijos ir Rusijos Federacijos </w:t>
      </w:r>
      <w:r w:rsidRPr="00C46F3F">
        <w:lastRenderedPageBreak/>
        <w:t>dujų sistemomis. Tarptautinės jungtys su Rusijos Federacija, Baltarusijos Respublika ir Latvijos Respublika reguliuojamos sutartimis. Lietuvos ir Baltarusijos pasienyje esantys pajėgumai užtikrina visus Lietuvos vartotojams, tranzito į Rusijos Federaciją (Kaliningrado sritį) ir Latvijos kryptimi reikalingus pajėgumus.</w:t>
      </w:r>
      <w:r w:rsidRPr="00EC4C06">
        <w:rPr>
          <w:rStyle w:val="Puslapioinaosnuoroda"/>
        </w:rPr>
        <w:footnoteReference w:id="16"/>
      </w:r>
      <w:r w:rsidRPr="00C46F3F">
        <w:t xml:space="preserve"> </w:t>
      </w:r>
    </w:p>
    <w:p w14:paraId="2616DF2C" w14:textId="7D2AB9E8" w:rsidR="0060559D" w:rsidRDefault="0060559D" w:rsidP="0060559D">
      <w:pPr>
        <w:pStyle w:val="Tekstas"/>
      </w:pPr>
      <w:r>
        <w:rPr>
          <w:rFonts w:eastAsia="SegoeUI" w:cs="Arial"/>
        </w:rPr>
        <w:t xml:space="preserve">Gamtinių dujų paskirstymo tinklus Visagino savivaldybėje eksploatuoja AB „ESO“. </w:t>
      </w:r>
      <w:r>
        <w:t xml:space="preserve">Gamtinių dujų perdavimo tinklą prižiūrintis operatorius „Amber Grid“ investuoja į dujotiekių čiaupų patikimumą ir nuotolinį valdymą. Šiuo metu jau įgyvendinti pirmieji čiaupų mazgų pakeitimo ir skaitmenizavimo darbai atšakose į Elektrėnų, Vievio, Žiežmarių, Kaišiadorių ir Utenos dujų skirstymo stotis. Iš jų dujos tiekiamos tokiems stambiems sistemos naudotojams kaip „Ignitis“, „Energijos skirstymo operatorius“, „Ignitis gamyba“, miestų šilumos ūkiams. </w:t>
      </w:r>
      <w:r w:rsidRPr="00A910B0">
        <w:t>Gamtinių dujų paskirstymo tinkl</w:t>
      </w:r>
      <w:r>
        <w:t xml:space="preserve">ų schema ir teritorijos, kurioms tiekiamos gamtinės dujos Lietuvoje pateikiamos </w:t>
      </w:r>
      <w:r w:rsidRPr="005F1381">
        <w:t>1.7.1</w:t>
      </w:r>
      <w:r w:rsidRPr="00A910B0">
        <w:t xml:space="preserve"> </w:t>
      </w:r>
      <w:r>
        <w:t>paveikslėlyje.</w:t>
      </w:r>
    </w:p>
    <w:p w14:paraId="678A2035" w14:textId="77777777" w:rsidR="0004110E" w:rsidRDefault="0004110E" w:rsidP="0004110E">
      <w:pPr>
        <w:pStyle w:val="Tekstas"/>
        <w:ind w:firstLine="0"/>
      </w:pPr>
      <w:r>
        <w:rPr>
          <w:noProof/>
        </w:rPr>
        <w:drawing>
          <wp:inline distT="0" distB="0" distL="0" distR="0" wp14:anchorId="249D848B" wp14:editId="2FFB3954">
            <wp:extent cx="6345021" cy="2694245"/>
            <wp:effectExtent l="114300" t="114300" r="113030" b="106680"/>
            <wp:docPr id="38" name="Paveikslėlis 38"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veikslėlis 38" descr="Paveikslėlis, kuriame yra žemėlapis&#10;&#10;Automatiškai sugeneruotas aprašymas"/>
                    <pic:cNvPicPr/>
                  </pic:nvPicPr>
                  <pic:blipFill rotWithShape="1">
                    <a:blip r:embed="rId24"/>
                    <a:srcRect l="1" r="583"/>
                    <a:stretch/>
                  </pic:blipFill>
                  <pic:spPr bwMode="auto">
                    <a:xfrm>
                      <a:off x="0" y="0"/>
                      <a:ext cx="6353404" cy="2697805"/>
                    </a:xfrm>
                    <a:prstGeom prst="rect">
                      <a:avLst/>
                    </a:prstGeom>
                    <a:ln>
                      <a:noFill/>
                    </a:ln>
                    <a:effectLst>
                      <a:glow rad="101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p w14:paraId="39027FC6" w14:textId="77777777" w:rsidR="0004110E" w:rsidRPr="0004110E" w:rsidRDefault="0004110E" w:rsidP="0004110E">
      <w:pPr>
        <w:pStyle w:val="Paveiksllis"/>
      </w:pPr>
      <w:bookmarkStart w:id="255" w:name="_Toc72928622"/>
      <w:bookmarkStart w:id="256" w:name="_Toc75178788"/>
      <w:bookmarkStart w:id="257" w:name="_Toc80951422"/>
      <w:bookmarkStart w:id="258" w:name="_Toc87863904"/>
      <w:bookmarkStart w:id="259" w:name="_Toc92107160"/>
      <w:r w:rsidRPr="0004110E">
        <w:t>1.7.1. pav. Lietuvos dujų tinklas</w:t>
      </w:r>
      <w:bookmarkEnd w:id="255"/>
      <w:bookmarkEnd w:id="256"/>
      <w:bookmarkEnd w:id="257"/>
      <w:bookmarkEnd w:id="258"/>
      <w:bookmarkEnd w:id="259"/>
    </w:p>
    <w:p w14:paraId="2FECA5B3" w14:textId="06E2ADA6" w:rsidR="0004110E" w:rsidRDefault="0004110E" w:rsidP="0004110E">
      <w:pPr>
        <w:pStyle w:val="Pagrindinistekstas"/>
        <w:spacing w:before="0" w:after="0"/>
        <w:ind w:firstLine="0"/>
        <w:jc w:val="center"/>
        <w:rPr>
          <w:rFonts w:ascii="Arial" w:hAnsi="Arial" w:cs="Arial"/>
          <w:i/>
          <w:iCs/>
          <w:sz w:val="20"/>
          <w:szCs w:val="20"/>
        </w:rPr>
      </w:pPr>
      <w:r w:rsidRPr="00B9264A">
        <w:rPr>
          <w:rFonts w:ascii="Arial" w:hAnsi="Arial" w:cs="Arial"/>
          <w:i/>
          <w:iCs/>
          <w:sz w:val="20"/>
          <w:szCs w:val="20"/>
        </w:rPr>
        <w:t>Šaltinis: AB „ESO“ ir AB „Amber Grid“</w:t>
      </w:r>
    </w:p>
    <w:p w14:paraId="5E492A84" w14:textId="2FCBEAFB" w:rsidR="008654D1" w:rsidRPr="00B9264A" w:rsidRDefault="008654D1" w:rsidP="008654D1">
      <w:pPr>
        <w:pStyle w:val="Tekstas"/>
        <w:rPr>
          <w:rFonts w:cs="Arial"/>
          <w:i/>
          <w:iCs/>
          <w:sz w:val="20"/>
        </w:rPr>
      </w:pPr>
      <w:r w:rsidRPr="00C46F3F">
        <w:t>Dujų skirstymo veikla iki 2020 m</w:t>
      </w:r>
      <w:r>
        <w:t>etų</w:t>
      </w:r>
      <w:r w:rsidRPr="00C46F3F">
        <w:t xml:space="preserve"> sausį vertėsi 5 įmonės, kurių didžiausia yra AB „Energijos skirstymo operatorius“, skirstanti dujas didžiojoje šalies teritorijos dalyje. Bendras dujų tinklų ilgis Lietuvoje sudaro apie 10,6 tūkst. km, iš jų magistraliniai tinklai – 2,1 tūkst. km, o skirstomieji tinklai – 8,5 tūkst. km. Dujos tiekiamos visiems didiesiems Lietuvos miestams. Dujų skirstymų stočių pajėgumai yra pakankami vartotojų poreikiams tenkinti ir neriboja vartotojams galimo tiekti dujų kiekio.</w:t>
      </w:r>
      <w:r w:rsidRPr="00FC52BA">
        <w:rPr>
          <w:rStyle w:val="Puslapioinaosnuoroda"/>
        </w:rPr>
        <w:footnoteReference w:id="17"/>
      </w:r>
    </w:p>
    <w:p w14:paraId="37F0ED16" w14:textId="46A3A41C" w:rsidR="008654D1" w:rsidRPr="008C4A2B" w:rsidRDefault="008654D1" w:rsidP="008654D1">
      <w:pPr>
        <w:pStyle w:val="Tekstas"/>
        <w:rPr>
          <w:szCs w:val="22"/>
        </w:rPr>
      </w:pPr>
      <w:r w:rsidRPr="00E00291">
        <w:t xml:space="preserve">AB „ESO“ duomenimis, </w:t>
      </w:r>
      <w:r w:rsidR="009C2814">
        <w:t>Visagino</w:t>
      </w:r>
      <w:r w:rsidRPr="00E00291">
        <w:t xml:space="preserve"> savivaldybėje 2020 m. </w:t>
      </w:r>
      <w:r>
        <w:t xml:space="preserve">buvo suvartota </w:t>
      </w:r>
      <w:r w:rsidR="001825A6">
        <w:t>43 429</w:t>
      </w:r>
      <w:r>
        <w:t xml:space="preserve"> </w:t>
      </w:r>
      <w:r w:rsidRPr="00E00291">
        <w:t xml:space="preserve">MWh </w:t>
      </w:r>
      <w:r>
        <w:t>gamtinių dujų</w:t>
      </w:r>
      <w:r w:rsidR="001825A6">
        <w:t xml:space="preserve">. Atkreipiamas dėmesys, kad </w:t>
      </w:r>
      <w:r w:rsidR="00FB0681">
        <w:t>namų ūkiams dujos Visagino savivaldybėje nėra tiekiamos. Didžioji dalis suvartoto dujų kiekio yra katilinėse – 41</w:t>
      </w:r>
      <w:r w:rsidR="00906528">
        <w:t> </w:t>
      </w:r>
      <w:r w:rsidR="00FB0681">
        <w:t>04</w:t>
      </w:r>
      <w:r w:rsidR="00906528">
        <w:t>8 MWh</w:t>
      </w:r>
      <w:r w:rsidR="003B3FC1">
        <w:t xml:space="preserve">. </w:t>
      </w:r>
      <w:r>
        <w:t>Tačiau</w:t>
      </w:r>
      <w:r w:rsidR="004B5BA3">
        <w:t xml:space="preserve"> dalis šio </w:t>
      </w:r>
      <w:r>
        <w:t>suvartojim</w:t>
      </w:r>
      <w:r w:rsidR="004B5BA3">
        <w:t>o</w:t>
      </w:r>
      <w:r>
        <w:t xml:space="preserve"> atsispindi </w:t>
      </w:r>
      <w:r w:rsidR="004B5BA3">
        <w:t>UAB „Visagino energija“ suvartojamo</w:t>
      </w:r>
      <w:r>
        <w:t xml:space="preserve"> kuro struktūroje</w:t>
      </w:r>
      <w:r w:rsidR="002B5DA9">
        <w:t xml:space="preserve"> </w:t>
      </w:r>
      <w:r w:rsidR="004B5BA3">
        <w:t>(</w:t>
      </w:r>
      <w:r w:rsidR="002B5DA9">
        <w:t>18 905,93 MWh)</w:t>
      </w:r>
      <w:r w:rsidR="003B3FC1">
        <w:t>, likusi dalis VĮ „Ignalinos atominė elektrinė“</w:t>
      </w:r>
      <w:r w:rsidR="007C6C36">
        <w:t>.</w:t>
      </w:r>
      <w:r w:rsidR="001B75C7">
        <w:t xml:space="preserve"> </w:t>
      </w:r>
      <w:r w:rsidR="00A963BB">
        <w:t xml:space="preserve"> </w:t>
      </w:r>
      <w:r>
        <w:t xml:space="preserve">2018–2020 m. laikotarpiu </w:t>
      </w:r>
      <w:r w:rsidRPr="00037960">
        <w:t>gamtinių dujų</w:t>
      </w:r>
      <w:r>
        <w:t xml:space="preserve"> suvartojimas </w:t>
      </w:r>
      <w:r w:rsidR="00CE4512">
        <w:t>Visagino</w:t>
      </w:r>
      <w:r w:rsidRPr="00037960">
        <w:t xml:space="preserve"> savivaldybėje</w:t>
      </w:r>
      <w:r>
        <w:t xml:space="preserve"> </w:t>
      </w:r>
      <w:r w:rsidR="00CE4512">
        <w:t xml:space="preserve">sumažėjo </w:t>
      </w:r>
      <w:r w:rsidR="00E27768">
        <w:t>60,3</w:t>
      </w:r>
      <w:r>
        <w:t xml:space="preserve"> proc. </w:t>
      </w:r>
      <w:r w:rsidR="00E97563">
        <w:t>P</w:t>
      </w:r>
      <w:r>
        <w:t xml:space="preserve">ažymėtina, kad </w:t>
      </w:r>
      <w:r w:rsidR="00E97563">
        <w:t xml:space="preserve">tam įtaką padarė </w:t>
      </w:r>
      <w:r w:rsidR="00966D21">
        <w:t xml:space="preserve">ir </w:t>
      </w:r>
      <w:r w:rsidR="00E97563">
        <w:t xml:space="preserve">tai, kad UAB „Visagino energija“ </w:t>
      </w:r>
      <w:r w:rsidR="004C15FF">
        <w:t xml:space="preserve">nuosekliai perėjo prie biokuro naudojimo </w:t>
      </w:r>
      <w:r>
        <w:t>šilumos gamyboje</w:t>
      </w:r>
      <w:r w:rsidR="004C15FF">
        <w:t xml:space="preserve">. </w:t>
      </w:r>
      <w:r w:rsidRPr="008C4A2B">
        <w:rPr>
          <w:szCs w:val="22"/>
        </w:rPr>
        <w:t xml:space="preserve">Remiantis AB „ESO“ duomenimis, </w:t>
      </w:r>
      <w:r w:rsidR="004C15FF">
        <w:rPr>
          <w:szCs w:val="22"/>
        </w:rPr>
        <w:t>Visagino</w:t>
      </w:r>
      <w:r w:rsidRPr="008C4A2B">
        <w:rPr>
          <w:szCs w:val="22"/>
        </w:rPr>
        <w:t xml:space="preserve"> savivaldybės teritorijoje 2020 m. vartotojų skaičiaus struktūra buvo: </w:t>
      </w:r>
      <w:r w:rsidR="007A7C46">
        <w:rPr>
          <w:szCs w:val="22"/>
        </w:rPr>
        <w:t xml:space="preserve">7 </w:t>
      </w:r>
      <w:r w:rsidRPr="008C4A2B">
        <w:rPr>
          <w:szCs w:val="22"/>
        </w:rPr>
        <w:t>komerciniai vartotojai</w:t>
      </w:r>
      <w:r w:rsidR="00867C1D">
        <w:rPr>
          <w:szCs w:val="22"/>
        </w:rPr>
        <w:t xml:space="preserve"> (tame skaičiuje 2 katilinės). </w:t>
      </w:r>
    </w:p>
    <w:p w14:paraId="30C42462" w14:textId="7D0FDF75" w:rsidR="008654D1" w:rsidRPr="00B36264" w:rsidRDefault="008654D1" w:rsidP="0081666E">
      <w:pPr>
        <w:pStyle w:val="Lentel"/>
      </w:pPr>
      <w:bookmarkStart w:id="260" w:name="_Toc82704213"/>
      <w:bookmarkStart w:id="261" w:name="_Toc85468757"/>
      <w:bookmarkStart w:id="262" w:name="_Toc92107027"/>
      <w:r w:rsidRPr="00B36264">
        <w:t>1.7.1</w:t>
      </w:r>
      <w:r>
        <w:t>.</w:t>
      </w:r>
      <w:r w:rsidRPr="00B36264">
        <w:t xml:space="preserve"> lentelė. Gamtinių dujų suvartojimas </w:t>
      </w:r>
      <w:r w:rsidR="00902CC1">
        <w:t>Visagino</w:t>
      </w:r>
      <w:r w:rsidRPr="00B36264">
        <w:t xml:space="preserve"> savivaldybėje 2018–2020 m., MWh</w:t>
      </w:r>
      <w:bookmarkEnd w:id="260"/>
      <w:bookmarkEnd w:id="261"/>
      <w:bookmarkEnd w:id="262"/>
    </w:p>
    <w:tbl>
      <w:tblPr>
        <w:tblStyle w:val="4tinkleliolentel-1parykinimas"/>
        <w:tblW w:w="0" w:type="auto"/>
        <w:tblLook w:val="04A0" w:firstRow="1" w:lastRow="0" w:firstColumn="1" w:lastColumn="0" w:noHBand="0" w:noVBand="1"/>
      </w:tblPr>
      <w:tblGrid>
        <w:gridCol w:w="7366"/>
        <w:gridCol w:w="993"/>
        <w:gridCol w:w="850"/>
        <w:gridCol w:w="986"/>
      </w:tblGrid>
      <w:tr w:rsidR="0081666E" w:rsidRPr="0081666E" w14:paraId="15F52A19" w14:textId="77777777" w:rsidTr="0081666E">
        <w:trPr>
          <w:cnfStyle w:val="100000000000" w:firstRow="1" w:lastRow="0" w:firstColumn="0" w:lastColumn="0" w:oddVBand="0" w:evenVBand="0" w:oddHBand="0"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7366" w:type="dxa"/>
            <w:hideMark/>
          </w:tcPr>
          <w:p w14:paraId="6FB490B3" w14:textId="77777777" w:rsidR="008654D1" w:rsidRPr="0081666E" w:rsidRDefault="008654D1" w:rsidP="008F580F">
            <w:pPr>
              <w:spacing w:before="0" w:after="0"/>
              <w:ind w:firstLine="0"/>
              <w:jc w:val="center"/>
              <w:rPr>
                <w:rFonts w:eastAsia="Times New Roman" w:cs="Arial"/>
                <w:color w:val="FFFFFF"/>
                <w:sz w:val="20"/>
                <w:szCs w:val="20"/>
                <w:lang w:eastAsia="lt-LT"/>
              </w:rPr>
            </w:pPr>
            <w:r w:rsidRPr="0081666E">
              <w:rPr>
                <w:rFonts w:eastAsia="Times New Roman" w:cs="Arial"/>
                <w:color w:val="FFFFFF"/>
                <w:sz w:val="20"/>
                <w:szCs w:val="20"/>
                <w:lang w:eastAsia="lt-LT"/>
              </w:rPr>
              <w:lastRenderedPageBreak/>
              <w:t>Vartotojų rūšis / tipas</w:t>
            </w:r>
          </w:p>
        </w:tc>
        <w:tc>
          <w:tcPr>
            <w:tcW w:w="993" w:type="dxa"/>
            <w:hideMark/>
          </w:tcPr>
          <w:p w14:paraId="7D201FB4" w14:textId="77777777" w:rsidR="008654D1" w:rsidRPr="0081666E"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81666E">
              <w:rPr>
                <w:rFonts w:eastAsia="Times New Roman" w:cs="Arial"/>
                <w:color w:val="FFFFFF"/>
                <w:sz w:val="20"/>
                <w:szCs w:val="20"/>
                <w:lang w:eastAsia="lt-LT"/>
              </w:rPr>
              <w:t>2018</w:t>
            </w:r>
          </w:p>
        </w:tc>
        <w:tc>
          <w:tcPr>
            <w:tcW w:w="850" w:type="dxa"/>
            <w:hideMark/>
          </w:tcPr>
          <w:p w14:paraId="546D462F" w14:textId="77777777" w:rsidR="008654D1" w:rsidRPr="0081666E"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81666E">
              <w:rPr>
                <w:rFonts w:eastAsia="Times New Roman" w:cs="Arial"/>
                <w:color w:val="FFFFFF"/>
                <w:sz w:val="20"/>
                <w:szCs w:val="20"/>
                <w:lang w:eastAsia="lt-LT"/>
              </w:rPr>
              <w:t>2019</w:t>
            </w:r>
          </w:p>
        </w:tc>
        <w:tc>
          <w:tcPr>
            <w:tcW w:w="986" w:type="dxa"/>
            <w:hideMark/>
          </w:tcPr>
          <w:p w14:paraId="7F2A5469" w14:textId="77777777" w:rsidR="008654D1" w:rsidRPr="0081666E"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81666E">
              <w:rPr>
                <w:rFonts w:eastAsia="Times New Roman" w:cs="Arial"/>
                <w:color w:val="FFFFFF"/>
                <w:sz w:val="20"/>
                <w:szCs w:val="20"/>
                <w:lang w:eastAsia="lt-LT"/>
              </w:rPr>
              <w:t>2020</w:t>
            </w:r>
          </w:p>
        </w:tc>
      </w:tr>
      <w:tr w:rsidR="0081666E" w:rsidRPr="0081666E" w14:paraId="0D55A694" w14:textId="77777777" w:rsidTr="0081666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7366" w:type="dxa"/>
            <w:hideMark/>
          </w:tcPr>
          <w:p w14:paraId="795CAE8F" w14:textId="77777777" w:rsidR="00902CC1" w:rsidRPr="0081666E" w:rsidRDefault="00902CC1" w:rsidP="00902CC1">
            <w:pPr>
              <w:spacing w:before="0" w:after="0"/>
              <w:ind w:firstLine="0"/>
              <w:jc w:val="left"/>
              <w:rPr>
                <w:rFonts w:eastAsia="Times New Roman" w:cs="Arial"/>
                <w:b w:val="0"/>
                <w:bCs w:val="0"/>
                <w:color w:val="000000"/>
                <w:sz w:val="20"/>
                <w:szCs w:val="20"/>
                <w:lang w:eastAsia="lt-LT"/>
              </w:rPr>
            </w:pPr>
            <w:r w:rsidRPr="0081666E">
              <w:rPr>
                <w:rFonts w:eastAsia="Times New Roman" w:cs="Arial"/>
                <w:b w:val="0"/>
                <w:bCs w:val="0"/>
                <w:color w:val="000000"/>
                <w:sz w:val="20"/>
                <w:szCs w:val="20"/>
                <w:lang w:eastAsia="lt-LT"/>
              </w:rPr>
              <w:t xml:space="preserve">Namų ūkiai (buitiniai vartotojai) </w:t>
            </w:r>
          </w:p>
        </w:tc>
        <w:tc>
          <w:tcPr>
            <w:tcW w:w="993" w:type="dxa"/>
            <w:vAlign w:val="center"/>
          </w:tcPr>
          <w:p w14:paraId="73A1ADF7" w14:textId="14D5260A" w:rsidR="00902CC1" w:rsidRPr="0081666E" w:rsidRDefault="00902CC1"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eastAsia="Times New Roman" w:cs="Arial"/>
                <w:sz w:val="20"/>
                <w:szCs w:val="20"/>
              </w:rPr>
              <w:t>–</w:t>
            </w:r>
          </w:p>
        </w:tc>
        <w:tc>
          <w:tcPr>
            <w:tcW w:w="850" w:type="dxa"/>
            <w:vAlign w:val="center"/>
          </w:tcPr>
          <w:p w14:paraId="1C9BCD0D" w14:textId="3BD16BB8" w:rsidR="00902CC1" w:rsidRPr="0081666E" w:rsidRDefault="00902CC1"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eastAsia="Times New Roman" w:cs="Arial"/>
                <w:sz w:val="20"/>
                <w:szCs w:val="20"/>
              </w:rPr>
              <w:t>–</w:t>
            </w:r>
          </w:p>
        </w:tc>
        <w:tc>
          <w:tcPr>
            <w:tcW w:w="986" w:type="dxa"/>
            <w:vAlign w:val="center"/>
          </w:tcPr>
          <w:p w14:paraId="201629FE" w14:textId="6C1E3DBE" w:rsidR="00902CC1" w:rsidRPr="0081666E" w:rsidRDefault="00902CC1"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eastAsia="Times New Roman" w:cs="Arial"/>
                <w:sz w:val="20"/>
                <w:szCs w:val="20"/>
              </w:rPr>
              <w:t>–</w:t>
            </w:r>
          </w:p>
        </w:tc>
      </w:tr>
      <w:tr w:rsidR="00F667CF" w:rsidRPr="0081666E" w14:paraId="5C809A77" w14:textId="77777777" w:rsidTr="0081666E">
        <w:trPr>
          <w:trHeight w:hRule="exact" w:val="255"/>
        </w:trPr>
        <w:tc>
          <w:tcPr>
            <w:cnfStyle w:val="001000000000" w:firstRow="0" w:lastRow="0" w:firstColumn="1" w:lastColumn="0" w:oddVBand="0" w:evenVBand="0" w:oddHBand="0" w:evenHBand="0" w:firstRowFirstColumn="0" w:firstRowLastColumn="0" w:lastRowFirstColumn="0" w:lastRowLastColumn="0"/>
            <w:tcW w:w="7366" w:type="dxa"/>
            <w:hideMark/>
          </w:tcPr>
          <w:p w14:paraId="29E4432D" w14:textId="77777777" w:rsidR="00F667CF" w:rsidRPr="0081666E" w:rsidRDefault="00F667CF" w:rsidP="00F667CF">
            <w:pPr>
              <w:spacing w:before="0" w:after="0"/>
              <w:ind w:firstLine="0"/>
              <w:jc w:val="left"/>
              <w:rPr>
                <w:rFonts w:eastAsia="Times New Roman" w:cs="Arial"/>
                <w:b w:val="0"/>
                <w:bCs w:val="0"/>
                <w:color w:val="000000"/>
                <w:sz w:val="20"/>
                <w:szCs w:val="20"/>
                <w:lang w:eastAsia="lt-LT"/>
              </w:rPr>
            </w:pPr>
            <w:r w:rsidRPr="0081666E">
              <w:rPr>
                <w:rFonts w:eastAsia="Times New Roman" w:cs="Arial"/>
                <w:b w:val="0"/>
                <w:bCs w:val="0"/>
                <w:color w:val="000000"/>
                <w:sz w:val="20"/>
                <w:szCs w:val="20"/>
                <w:lang w:eastAsia="lt-LT"/>
              </w:rPr>
              <w:t>Pramonė</w:t>
            </w:r>
          </w:p>
        </w:tc>
        <w:tc>
          <w:tcPr>
            <w:tcW w:w="993" w:type="dxa"/>
            <w:vAlign w:val="center"/>
          </w:tcPr>
          <w:p w14:paraId="34F1CCCC" w14:textId="16D79A3F" w:rsidR="00F667CF" w:rsidRPr="0081666E" w:rsidRDefault="00F667CF"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5</w:t>
            </w:r>
          </w:p>
        </w:tc>
        <w:tc>
          <w:tcPr>
            <w:tcW w:w="850" w:type="dxa"/>
            <w:vAlign w:val="center"/>
          </w:tcPr>
          <w:p w14:paraId="3B4A7178" w14:textId="25C09970" w:rsidR="00F667CF" w:rsidRPr="0081666E" w:rsidRDefault="00F667CF"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1</w:t>
            </w:r>
            <w:r w:rsidR="0081666E" w:rsidRPr="0081666E">
              <w:rPr>
                <w:rFonts w:cs="Arial"/>
                <w:color w:val="000000"/>
                <w:sz w:val="20"/>
                <w:szCs w:val="20"/>
                <w:lang w:val="en-US"/>
              </w:rPr>
              <w:t xml:space="preserve"> </w:t>
            </w:r>
            <w:r w:rsidRPr="0081666E">
              <w:rPr>
                <w:rFonts w:cs="Arial"/>
                <w:color w:val="000000"/>
                <w:sz w:val="20"/>
                <w:szCs w:val="20"/>
                <w:lang w:val="en-US"/>
              </w:rPr>
              <w:t>638</w:t>
            </w:r>
          </w:p>
        </w:tc>
        <w:tc>
          <w:tcPr>
            <w:tcW w:w="986" w:type="dxa"/>
            <w:vAlign w:val="center"/>
          </w:tcPr>
          <w:p w14:paraId="31EFEDC0" w14:textId="2C985C8D" w:rsidR="00F667CF" w:rsidRPr="0081666E" w:rsidRDefault="00F667CF"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1</w:t>
            </w:r>
            <w:r w:rsidR="0081666E" w:rsidRPr="0081666E">
              <w:rPr>
                <w:rFonts w:cs="Arial"/>
                <w:color w:val="000000"/>
                <w:sz w:val="20"/>
                <w:szCs w:val="20"/>
                <w:lang w:val="en-US"/>
              </w:rPr>
              <w:t xml:space="preserve"> </w:t>
            </w:r>
            <w:r w:rsidRPr="0081666E">
              <w:rPr>
                <w:rFonts w:cs="Arial"/>
                <w:color w:val="000000"/>
                <w:sz w:val="20"/>
                <w:szCs w:val="20"/>
                <w:lang w:val="en-US"/>
              </w:rPr>
              <w:t>012</w:t>
            </w:r>
          </w:p>
        </w:tc>
      </w:tr>
      <w:tr w:rsidR="0081666E" w:rsidRPr="0081666E" w14:paraId="2522BACC" w14:textId="77777777" w:rsidTr="0081666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7366" w:type="dxa"/>
          </w:tcPr>
          <w:p w14:paraId="4CB2BE84" w14:textId="39EBBEC5" w:rsidR="00F667CF" w:rsidRPr="0081666E" w:rsidRDefault="00F667CF" w:rsidP="00F667CF">
            <w:pPr>
              <w:spacing w:before="0" w:after="0"/>
              <w:ind w:firstLine="0"/>
              <w:jc w:val="left"/>
              <w:rPr>
                <w:rFonts w:eastAsia="Times New Roman" w:cs="Arial"/>
                <w:b w:val="0"/>
                <w:bCs w:val="0"/>
                <w:color w:val="000000"/>
                <w:sz w:val="20"/>
                <w:szCs w:val="20"/>
                <w:lang w:eastAsia="lt-LT"/>
              </w:rPr>
            </w:pPr>
            <w:r w:rsidRPr="0081666E">
              <w:rPr>
                <w:rFonts w:eastAsia="Times New Roman" w:cs="Arial"/>
                <w:b w:val="0"/>
                <w:bCs w:val="0"/>
                <w:color w:val="000000"/>
                <w:sz w:val="20"/>
                <w:szCs w:val="20"/>
                <w:lang w:eastAsia="lt-LT"/>
              </w:rPr>
              <w:t>Kita (biudžetinės įstaigos, paslaugų sektorius, kitos smulkios įm</w:t>
            </w:r>
            <w:r w:rsidR="0081666E">
              <w:rPr>
                <w:rFonts w:eastAsia="Times New Roman" w:cs="Arial"/>
                <w:b w:val="0"/>
                <w:bCs w:val="0"/>
                <w:color w:val="000000"/>
                <w:sz w:val="20"/>
                <w:szCs w:val="20"/>
                <w:lang w:eastAsia="lt-LT"/>
              </w:rPr>
              <w:t>.</w:t>
            </w:r>
            <w:r w:rsidRPr="0081666E">
              <w:rPr>
                <w:rFonts w:eastAsia="Times New Roman" w:cs="Arial"/>
                <w:b w:val="0"/>
                <w:bCs w:val="0"/>
                <w:color w:val="000000"/>
                <w:sz w:val="20"/>
                <w:szCs w:val="20"/>
                <w:lang w:eastAsia="lt-LT"/>
              </w:rPr>
              <w:t>)</w:t>
            </w:r>
          </w:p>
        </w:tc>
        <w:tc>
          <w:tcPr>
            <w:tcW w:w="993" w:type="dxa"/>
            <w:vAlign w:val="center"/>
          </w:tcPr>
          <w:p w14:paraId="0043AE64" w14:textId="58485EDE" w:rsidR="00F667CF" w:rsidRPr="0081666E" w:rsidRDefault="00F667CF"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960</w:t>
            </w:r>
          </w:p>
        </w:tc>
        <w:tc>
          <w:tcPr>
            <w:tcW w:w="850" w:type="dxa"/>
            <w:vAlign w:val="center"/>
          </w:tcPr>
          <w:p w14:paraId="3F85DD0A" w14:textId="68CB2A0A" w:rsidR="00F667CF" w:rsidRPr="0081666E" w:rsidRDefault="00F667CF"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1</w:t>
            </w:r>
            <w:r w:rsidR="0081666E" w:rsidRPr="0081666E">
              <w:rPr>
                <w:rFonts w:cs="Arial"/>
                <w:color w:val="000000"/>
                <w:sz w:val="20"/>
                <w:szCs w:val="20"/>
                <w:lang w:val="en-US"/>
              </w:rPr>
              <w:t xml:space="preserve"> </w:t>
            </w:r>
            <w:r w:rsidRPr="0081666E">
              <w:rPr>
                <w:rFonts w:cs="Arial"/>
                <w:color w:val="000000"/>
                <w:sz w:val="20"/>
                <w:szCs w:val="20"/>
                <w:lang w:val="en-US"/>
              </w:rPr>
              <w:t>009</w:t>
            </w:r>
          </w:p>
        </w:tc>
        <w:tc>
          <w:tcPr>
            <w:tcW w:w="986" w:type="dxa"/>
            <w:vAlign w:val="center"/>
          </w:tcPr>
          <w:p w14:paraId="0D7D90A5" w14:textId="55189EFE" w:rsidR="00F667CF" w:rsidRPr="0081666E" w:rsidRDefault="00F667CF"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1</w:t>
            </w:r>
            <w:r w:rsidR="0081666E" w:rsidRPr="0081666E">
              <w:rPr>
                <w:rFonts w:cs="Arial"/>
                <w:color w:val="000000"/>
                <w:sz w:val="20"/>
                <w:szCs w:val="20"/>
                <w:lang w:val="en-US"/>
              </w:rPr>
              <w:t xml:space="preserve"> </w:t>
            </w:r>
            <w:r w:rsidRPr="0081666E">
              <w:rPr>
                <w:rFonts w:cs="Arial"/>
                <w:color w:val="000000"/>
                <w:sz w:val="20"/>
                <w:szCs w:val="20"/>
                <w:lang w:val="en-US"/>
              </w:rPr>
              <w:t>369</w:t>
            </w:r>
          </w:p>
        </w:tc>
      </w:tr>
      <w:tr w:rsidR="0081666E" w:rsidRPr="0081666E" w14:paraId="45619F35" w14:textId="77777777" w:rsidTr="0081666E">
        <w:trPr>
          <w:trHeight w:hRule="exact" w:val="255"/>
        </w:trPr>
        <w:tc>
          <w:tcPr>
            <w:cnfStyle w:val="001000000000" w:firstRow="0" w:lastRow="0" w:firstColumn="1" w:lastColumn="0" w:oddVBand="0" w:evenVBand="0" w:oddHBand="0" w:evenHBand="0" w:firstRowFirstColumn="0" w:firstRowLastColumn="0" w:lastRowFirstColumn="0" w:lastRowLastColumn="0"/>
            <w:tcW w:w="7366" w:type="dxa"/>
          </w:tcPr>
          <w:p w14:paraId="4064E812" w14:textId="77777777" w:rsidR="0081666E" w:rsidRPr="0081666E" w:rsidRDefault="0081666E" w:rsidP="0081666E">
            <w:pPr>
              <w:spacing w:before="0" w:after="0"/>
              <w:ind w:firstLine="0"/>
              <w:jc w:val="left"/>
              <w:rPr>
                <w:rFonts w:eastAsia="Times New Roman" w:cs="Arial"/>
                <w:b w:val="0"/>
                <w:bCs w:val="0"/>
                <w:color w:val="000000"/>
                <w:sz w:val="20"/>
                <w:szCs w:val="20"/>
                <w:lang w:eastAsia="lt-LT"/>
              </w:rPr>
            </w:pPr>
            <w:r w:rsidRPr="0081666E">
              <w:rPr>
                <w:rFonts w:eastAsia="Times New Roman" w:cs="Arial"/>
                <w:b w:val="0"/>
                <w:bCs w:val="0"/>
                <w:color w:val="000000"/>
                <w:sz w:val="20"/>
                <w:szCs w:val="20"/>
                <w:lang w:eastAsia="lt-LT"/>
              </w:rPr>
              <w:t>Katilinės</w:t>
            </w:r>
          </w:p>
        </w:tc>
        <w:tc>
          <w:tcPr>
            <w:tcW w:w="993" w:type="dxa"/>
            <w:vAlign w:val="center"/>
          </w:tcPr>
          <w:p w14:paraId="7A27CAB6" w14:textId="519FCFD9" w:rsidR="0081666E" w:rsidRPr="0081666E" w:rsidRDefault="0081666E"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108</w:t>
            </w:r>
            <w:r w:rsidR="00B57C1A">
              <w:rPr>
                <w:rFonts w:cs="Arial"/>
                <w:color w:val="000000"/>
                <w:sz w:val="20"/>
                <w:szCs w:val="20"/>
                <w:lang w:val="en-US"/>
              </w:rPr>
              <w:t xml:space="preserve"> </w:t>
            </w:r>
            <w:r w:rsidRPr="0081666E">
              <w:rPr>
                <w:rFonts w:cs="Arial"/>
                <w:color w:val="000000"/>
                <w:sz w:val="20"/>
                <w:szCs w:val="20"/>
                <w:lang w:val="en-US"/>
              </w:rPr>
              <w:t>344</w:t>
            </w:r>
          </w:p>
        </w:tc>
        <w:tc>
          <w:tcPr>
            <w:tcW w:w="850" w:type="dxa"/>
            <w:vAlign w:val="center"/>
          </w:tcPr>
          <w:p w14:paraId="63988F97" w14:textId="7AF59FC1" w:rsidR="0081666E" w:rsidRPr="0081666E" w:rsidRDefault="0081666E"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59</w:t>
            </w:r>
            <w:r w:rsidR="00B57C1A">
              <w:rPr>
                <w:rFonts w:cs="Arial"/>
                <w:color w:val="000000"/>
                <w:sz w:val="20"/>
                <w:szCs w:val="20"/>
                <w:lang w:val="en-US"/>
              </w:rPr>
              <w:t xml:space="preserve"> </w:t>
            </w:r>
            <w:r w:rsidRPr="0081666E">
              <w:rPr>
                <w:rFonts w:cs="Arial"/>
                <w:color w:val="000000"/>
                <w:sz w:val="20"/>
                <w:szCs w:val="20"/>
                <w:lang w:val="en-US"/>
              </w:rPr>
              <w:t>948</w:t>
            </w:r>
          </w:p>
        </w:tc>
        <w:tc>
          <w:tcPr>
            <w:tcW w:w="986" w:type="dxa"/>
            <w:vAlign w:val="center"/>
          </w:tcPr>
          <w:p w14:paraId="6EC98E36" w14:textId="3BFEACD8" w:rsidR="0081666E" w:rsidRPr="0081666E" w:rsidRDefault="0081666E" w:rsidP="0081666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81666E">
              <w:rPr>
                <w:rFonts w:cs="Arial"/>
                <w:color w:val="000000"/>
                <w:sz w:val="20"/>
                <w:szCs w:val="20"/>
                <w:lang w:val="en-US"/>
              </w:rPr>
              <w:t>41</w:t>
            </w:r>
            <w:r w:rsidR="00B57C1A">
              <w:rPr>
                <w:rFonts w:cs="Arial"/>
                <w:color w:val="000000"/>
                <w:sz w:val="20"/>
                <w:szCs w:val="20"/>
                <w:lang w:val="en-US"/>
              </w:rPr>
              <w:t xml:space="preserve"> </w:t>
            </w:r>
            <w:r w:rsidRPr="0081666E">
              <w:rPr>
                <w:rFonts w:cs="Arial"/>
                <w:color w:val="000000"/>
                <w:sz w:val="20"/>
                <w:szCs w:val="20"/>
                <w:lang w:val="en-US"/>
              </w:rPr>
              <w:t>048</w:t>
            </w:r>
          </w:p>
        </w:tc>
      </w:tr>
      <w:tr w:rsidR="0081666E" w:rsidRPr="0081666E" w14:paraId="254721AA" w14:textId="77777777" w:rsidTr="0081666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7366" w:type="dxa"/>
            <w:hideMark/>
          </w:tcPr>
          <w:p w14:paraId="4D259C2E" w14:textId="77777777" w:rsidR="0081666E" w:rsidRPr="0081666E" w:rsidRDefault="0081666E" w:rsidP="0081666E">
            <w:pPr>
              <w:spacing w:before="0" w:after="0"/>
              <w:ind w:firstLine="0"/>
              <w:jc w:val="right"/>
              <w:rPr>
                <w:rFonts w:eastAsia="Times New Roman" w:cs="Arial"/>
                <w:color w:val="000000"/>
                <w:sz w:val="20"/>
                <w:szCs w:val="20"/>
                <w:lang w:eastAsia="lt-LT"/>
              </w:rPr>
            </w:pPr>
            <w:r w:rsidRPr="0081666E">
              <w:rPr>
                <w:rFonts w:eastAsia="Times New Roman" w:cs="Arial"/>
                <w:color w:val="000000"/>
                <w:sz w:val="20"/>
                <w:szCs w:val="20"/>
                <w:lang w:eastAsia="lt-LT"/>
              </w:rPr>
              <w:t>Iš viso:</w:t>
            </w:r>
          </w:p>
        </w:tc>
        <w:tc>
          <w:tcPr>
            <w:tcW w:w="993" w:type="dxa"/>
            <w:vAlign w:val="center"/>
          </w:tcPr>
          <w:p w14:paraId="36E56814" w14:textId="37A10371" w:rsidR="0081666E" w:rsidRPr="0081666E" w:rsidRDefault="0081666E"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81666E">
              <w:rPr>
                <w:rFonts w:cs="Arial"/>
                <w:b/>
                <w:bCs/>
                <w:color w:val="000000"/>
                <w:sz w:val="20"/>
                <w:szCs w:val="20"/>
                <w:lang w:val="en-US"/>
              </w:rPr>
              <w:t>109 309</w:t>
            </w:r>
          </w:p>
        </w:tc>
        <w:tc>
          <w:tcPr>
            <w:tcW w:w="850" w:type="dxa"/>
            <w:vAlign w:val="center"/>
          </w:tcPr>
          <w:p w14:paraId="19D6992A" w14:textId="370DDF84" w:rsidR="0081666E" w:rsidRPr="0081666E" w:rsidRDefault="0081666E"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81666E">
              <w:rPr>
                <w:rFonts w:cs="Arial"/>
                <w:b/>
                <w:bCs/>
                <w:color w:val="000000"/>
                <w:sz w:val="20"/>
                <w:szCs w:val="20"/>
                <w:lang w:val="en-US"/>
              </w:rPr>
              <w:t>62 595</w:t>
            </w:r>
          </w:p>
        </w:tc>
        <w:tc>
          <w:tcPr>
            <w:tcW w:w="986" w:type="dxa"/>
            <w:vAlign w:val="center"/>
          </w:tcPr>
          <w:p w14:paraId="58BEA830" w14:textId="2A44A026" w:rsidR="0081666E" w:rsidRPr="0081666E" w:rsidRDefault="0081666E" w:rsidP="0081666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81666E">
              <w:rPr>
                <w:rFonts w:cs="Arial"/>
                <w:b/>
                <w:bCs/>
                <w:color w:val="000000"/>
                <w:sz w:val="20"/>
                <w:szCs w:val="20"/>
                <w:lang w:val="en-US"/>
              </w:rPr>
              <w:t>43 429</w:t>
            </w:r>
          </w:p>
        </w:tc>
      </w:tr>
    </w:tbl>
    <w:p w14:paraId="34E343A3" w14:textId="77777777" w:rsidR="008654D1" w:rsidRDefault="008654D1" w:rsidP="008654D1">
      <w:pPr>
        <w:jc w:val="center"/>
        <w:rPr>
          <w:i/>
          <w:iCs/>
          <w:sz w:val="18"/>
          <w:szCs w:val="18"/>
        </w:rPr>
      </w:pPr>
      <w:r>
        <w:rPr>
          <w:i/>
          <w:iCs/>
          <w:sz w:val="18"/>
          <w:szCs w:val="18"/>
        </w:rPr>
        <w:t>Šaltinis: AB „ESO“</w:t>
      </w:r>
    </w:p>
    <w:p w14:paraId="48613AEB" w14:textId="2DB8FACD" w:rsidR="008654D1" w:rsidRDefault="008654D1" w:rsidP="008654D1">
      <w:pPr>
        <w:pStyle w:val="Tekstas"/>
      </w:pPr>
      <w:r>
        <w:t xml:space="preserve">Statistikos departamento duomenimis, 2020 m. Lietuvoje buvo suvartota </w:t>
      </w:r>
      <w:r w:rsidR="002F53CB">
        <w:t>388,3</w:t>
      </w:r>
      <w:r>
        <w:t xml:space="preserve"> </w:t>
      </w:r>
      <w:r w:rsidRPr="006A06C1">
        <w:t xml:space="preserve">tūkst. </w:t>
      </w:r>
      <w:r>
        <w:t>tne gamtinių dujų</w:t>
      </w:r>
      <w:r w:rsidR="002F53CB">
        <w:t xml:space="preserve"> (</w:t>
      </w:r>
      <w:r w:rsidR="00ED58CF">
        <w:t>be namų ūkių ir žemės ūkio sektorių</w:t>
      </w:r>
      <w:r w:rsidR="00ED2E46">
        <w:t xml:space="preserve">), </w:t>
      </w:r>
      <w:r>
        <w:t xml:space="preserve"> </w:t>
      </w:r>
      <w:r w:rsidR="00ED2E46">
        <w:t>a</w:t>
      </w:r>
      <w:r w:rsidR="00AE7170">
        <w:t xml:space="preserve">tsižvelgiant į tai, kad Visagino savivaldybėje </w:t>
      </w:r>
      <w:r w:rsidR="002E0E16">
        <w:t xml:space="preserve">gamtinės dujos </w:t>
      </w:r>
      <w:r w:rsidR="00B148AE">
        <w:t xml:space="preserve">namų ūkiams nėra tiekiamos, </w:t>
      </w:r>
      <w:r w:rsidR="00ED2E46">
        <w:t xml:space="preserve">taip pat nėra </w:t>
      </w:r>
      <w:r w:rsidR="003C606E">
        <w:t xml:space="preserve">žemės ūkio </w:t>
      </w:r>
      <w:r w:rsidR="00C46074">
        <w:t xml:space="preserve">sektoriaus. </w:t>
      </w:r>
      <w:r w:rsidR="00194BA8">
        <w:t>Remiantis AB „ESO“ pateikta in</w:t>
      </w:r>
      <w:r w:rsidR="009049E7">
        <w:t>formacija, g</w:t>
      </w:r>
      <w:r w:rsidR="00B148AE">
        <w:t>amtin</w:t>
      </w:r>
      <w:r w:rsidR="00194BA8">
        <w:t xml:space="preserve">ės dujos </w:t>
      </w:r>
      <w:r w:rsidR="00A44955">
        <w:t xml:space="preserve">Visagino savivaldybėje </w:t>
      </w:r>
      <w:r w:rsidR="00B148AE">
        <w:t>yra tiekiam</w:t>
      </w:r>
      <w:r w:rsidR="00194BA8">
        <w:t>os</w:t>
      </w:r>
      <w:r w:rsidR="00805BD6">
        <w:t xml:space="preserve"> UAB „Visagino energija“</w:t>
      </w:r>
      <w:r w:rsidR="00B148AE">
        <w:t xml:space="preserve"> </w:t>
      </w:r>
      <w:r w:rsidR="009049E7">
        <w:t>katilin</w:t>
      </w:r>
      <w:r w:rsidR="00805BD6">
        <w:t>ėms</w:t>
      </w:r>
      <w:r w:rsidR="005C352E">
        <w:t xml:space="preserve"> ir VĮ „Ignalinos atominė elektrinė</w:t>
      </w:r>
      <w:r w:rsidR="00EA0002">
        <w:t>“</w:t>
      </w:r>
      <w:r w:rsidR="00AD0A03">
        <w:t>.</w:t>
      </w:r>
      <w:r w:rsidR="005C352E">
        <w:t xml:space="preserve"> </w:t>
      </w:r>
      <w:r w:rsidR="00BE54A3">
        <w:t xml:space="preserve">Kadangi </w:t>
      </w:r>
      <w:r w:rsidR="00DE0ADE">
        <w:t>UAB „Visagino energija“ dujų suvartojim</w:t>
      </w:r>
      <w:r w:rsidR="00BE54A3">
        <w:t xml:space="preserve">as </w:t>
      </w:r>
      <w:r w:rsidR="00DE0ADE">
        <w:t xml:space="preserve">atsispindi </w:t>
      </w:r>
      <w:r w:rsidR="00DF7290">
        <w:t>įmonės suvartojimo struktūroje</w:t>
      </w:r>
      <w:r w:rsidR="00E00E6D">
        <w:t>, todėl šioje dalyje minėta dujų dalis yra eliminuojama</w:t>
      </w:r>
      <w:r w:rsidR="00AD0A03">
        <w:t>, taip pat į koreguojamą balansą nėra traukiamos dujos</w:t>
      </w:r>
      <w:r w:rsidR="00320AD6">
        <w:t>, kurios yra tiekiamos VĮ „Ignalinos atominė elektrinė“.</w:t>
      </w:r>
      <w:r w:rsidR="00E00E6D">
        <w:t xml:space="preserve"> </w:t>
      </w:r>
      <w:r w:rsidR="00F3510B">
        <w:t xml:space="preserve">Dėl minėtų priežasčių yra koreguojamas </w:t>
      </w:r>
      <w:r w:rsidR="00213F98">
        <w:t xml:space="preserve">dujų balansas. </w:t>
      </w:r>
      <w:r w:rsidR="00EF06AF">
        <w:t>S</w:t>
      </w:r>
      <w:r w:rsidRPr="006B6D6A">
        <w:t>uvartojam</w:t>
      </w:r>
      <w:r>
        <w:t>ų</w:t>
      </w:r>
      <w:r w:rsidRPr="006B6D6A">
        <w:t xml:space="preserve"> </w:t>
      </w:r>
      <w:r>
        <w:t xml:space="preserve">dujų </w:t>
      </w:r>
      <w:r w:rsidRPr="006B6D6A">
        <w:t xml:space="preserve">balansas pagal sektorius </w:t>
      </w:r>
      <w:r w:rsidR="00EF06AF">
        <w:t>Visagino savivaldybėje</w:t>
      </w:r>
      <w:r w:rsidRPr="006B6D6A">
        <w:t xml:space="preserve"> gaunamas toks: pramonėje – </w:t>
      </w:r>
      <w:r w:rsidR="00375E1C">
        <w:t>42,5</w:t>
      </w:r>
      <w:r w:rsidRPr="006B6D6A">
        <w:t xml:space="preserve"> proc., paslaugų sektorius ir kitos veiklos – </w:t>
      </w:r>
      <w:r w:rsidR="00375E1C">
        <w:t>34,7</w:t>
      </w:r>
      <w:r w:rsidRPr="006B6D6A">
        <w:t xml:space="preserve"> proc., </w:t>
      </w:r>
      <w:r w:rsidRPr="006E320C">
        <w:t xml:space="preserve">transportas – </w:t>
      </w:r>
      <w:r w:rsidR="00AC2A0F">
        <w:t>1</w:t>
      </w:r>
      <w:r w:rsidR="00375E1C">
        <w:t xml:space="preserve">4,3 </w:t>
      </w:r>
      <w:r w:rsidRPr="006E320C">
        <w:t>proc.</w:t>
      </w:r>
      <w:r>
        <w:t xml:space="preserve">, </w:t>
      </w:r>
      <w:r w:rsidRPr="006B6D6A">
        <w:t xml:space="preserve">statyba – </w:t>
      </w:r>
      <w:r w:rsidR="005800AC">
        <w:t>8,5</w:t>
      </w:r>
      <w:r w:rsidR="00E90596">
        <w:t xml:space="preserve"> </w:t>
      </w:r>
      <w:r w:rsidRPr="006B6D6A">
        <w:t xml:space="preserve">proc. </w:t>
      </w:r>
    </w:p>
    <w:p w14:paraId="551E2382" w14:textId="77777777" w:rsidR="008654D1" w:rsidRDefault="008654D1" w:rsidP="00E3493E">
      <w:pPr>
        <w:pStyle w:val="Lentel"/>
      </w:pPr>
      <w:bookmarkStart w:id="263" w:name="_Toc82704214"/>
      <w:bookmarkStart w:id="264" w:name="_Toc85468758"/>
      <w:bookmarkStart w:id="265" w:name="_Toc92107028"/>
      <w:r w:rsidRPr="00DB7C33">
        <w:t>1.</w:t>
      </w:r>
      <w:r>
        <w:t>7</w:t>
      </w:r>
      <w:r w:rsidRPr="00DB7C33">
        <w:t>.</w:t>
      </w:r>
      <w:r>
        <w:t>2.</w:t>
      </w:r>
      <w:r w:rsidRPr="00DB7C33">
        <w:t xml:space="preserve"> lentelė</w:t>
      </w:r>
      <w:r>
        <w:t>.</w:t>
      </w:r>
      <w:r w:rsidRPr="00465AF4">
        <w:t xml:space="preserve"> </w:t>
      </w:r>
      <w:r w:rsidRPr="008A04CE">
        <w:t xml:space="preserve">Gamtinių dujų </w:t>
      </w:r>
      <w:r>
        <w:t xml:space="preserve">suvartojimas ir balansas pagal sektorius </w:t>
      </w:r>
      <w:r w:rsidRPr="00DB7C33">
        <w:t>2020 m.</w:t>
      </w:r>
      <w:bookmarkEnd w:id="263"/>
      <w:bookmarkEnd w:id="264"/>
      <w:bookmarkEnd w:id="265"/>
    </w:p>
    <w:tbl>
      <w:tblPr>
        <w:tblStyle w:val="4tinkleliolentel-1parykinimas"/>
        <w:tblW w:w="5000" w:type="pct"/>
        <w:tblLook w:val="04A0" w:firstRow="1" w:lastRow="0" w:firstColumn="1" w:lastColumn="0" w:noHBand="0" w:noVBand="1"/>
      </w:tblPr>
      <w:tblGrid>
        <w:gridCol w:w="3257"/>
        <w:gridCol w:w="2408"/>
        <w:gridCol w:w="2269"/>
        <w:gridCol w:w="2261"/>
      </w:tblGrid>
      <w:tr w:rsidR="008654D1" w:rsidRPr="00EE2324" w14:paraId="149328CC" w14:textId="77777777" w:rsidTr="00EF06AF">
        <w:trPr>
          <w:cnfStyle w:val="100000000000" w:firstRow="1" w:lastRow="0" w:firstColumn="0" w:lastColumn="0" w:oddVBand="0" w:evenVBand="0" w:oddHBand="0" w:evenHBand="0" w:firstRowFirstColumn="0" w:firstRowLastColumn="0" w:lastRowFirstColumn="0" w:lastRowLastColumn="0"/>
          <w:trHeight w:hRule="exact" w:val="575"/>
        </w:trPr>
        <w:tc>
          <w:tcPr>
            <w:cnfStyle w:val="001000000000" w:firstRow="0" w:lastRow="0" w:firstColumn="1" w:lastColumn="0" w:oddVBand="0" w:evenVBand="0" w:oddHBand="0" w:evenHBand="0" w:firstRowFirstColumn="0" w:firstRowLastColumn="0" w:lastRowFirstColumn="0" w:lastRowLastColumn="0"/>
            <w:tcW w:w="1597" w:type="pct"/>
          </w:tcPr>
          <w:p w14:paraId="00451FC7" w14:textId="77777777" w:rsidR="008654D1" w:rsidRPr="00EE2324" w:rsidRDefault="008654D1" w:rsidP="008F580F">
            <w:pPr>
              <w:spacing w:before="0" w:after="0"/>
              <w:ind w:firstLine="0"/>
              <w:jc w:val="center"/>
              <w:rPr>
                <w:rFonts w:eastAsia="Times New Roman" w:cs="Arial"/>
                <w:color w:val="000000"/>
                <w:sz w:val="20"/>
                <w:szCs w:val="20"/>
                <w:lang w:eastAsia="lt-LT"/>
              </w:rPr>
            </w:pPr>
          </w:p>
        </w:tc>
        <w:tc>
          <w:tcPr>
            <w:tcW w:w="1181" w:type="pct"/>
            <w:hideMark/>
          </w:tcPr>
          <w:p w14:paraId="76E0B7D5" w14:textId="77777777" w:rsidR="008654D1" w:rsidRPr="00EE2324"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EE2324">
              <w:rPr>
                <w:rFonts w:eastAsia="Times New Roman" w:cs="Arial"/>
                <w:sz w:val="20"/>
                <w:szCs w:val="20"/>
                <w:lang w:eastAsia="lt-LT"/>
              </w:rPr>
              <w:t>Suvartojimas bendras, MWh</w:t>
            </w:r>
          </w:p>
        </w:tc>
        <w:tc>
          <w:tcPr>
            <w:tcW w:w="1113" w:type="pct"/>
            <w:hideMark/>
          </w:tcPr>
          <w:p w14:paraId="25F95C78" w14:textId="77777777" w:rsidR="008654D1" w:rsidRPr="00EE2324"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EE2324">
              <w:rPr>
                <w:rFonts w:eastAsia="Times New Roman" w:cs="Arial"/>
                <w:sz w:val="20"/>
                <w:szCs w:val="20"/>
                <w:lang w:eastAsia="lt-LT"/>
              </w:rPr>
              <w:t>Suvartojimas bendras, tne</w:t>
            </w:r>
          </w:p>
        </w:tc>
        <w:tc>
          <w:tcPr>
            <w:tcW w:w="1109" w:type="pct"/>
            <w:hideMark/>
          </w:tcPr>
          <w:p w14:paraId="6A5D33A5" w14:textId="77777777" w:rsidR="008654D1" w:rsidRPr="00EE2324" w:rsidRDefault="008654D1" w:rsidP="008F580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EE2324">
              <w:rPr>
                <w:rFonts w:eastAsia="Times New Roman" w:cs="Arial"/>
                <w:sz w:val="20"/>
                <w:szCs w:val="20"/>
                <w:lang w:eastAsia="lt-LT"/>
              </w:rPr>
              <w:t>Suvartojimo balansas, proc.</w:t>
            </w:r>
          </w:p>
        </w:tc>
      </w:tr>
      <w:tr w:rsidR="00EE2324" w:rsidRPr="00EE2324" w14:paraId="7747FA62" w14:textId="77777777" w:rsidTr="0099340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660382BC" w14:textId="1C33D5F8" w:rsidR="00EE2324" w:rsidRPr="00EE2324" w:rsidRDefault="00EE2324" w:rsidP="00EE2324">
            <w:pPr>
              <w:spacing w:before="0" w:after="0"/>
              <w:ind w:firstLine="0"/>
              <w:rPr>
                <w:rFonts w:eastAsia="Times New Roman" w:cs="Arial"/>
                <w:b w:val="0"/>
                <w:bCs w:val="0"/>
                <w:color w:val="000000"/>
                <w:sz w:val="20"/>
                <w:szCs w:val="20"/>
                <w:lang w:eastAsia="lt-LT"/>
              </w:rPr>
            </w:pPr>
            <w:r w:rsidRPr="00EE2324">
              <w:rPr>
                <w:rFonts w:eastAsia="Times New Roman" w:cs="Arial"/>
                <w:b w:val="0"/>
                <w:bCs w:val="0"/>
                <w:color w:val="000000"/>
                <w:sz w:val="20"/>
                <w:szCs w:val="20"/>
                <w:lang w:eastAsia="lt-LT"/>
              </w:rPr>
              <w:t>Pramonė</w:t>
            </w:r>
          </w:p>
        </w:tc>
        <w:tc>
          <w:tcPr>
            <w:tcW w:w="1181" w:type="pct"/>
            <w:noWrap/>
            <w:vAlign w:val="bottom"/>
          </w:tcPr>
          <w:p w14:paraId="2FBB484E" w14:textId="04D35AB8" w:rsidR="00EE2324" w:rsidRPr="00EE2324" w:rsidRDefault="00B017E6"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sz w:val="20"/>
                <w:szCs w:val="20"/>
              </w:rPr>
              <w:t>1 012</w:t>
            </w:r>
          </w:p>
        </w:tc>
        <w:tc>
          <w:tcPr>
            <w:tcW w:w="1113" w:type="pct"/>
            <w:noWrap/>
            <w:vAlign w:val="bottom"/>
          </w:tcPr>
          <w:p w14:paraId="3ED1A24A" w14:textId="3AC2A9F9" w:rsidR="00EE2324" w:rsidRPr="00EE2324" w:rsidRDefault="00892673"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sz w:val="20"/>
                <w:szCs w:val="20"/>
              </w:rPr>
              <w:t>87,0</w:t>
            </w:r>
          </w:p>
        </w:tc>
        <w:tc>
          <w:tcPr>
            <w:tcW w:w="1109" w:type="pct"/>
            <w:noWrap/>
            <w:vAlign w:val="bottom"/>
          </w:tcPr>
          <w:p w14:paraId="0B4BD571" w14:textId="1903C42E" w:rsidR="00EE2324" w:rsidRPr="00EE2324" w:rsidRDefault="004C7613"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sz w:val="20"/>
                <w:szCs w:val="20"/>
              </w:rPr>
              <w:t>42,5</w:t>
            </w:r>
            <w:r w:rsidR="00EE2324" w:rsidRPr="00EE2324">
              <w:rPr>
                <w:rFonts w:cs="Arial"/>
                <w:sz w:val="20"/>
                <w:szCs w:val="20"/>
              </w:rPr>
              <w:t xml:space="preserve"> %</w:t>
            </w:r>
          </w:p>
        </w:tc>
      </w:tr>
      <w:tr w:rsidR="00EE2324" w:rsidRPr="00EE2324" w14:paraId="59A47A66" w14:textId="77777777" w:rsidTr="0099340F">
        <w:trPr>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1F5D737F" w14:textId="3BB2C2A7" w:rsidR="00EE2324" w:rsidRPr="00EE2324" w:rsidRDefault="00EE2324" w:rsidP="00EE2324">
            <w:pPr>
              <w:spacing w:before="0" w:after="0"/>
              <w:ind w:firstLine="0"/>
              <w:rPr>
                <w:rFonts w:eastAsia="Times New Roman" w:cs="Arial"/>
                <w:b w:val="0"/>
                <w:bCs w:val="0"/>
                <w:color w:val="000000"/>
                <w:sz w:val="20"/>
                <w:szCs w:val="20"/>
                <w:lang w:eastAsia="lt-LT"/>
              </w:rPr>
            </w:pPr>
            <w:r w:rsidRPr="00EE2324">
              <w:rPr>
                <w:rFonts w:eastAsia="Times New Roman" w:cs="Arial"/>
                <w:b w:val="0"/>
                <w:bCs w:val="0"/>
                <w:color w:val="000000"/>
                <w:sz w:val="20"/>
                <w:szCs w:val="20"/>
                <w:lang w:eastAsia="lt-LT"/>
              </w:rPr>
              <w:t>Statyba</w:t>
            </w:r>
          </w:p>
        </w:tc>
        <w:tc>
          <w:tcPr>
            <w:tcW w:w="1181" w:type="pct"/>
            <w:noWrap/>
            <w:vAlign w:val="bottom"/>
          </w:tcPr>
          <w:p w14:paraId="5F248635" w14:textId="7FE65F98" w:rsidR="00EE2324" w:rsidRPr="00EE2324" w:rsidRDefault="00B017E6"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sz w:val="20"/>
                <w:szCs w:val="20"/>
              </w:rPr>
              <w:t>203</w:t>
            </w:r>
          </w:p>
        </w:tc>
        <w:tc>
          <w:tcPr>
            <w:tcW w:w="1113" w:type="pct"/>
            <w:noWrap/>
            <w:vAlign w:val="bottom"/>
          </w:tcPr>
          <w:p w14:paraId="173D8C81" w14:textId="4583E439" w:rsidR="00EE2324" w:rsidRPr="00EE2324" w:rsidRDefault="00EE2324"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EE2324">
              <w:rPr>
                <w:rFonts w:cs="Arial"/>
                <w:sz w:val="20"/>
                <w:szCs w:val="20"/>
              </w:rPr>
              <w:t>17,4</w:t>
            </w:r>
          </w:p>
        </w:tc>
        <w:tc>
          <w:tcPr>
            <w:tcW w:w="1109" w:type="pct"/>
            <w:noWrap/>
            <w:vAlign w:val="bottom"/>
          </w:tcPr>
          <w:p w14:paraId="2F43DDE6" w14:textId="396A4724" w:rsidR="00EE2324" w:rsidRPr="00EE2324" w:rsidRDefault="004C7613"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sz w:val="20"/>
                <w:szCs w:val="20"/>
              </w:rPr>
              <w:t>8,5</w:t>
            </w:r>
            <w:r w:rsidR="00EE2324" w:rsidRPr="00EE2324">
              <w:rPr>
                <w:rFonts w:cs="Arial"/>
                <w:sz w:val="20"/>
                <w:szCs w:val="20"/>
              </w:rPr>
              <w:t xml:space="preserve"> %</w:t>
            </w:r>
          </w:p>
        </w:tc>
      </w:tr>
      <w:tr w:rsidR="00EE2324" w:rsidRPr="00EE2324" w14:paraId="0F385755" w14:textId="77777777" w:rsidTr="0099340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15F87D97" w14:textId="2E357936" w:rsidR="00EE2324" w:rsidRPr="00EE2324" w:rsidRDefault="00EE2324" w:rsidP="00EE2324">
            <w:pPr>
              <w:spacing w:before="0" w:after="0"/>
              <w:ind w:firstLine="0"/>
              <w:rPr>
                <w:rFonts w:eastAsia="Times New Roman" w:cs="Arial"/>
                <w:b w:val="0"/>
                <w:bCs w:val="0"/>
                <w:color w:val="000000"/>
                <w:sz w:val="20"/>
                <w:szCs w:val="20"/>
                <w:lang w:eastAsia="lt-LT"/>
              </w:rPr>
            </w:pPr>
            <w:r w:rsidRPr="00EE2324">
              <w:rPr>
                <w:rFonts w:eastAsia="Times New Roman" w:cs="Arial"/>
                <w:b w:val="0"/>
                <w:bCs w:val="0"/>
                <w:color w:val="000000"/>
                <w:sz w:val="20"/>
                <w:szCs w:val="20"/>
                <w:lang w:eastAsia="lt-LT"/>
              </w:rPr>
              <w:t>Transportas</w:t>
            </w:r>
          </w:p>
        </w:tc>
        <w:tc>
          <w:tcPr>
            <w:tcW w:w="1181" w:type="pct"/>
            <w:noWrap/>
            <w:vAlign w:val="bottom"/>
          </w:tcPr>
          <w:p w14:paraId="78F6B7DC" w14:textId="44B6C7A8" w:rsidR="00EE2324" w:rsidRPr="00EE2324" w:rsidRDefault="00B017E6"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sz w:val="20"/>
                <w:szCs w:val="20"/>
              </w:rPr>
              <w:t>341</w:t>
            </w:r>
          </w:p>
        </w:tc>
        <w:tc>
          <w:tcPr>
            <w:tcW w:w="1113" w:type="pct"/>
            <w:noWrap/>
            <w:vAlign w:val="bottom"/>
          </w:tcPr>
          <w:p w14:paraId="2BF860FE" w14:textId="6FD73805" w:rsidR="00EE2324" w:rsidRPr="00EE2324" w:rsidRDefault="00EE2324"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EE2324">
              <w:rPr>
                <w:rFonts w:cs="Arial"/>
                <w:sz w:val="20"/>
                <w:szCs w:val="20"/>
              </w:rPr>
              <w:t>29,3</w:t>
            </w:r>
          </w:p>
        </w:tc>
        <w:tc>
          <w:tcPr>
            <w:tcW w:w="1109" w:type="pct"/>
            <w:noWrap/>
            <w:vAlign w:val="bottom"/>
          </w:tcPr>
          <w:p w14:paraId="72ADC3AA" w14:textId="109EDD58" w:rsidR="00EE2324" w:rsidRPr="00EE2324" w:rsidRDefault="004C7613" w:rsidP="00EE232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cs="Arial"/>
                <w:sz w:val="20"/>
                <w:szCs w:val="20"/>
              </w:rPr>
              <w:t>14,3</w:t>
            </w:r>
            <w:r w:rsidR="00EE2324" w:rsidRPr="00EE2324">
              <w:rPr>
                <w:rFonts w:cs="Arial"/>
                <w:sz w:val="20"/>
                <w:szCs w:val="20"/>
              </w:rPr>
              <w:t xml:space="preserve"> %</w:t>
            </w:r>
          </w:p>
        </w:tc>
      </w:tr>
      <w:tr w:rsidR="00EE2324" w:rsidRPr="00EE2324" w14:paraId="33A89BBA" w14:textId="77777777" w:rsidTr="0099340F">
        <w:trPr>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7F7B140B" w14:textId="12925910" w:rsidR="00EE2324" w:rsidRPr="00EE2324" w:rsidRDefault="00EE2324" w:rsidP="00EE2324">
            <w:pPr>
              <w:spacing w:before="0" w:after="0"/>
              <w:ind w:firstLine="0"/>
              <w:rPr>
                <w:rFonts w:eastAsia="Times New Roman" w:cs="Arial"/>
                <w:b w:val="0"/>
                <w:bCs w:val="0"/>
                <w:color w:val="000000"/>
                <w:sz w:val="20"/>
                <w:szCs w:val="20"/>
                <w:lang w:eastAsia="lt-LT"/>
              </w:rPr>
            </w:pPr>
            <w:r w:rsidRPr="00EE2324">
              <w:rPr>
                <w:rFonts w:eastAsia="Times New Roman" w:cs="Arial"/>
                <w:b w:val="0"/>
                <w:bCs w:val="0"/>
                <w:color w:val="000000"/>
                <w:sz w:val="20"/>
                <w:szCs w:val="20"/>
                <w:lang w:eastAsia="lt-LT"/>
              </w:rPr>
              <w:t>Paslaugų sektorius ir kitos veiklos</w:t>
            </w:r>
          </w:p>
        </w:tc>
        <w:tc>
          <w:tcPr>
            <w:tcW w:w="1181" w:type="pct"/>
            <w:noWrap/>
            <w:vAlign w:val="bottom"/>
          </w:tcPr>
          <w:p w14:paraId="2FBCE4BB" w14:textId="3A83AE44" w:rsidR="00EE2324" w:rsidRPr="00EE2324" w:rsidRDefault="00B017E6"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sz w:val="20"/>
                <w:szCs w:val="20"/>
              </w:rPr>
              <w:t>825</w:t>
            </w:r>
          </w:p>
        </w:tc>
        <w:tc>
          <w:tcPr>
            <w:tcW w:w="1113" w:type="pct"/>
            <w:noWrap/>
            <w:vAlign w:val="bottom"/>
          </w:tcPr>
          <w:p w14:paraId="7C9FA1C9" w14:textId="2E8D0570" w:rsidR="00EE2324" w:rsidRPr="00EE2324" w:rsidRDefault="00EE2324"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EE2324">
              <w:rPr>
                <w:rFonts w:cs="Arial"/>
                <w:sz w:val="20"/>
                <w:szCs w:val="20"/>
              </w:rPr>
              <w:t>71,0</w:t>
            </w:r>
          </w:p>
        </w:tc>
        <w:tc>
          <w:tcPr>
            <w:tcW w:w="1109" w:type="pct"/>
            <w:noWrap/>
            <w:vAlign w:val="bottom"/>
          </w:tcPr>
          <w:p w14:paraId="130EA3A5" w14:textId="210F0F30" w:rsidR="00EE2324" w:rsidRPr="00EE2324" w:rsidRDefault="00375E1C" w:rsidP="00EE232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cs="Arial"/>
                <w:sz w:val="20"/>
                <w:szCs w:val="20"/>
              </w:rPr>
              <w:t>34,7</w:t>
            </w:r>
            <w:r w:rsidR="00EE2324" w:rsidRPr="00EE2324">
              <w:rPr>
                <w:rFonts w:cs="Arial"/>
                <w:sz w:val="20"/>
                <w:szCs w:val="20"/>
              </w:rPr>
              <w:t xml:space="preserve"> %</w:t>
            </w:r>
          </w:p>
        </w:tc>
      </w:tr>
      <w:tr w:rsidR="008654D1" w:rsidRPr="00EE2324" w14:paraId="076885A0" w14:textId="77777777" w:rsidTr="0099340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597" w:type="pct"/>
          </w:tcPr>
          <w:p w14:paraId="2711F4EE" w14:textId="77777777" w:rsidR="008654D1" w:rsidRPr="00EE2324" w:rsidRDefault="008654D1" w:rsidP="008F580F">
            <w:pPr>
              <w:spacing w:before="0" w:after="0"/>
              <w:ind w:firstLine="0"/>
              <w:jc w:val="right"/>
              <w:rPr>
                <w:rFonts w:eastAsia="Times New Roman" w:cs="Arial"/>
                <w:color w:val="000000"/>
                <w:sz w:val="20"/>
                <w:szCs w:val="20"/>
                <w:lang w:eastAsia="lt-LT"/>
              </w:rPr>
            </w:pPr>
            <w:r w:rsidRPr="00EE2324">
              <w:rPr>
                <w:rFonts w:eastAsia="Times New Roman" w:cs="Arial"/>
                <w:color w:val="000000"/>
                <w:sz w:val="20"/>
                <w:szCs w:val="20"/>
                <w:lang w:eastAsia="lt-LT"/>
              </w:rPr>
              <w:t>Iš viso:</w:t>
            </w:r>
          </w:p>
        </w:tc>
        <w:tc>
          <w:tcPr>
            <w:tcW w:w="1181" w:type="pct"/>
            <w:noWrap/>
          </w:tcPr>
          <w:p w14:paraId="76EE13D7" w14:textId="1E2991D6" w:rsidR="008654D1" w:rsidRPr="00EE2324" w:rsidRDefault="00892673"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US" w:eastAsia="lt-LT"/>
              </w:rPr>
            </w:pPr>
            <w:r>
              <w:rPr>
                <w:rFonts w:eastAsia="Times New Roman" w:cs="Arial"/>
                <w:b/>
                <w:bCs/>
                <w:color w:val="000000"/>
                <w:sz w:val="20"/>
                <w:szCs w:val="20"/>
                <w:lang w:val="en-US"/>
              </w:rPr>
              <w:t>2 381</w:t>
            </w:r>
          </w:p>
        </w:tc>
        <w:tc>
          <w:tcPr>
            <w:tcW w:w="1113" w:type="pct"/>
            <w:noWrap/>
          </w:tcPr>
          <w:p w14:paraId="267C26F4" w14:textId="7AD8AB51" w:rsidR="008654D1" w:rsidRPr="00EE2324" w:rsidRDefault="004C7613"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rPr>
              <w:t>204,8</w:t>
            </w:r>
          </w:p>
        </w:tc>
        <w:tc>
          <w:tcPr>
            <w:tcW w:w="1109" w:type="pct"/>
            <w:noWrap/>
          </w:tcPr>
          <w:p w14:paraId="03EF1E42" w14:textId="0C17DBC1" w:rsidR="008654D1" w:rsidRPr="00EE2324" w:rsidRDefault="00EF06AF" w:rsidP="008F580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EE2324">
              <w:rPr>
                <w:rFonts w:eastAsia="Times New Roman" w:cs="Arial"/>
                <w:b/>
                <w:bCs/>
                <w:color w:val="000000"/>
                <w:sz w:val="20"/>
                <w:szCs w:val="20"/>
                <w:lang w:eastAsia="lt-LT"/>
              </w:rPr>
              <w:t xml:space="preserve">100 </w:t>
            </w:r>
            <w:r w:rsidRPr="00EE2324">
              <w:rPr>
                <w:rFonts w:eastAsia="Times New Roman" w:cs="Arial"/>
                <w:b/>
                <w:bCs/>
                <w:color w:val="000000"/>
                <w:sz w:val="20"/>
                <w:szCs w:val="20"/>
              </w:rPr>
              <w:t>proc.</w:t>
            </w:r>
          </w:p>
        </w:tc>
      </w:tr>
    </w:tbl>
    <w:p w14:paraId="4FDAEEB7" w14:textId="77777777" w:rsidR="008654D1" w:rsidRPr="00122369" w:rsidRDefault="008654D1" w:rsidP="008654D1">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 xml:space="preserve">s: sudaryta autorių pagal </w:t>
      </w:r>
      <w:r w:rsidRPr="00202F93">
        <w:rPr>
          <w:rFonts w:cs="Arial"/>
          <w:i/>
          <w:iCs/>
          <w:sz w:val="18"/>
          <w:szCs w:val="18"/>
        </w:rPr>
        <w:t>AB „ESO“</w:t>
      </w:r>
      <w:r>
        <w:rPr>
          <w:rFonts w:cs="Arial"/>
          <w:i/>
          <w:iCs/>
          <w:sz w:val="18"/>
          <w:szCs w:val="18"/>
        </w:rPr>
        <w:t xml:space="preserve"> duomenis</w:t>
      </w:r>
    </w:p>
    <w:p w14:paraId="7D581F30" w14:textId="77777777" w:rsidR="00213F98" w:rsidRDefault="00213F98">
      <w:pPr>
        <w:spacing w:before="0" w:after="160" w:line="259" w:lineRule="auto"/>
        <w:ind w:firstLine="0"/>
        <w:jc w:val="left"/>
        <w:rPr>
          <w:rFonts w:eastAsiaTheme="majorEastAsia" w:cstheme="majorBidi"/>
          <w:b/>
          <w:caps/>
          <w:color w:val="2B3A95"/>
          <w:sz w:val="28"/>
          <w:szCs w:val="32"/>
        </w:rPr>
      </w:pPr>
      <w:bookmarkStart w:id="266" w:name="_Toc80900108"/>
      <w:bookmarkStart w:id="267" w:name="_Toc85551290"/>
      <w:r>
        <w:br w:type="page"/>
      </w:r>
    </w:p>
    <w:p w14:paraId="7F565D86" w14:textId="77F4972A" w:rsidR="0050136E" w:rsidRDefault="0050136E" w:rsidP="0050136E">
      <w:pPr>
        <w:pStyle w:val="Antrat1"/>
      </w:pPr>
      <w:bookmarkStart w:id="268" w:name="_Toc92106805"/>
      <w:bookmarkStart w:id="269" w:name="_Toc94117580"/>
      <w:r>
        <w:lastRenderedPageBreak/>
        <w:t>2. Galutinis energijos suvartojimas</w:t>
      </w:r>
      <w:bookmarkEnd w:id="266"/>
      <w:bookmarkEnd w:id="267"/>
      <w:bookmarkEnd w:id="268"/>
      <w:bookmarkEnd w:id="269"/>
    </w:p>
    <w:p w14:paraId="2F4EC7DB" w14:textId="77777777" w:rsidR="0050136E" w:rsidRDefault="0050136E" w:rsidP="0050136E">
      <w:pPr>
        <w:pStyle w:val="Tekstas"/>
      </w:pPr>
      <w:r w:rsidRPr="00FE7B65">
        <w:t xml:space="preserve">Galutiniu energijos suvartojimu laikomas kuras ir energija, pateikti galutiniams vartotojams: pramonės, statybos, žemės ūkio, kitų ekonominės veiklos rūšių įmonėms ir namų ūkiams. AIE naudojimo plėtros planuose galutinis energijos suvartojimas vertinamas penkiems vartojimo sektoriams: transporto, pramonės, žemės ūkio, namų ūkių ir paslaugų. </w:t>
      </w:r>
    </w:p>
    <w:p w14:paraId="7C55DEDE" w14:textId="77777777" w:rsidR="0050136E" w:rsidRPr="00217292" w:rsidRDefault="0050136E" w:rsidP="0050136E">
      <w:pPr>
        <w:pStyle w:val="Tekstas"/>
      </w:pPr>
      <w:r w:rsidRPr="00217292">
        <w:t xml:space="preserve">Duomenys apie galutinį energijos suvartojimą pramonės, žemės ūkio, namų ūkių ir paslaugų sektoriuose pateikiami suskirstyti į tris dalis: elektros energija; šilumos energija iš CŠT įmonių; kuro sąnaudos individualiose katilinėse ir šildymo įrenginiuose. </w:t>
      </w:r>
    </w:p>
    <w:p w14:paraId="0553E157" w14:textId="77777777" w:rsidR="0050136E" w:rsidRDefault="0050136E" w:rsidP="0050136E">
      <w:pPr>
        <w:pStyle w:val="Tekstas"/>
      </w:pPr>
      <w:r w:rsidRPr="00217292">
        <w:t>Energijos vartojimas transporto sektoriuje skirstomas į grupes pagal degalų rūšį: benzinas; dyzelinas ir suskystintos naftos dujos (SND).</w:t>
      </w:r>
      <w:r>
        <w:t xml:space="preserve"> </w:t>
      </w:r>
    </w:p>
    <w:p w14:paraId="7DF86F4A" w14:textId="77777777" w:rsidR="0050136E" w:rsidRPr="00C478DC" w:rsidRDefault="0050136E" w:rsidP="0050136E">
      <w:pPr>
        <w:pStyle w:val="Antrat2"/>
        <w:rPr>
          <w:rFonts w:eastAsia="SegoeUI"/>
          <w:b w:val="0"/>
        </w:rPr>
      </w:pPr>
      <w:bookmarkStart w:id="270" w:name="_Toc67399675"/>
      <w:bookmarkStart w:id="271" w:name="_Toc85551291"/>
      <w:bookmarkStart w:id="272" w:name="_Toc92106806"/>
      <w:bookmarkStart w:id="273" w:name="_Toc94117581"/>
      <w:r w:rsidRPr="00C478DC">
        <w:rPr>
          <w:rFonts w:eastAsia="SegoeUI"/>
        </w:rPr>
        <w:t>2.1. Galutinis energijos suvartojimas transporto sektoriuje</w:t>
      </w:r>
      <w:bookmarkEnd w:id="270"/>
      <w:bookmarkEnd w:id="271"/>
      <w:bookmarkEnd w:id="272"/>
      <w:bookmarkEnd w:id="273"/>
    </w:p>
    <w:p w14:paraId="3ED25BED" w14:textId="591375C7" w:rsidR="0050136E" w:rsidRPr="005D0717" w:rsidRDefault="00612764" w:rsidP="0050136E">
      <w:pPr>
        <w:autoSpaceDE w:val="0"/>
        <w:autoSpaceDN w:val="0"/>
        <w:adjustRightInd w:val="0"/>
        <w:spacing w:after="0" w:line="276" w:lineRule="auto"/>
        <w:ind w:firstLine="720"/>
        <w:rPr>
          <w:rFonts w:eastAsia="SegoeUI" w:cs="Arial"/>
          <w:color w:val="FF0000"/>
        </w:rPr>
      </w:pPr>
      <w:r w:rsidRPr="00C478DC">
        <w:rPr>
          <w:rFonts w:eastAsia="SegoeUI" w:cs="Arial"/>
        </w:rPr>
        <w:t>Valstybinės reikšmės kelių ilgis Lietuvoje 20</w:t>
      </w:r>
      <w:r>
        <w:rPr>
          <w:rFonts w:eastAsia="SegoeUI" w:cs="Arial"/>
        </w:rPr>
        <w:t>20</w:t>
      </w:r>
      <w:r w:rsidRPr="00C478DC">
        <w:rPr>
          <w:rFonts w:eastAsia="SegoeUI" w:cs="Arial"/>
        </w:rPr>
        <w:t xml:space="preserve"> m. p</w:t>
      </w:r>
      <w:r>
        <w:rPr>
          <w:rFonts w:eastAsia="SegoeUI" w:cs="Arial"/>
        </w:rPr>
        <w:t>abaigoje</w:t>
      </w:r>
      <w:r w:rsidRPr="00C478DC">
        <w:rPr>
          <w:rFonts w:eastAsia="SegoeUI" w:cs="Arial"/>
        </w:rPr>
        <w:t xml:space="preserve"> buvo 21 238 km.</w:t>
      </w:r>
      <w:r w:rsidR="00CC7F71">
        <w:rPr>
          <w:rFonts w:eastAsia="SegoeUI" w:cs="Arial"/>
        </w:rPr>
        <w:t xml:space="preserve"> </w:t>
      </w:r>
      <w:r w:rsidR="00AF1609" w:rsidRPr="00B66ADE">
        <w:rPr>
          <w:rFonts w:eastAsia="SegoeUI" w:cs="Arial"/>
        </w:rPr>
        <w:t>Visagino savivaldybės teritorijoje yra valstybinės ir vietinės reikšmės keliai, E kategorijos ir automagistralių nėra. Savivaldybės teritoriją kerta krašto kelia</w:t>
      </w:r>
      <w:r w:rsidR="00A50CCC">
        <w:rPr>
          <w:rFonts w:eastAsia="SegoeUI" w:cs="Arial"/>
        </w:rPr>
        <w:t>i</w:t>
      </w:r>
      <w:r w:rsidR="00AF1609" w:rsidRPr="00B66ADE">
        <w:rPr>
          <w:rFonts w:eastAsia="SegoeUI" w:cs="Arial"/>
        </w:rPr>
        <w:t xml:space="preserve"> </w:t>
      </w:r>
      <w:r w:rsidR="00AF1609">
        <w:rPr>
          <w:rFonts w:eastAsia="SegoeUI" w:cs="Arial"/>
        </w:rPr>
        <w:t>Nr. 113 „</w:t>
      </w:r>
      <w:r w:rsidR="00AF1609" w:rsidRPr="00B66ADE">
        <w:rPr>
          <w:rFonts w:eastAsia="SegoeUI" w:cs="Arial"/>
        </w:rPr>
        <w:t>Dūkštas–Visaginas</w:t>
      </w:r>
      <w:r w:rsidR="00AF1609">
        <w:rPr>
          <w:rFonts w:eastAsia="SegoeUI" w:cs="Arial"/>
        </w:rPr>
        <w:t>“</w:t>
      </w:r>
      <w:r w:rsidR="00AF1609" w:rsidRPr="00B66ADE">
        <w:rPr>
          <w:rFonts w:eastAsia="SegoeUI" w:cs="Arial"/>
        </w:rPr>
        <w:t xml:space="preserve">, </w:t>
      </w:r>
      <w:r w:rsidR="00A50CCC">
        <w:t>N</w:t>
      </w:r>
      <w:r w:rsidR="00A50CCC" w:rsidRPr="008206C5">
        <w:t>r. 177 „Visaginas–Ignalinos AE“.</w:t>
      </w:r>
      <w:r w:rsidR="00A57C9F">
        <w:t xml:space="preserve"> </w:t>
      </w:r>
      <w:r>
        <w:t>Taip pat savivaldybę kerta r</w:t>
      </w:r>
      <w:r w:rsidR="00A57C9F">
        <w:t xml:space="preserve">ajoniniai keliai </w:t>
      </w:r>
      <w:r w:rsidR="00AF1609" w:rsidRPr="00B66ADE">
        <w:rPr>
          <w:rFonts w:eastAsia="SegoeUI" w:cs="Arial"/>
        </w:rPr>
        <w:t>Visaginas–Stašionys–Rimšė,</w:t>
      </w:r>
      <w:r w:rsidR="00CF262E">
        <w:rPr>
          <w:rFonts w:eastAsia="SegoeUI" w:cs="Arial"/>
        </w:rPr>
        <w:t xml:space="preserve"> </w:t>
      </w:r>
      <w:r w:rsidR="00AF1609" w:rsidRPr="00B66ADE">
        <w:rPr>
          <w:rFonts w:eastAsia="SegoeUI" w:cs="Arial"/>
        </w:rPr>
        <w:t>Visaginas–Užupis</w:t>
      </w:r>
      <w:r>
        <w:rPr>
          <w:rFonts w:eastAsia="SegoeUI" w:cs="Arial"/>
        </w:rPr>
        <w:t xml:space="preserve">. </w:t>
      </w:r>
      <w:r w:rsidR="0050136E">
        <w:rPr>
          <w:rFonts w:eastAsia="SegoeUI" w:cs="Arial"/>
        </w:rPr>
        <w:t>B</w:t>
      </w:r>
      <w:r w:rsidR="0050136E" w:rsidRPr="00BE39A3">
        <w:rPr>
          <w:rFonts w:eastAsia="SegoeUI" w:cs="Arial"/>
        </w:rPr>
        <w:t>endras krašto kelių ilgis savivaldybėje yra</w:t>
      </w:r>
      <w:r w:rsidR="0050136E" w:rsidRPr="005D0717">
        <w:rPr>
          <w:rFonts w:eastAsia="SegoeUI" w:cs="Arial"/>
          <w:color w:val="FF0000"/>
        </w:rPr>
        <w:t xml:space="preserve"> </w:t>
      </w:r>
      <w:r w:rsidR="002B39AA">
        <w:rPr>
          <w:rFonts w:eastAsia="SegoeUI" w:cs="Arial"/>
        </w:rPr>
        <w:t>8,36</w:t>
      </w:r>
      <w:r w:rsidR="0050136E" w:rsidRPr="00325563">
        <w:rPr>
          <w:rFonts w:eastAsia="SegoeUI" w:cs="Arial"/>
        </w:rPr>
        <w:t xml:space="preserve"> km.</w:t>
      </w:r>
      <w:r w:rsidR="0050136E" w:rsidRPr="005D0717">
        <w:rPr>
          <w:rFonts w:eastAsia="SegoeUI" w:cs="Arial"/>
          <w:color w:val="FF0000"/>
        </w:rPr>
        <w:t xml:space="preserve"> </w:t>
      </w:r>
      <w:r w:rsidR="0050136E" w:rsidRPr="00325563">
        <w:rPr>
          <w:rFonts w:eastAsia="SegoeUI" w:cs="Arial"/>
        </w:rPr>
        <w:t xml:space="preserve">2019 m. šalies valstybiniuose keliuose ir </w:t>
      </w:r>
      <w:r w:rsidR="002B39AA">
        <w:rPr>
          <w:rFonts w:eastAsia="SegoeUI" w:cs="Arial"/>
        </w:rPr>
        <w:t>Visagino</w:t>
      </w:r>
      <w:r w:rsidR="0050136E" w:rsidRPr="00325563">
        <w:rPr>
          <w:rFonts w:eastAsia="SegoeUI" w:cs="Arial"/>
        </w:rPr>
        <w:t xml:space="preserve"> keliuose buvo užfiksuoti VMPEI rodikliai</w:t>
      </w:r>
      <w:r w:rsidR="0050136E">
        <w:rPr>
          <w:rFonts w:eastAsia="SegoeUI" w:cs="Arial"/>
        </w:rPr>
        <w:t xml:space="preserve"> pateikiami sekančioje lentelėje.</w:t>
      </w:r>
    </w:p>
    <w:p w14:paraId="271D5842" w14:textId="00ABC0A1" w:rsidR="0050136E" w:rsidRPr="007B03EF" w:rsidRDefault="0050136E" w:rsidP="002B39AA">
      <w:pPr>
        <w:pStyle w:val="Lentel"/>
        <w:rPr>
          <w:rFonts w:eastAsia="SegoeUI" w:cs="Arial"/>
        </w:rPr>
      </w:pPr>
      <w:bookmarkStart w:id="274" w:name="_Toc85468759"/>
      <w:bookmarkStart w:id="275" w:name="_Toc92107029"/>
      <w:r w:rsidRPr="001C4F55">
        <w:rPr>
          <w:rFonts w:eastAsia="Calibri"/>
        </w:rPr>
        <w:t xml:space="preserve">2.1.1. lentelė. VMPEI Lietuvoje ir </w:t>
      </w:r>
      <w:bookmarkEnd w:id="274"/>
      <w:r w:rsidR="002B39AA">
        <w:rPr>
          <w:rFonts w:eastAsia="Calibri"/>
        </w:rPr>
        <w:t>Visagino</w:t>
      </w:r>
      <w:r w:rsidR="006B494E">
        <w:rPr>
          <w:rFonts w:eastAsia="Calibri"/>
        </w:rPr>
        <w:t xml:space="preserve"> savivaldybėje</w:t>
      </w:r>
      <w:bookmarkEnd w:id="275"/>
    </w:p>
    <w:tbl>
      <w:tblPr>
        <w:tblStyle w:val="3sraolentel1parykinimas3"/>
        <w:tblW w:w="0" w:type="auto"/>
        <w:jc w:val="center"/>
        <w:tblLook w:val="0420" w:firstRow="1" w:lastRow="0" w:firstColumn="0" w:lastColumn="0" w:noHBand="0" w:noVBand="1"/>
      </w:tblPr>
      <w:tblGrid>
        <w:gridCol w:w="1384"/>
        <w:gridCol w:w="1439"/>
        <w:gridCol w:w="2240"/>
        <w:gridCol w:w="2595"/>
      </w:tblGrid>
      <w:tr w:rsidR="00B15F60" w:rsidRPr="00B15F60" w14:paraId="1C79ED04" w14:textId="77777777" w:rsidTr="00B15F60">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2B3A95"/>
          </w:tcPr>
          <w:p w14:paraId="2BCFA88E" w14:textId="77777777" w:rsidR="0050136E" w:rsidRPr="00B15F60" w:rsidRDefault="0050136E" w:rsidP="008F580F">
            <w:pPr>
              <w:spacing w:before="0" w:after="0"/>
              <w:ind w:firstLine="0"/>
              <w:jc w:val="center"/>
              <w:rPr>
                <w:rFonts w:cs="Arial"/>
                <w:sz w:val="20"/>
                <w:szCs w:val="20"/>
              </w:rPr>
            </w:pPr>
            <w:r w:rsidRPr="00B15F60">
              <w:rPr>
                <w:rFonts w:cs="Arial"/>
                <w:sz w:val="20"/>
                <w:szCs w:val="20"/>
              </w:rPr>
              <w:t>Keliai</w:t>
            </w:r>
          </w:p>
        </w:tc>
        <w:tc>
          <w:tcPr>
            <w:tcW w:w="0" w:type="auto"/>
            <w:shd w:val="clear" w:color="auto" w:fill="2B3A95"/>
          </w:tcPr>
          <w:p w14:paraId="58821B7D" w14:textId="77777777" w:rsidR="0050136E" w:rsidRPr="00B15F60" w:rsidRDefault="0050136E" w:rsidP="008F580F">
            <w:pPr>
              <w:spacing w:before="0" w:after="0"/>
              <w:ind w:firstLine="0"/>
              <w:jc w:val="center"/>
              <w:rPr>
                <w:rFonts w:cs="Arial"/>
                <w:sz w:val="20"/>
                <w:szCs w:val="20"/>
                <w:highlight w:val="yellow"/>
              </w:rPr>
            </w:pPr>
            <w:r w:rsidRPr="00B15F60">
              <w:rPr>
                <w:rFonts w:cs="Arial"/>
                <w:sz w:val="20"/>
                <w:szCs w:val="20"/>
              </w:rPr>
              <w:t>Šalies mastu</w:t>
            </w:r>
          </w:p>
        </w:tc>
        <w:tc>
          <w:tcPr>
            <w:tcW w:w="0" w:type="auto"/>
            <w:shd w:val="clear" w:color="auto" w:fill="2B3A95"/>
          </w:tcPr>
          <w:p w14:paraId="12656454" w14:textId="08E725C4" w:rsidR="0050136E" w:rsidRPr="00B15F60" w:rsidRDefault="002B39AA" w:rsidP="008F580F">
            <w:pPr>
              <w:spacing w:before="0" w:after="0"/>
              <w:ind w:firstLine="0"/>
              <w:jc w:val="center"/>
              <w:rPr>
                <w:rFonts w:cs="Arial"/>
                <w:sz w:val="20"/>
                <w:szCs w:val="20"/>
                <w:highlight w:val="yellow"/>
              </w:rPr>
            </w:pPr>
            <w:r w:rsidRPr="00B15F60">
              <w:rPr>
                <w:rFonts w:cs="Arial"/>
                <w:sz w:val="20"/>
                <w:szCs w:val="20"/>
              </w:rPr>
              <w:t>Visagino savivaldybė</w:t>
            </w:r>
          </w:p>
        </w:tc>
        <w:tc>
          <w:tcPr>
            <w:tcW w:w="0" w:type="auto"/>
            <w:shd w:val="clear" w:color="auto" w:fill="2B3A95"/>
          </w:tcPr>
          <w:p w14:paraId="56C69CCB" w14:textId="2E233C11" w:rsidR="0050136E" w:rsidRPr="00B15F60" w:rsidRDefault="002B39AA" w:rsidP="008F580F">
            <w:pPr>
              <w:spacing w:before="0" w:after="0"/>
              <w:ind w:firstLine="0"/>
              <w:jc w:val="center"/>
              <w:rPr>
                <w:rFonts w:cs="Arial"/>
                <w:sz w:val="20"/>
                <w:szCs w:val="20"/>
                <w:highlight w:val="yellow"/>
              </w:rPr>
            </w:pPr>
            <w:r w:rsidRPr="00B15F60">
              <w:rPr>
                <w:rFonts w:cs="Arial"/>
                <w:sz w:val="20"/>
                <w:szCs w:val="20"/>
              </w:rPr>
              <w:t>Savivaldybės</w:t>
            </w:r>
            <w:r w:rsidR="0050136E" w:rsidRPr="00B15F60">
              <w:rPr>
                <w:rFonts w:cs="Arial"/>
                <w:sz w:val="20"/>
                <w:szCs w:val="20"/>
              </w:rPr>
              <w:t xml:space="preserve"> dalis, proc.</w:t>
            </w:r>
          </w:p>
        </w:tc>
      </w:tr>
      <w:tr w:rsidR="00B15F60" w:rsidRPr="00B15F60" w14:paraId="5140D394" w14:textId="77777777" w:rsidTr="00B15F6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C86810E" w14:textId="77777777" w:rsidR="0050136E" w:rsidRPr="00B15F60" w:rsidRDefault="0050136E" w:rsidP="008F580F">
            <w:pPr>
              <w:spacing w:before="0" w:after="0"/>
              <w:ind w:firstLine="0"/>
              <w:rPr>
                <w:rFonts w:cs="Arial"/>
                <w:sz w:val="20"/>
                <w:szCs w:val="20"/>
              </w:rPr>
            </w:pPr>
            <w:r w:rsidRPr="00B15F60">
              <w:rPr>
                <w:rFonts w:cs="Arial"/>
                <w:sz w:val="20"/>
                <w:szCs w:val="20"/>
              </w:rPr>
              <w:t>Magistraliniai</w:t>
            </w:r>
          </w:p>
        </w:tc>
        <w:tc>
          <w:tcPr>
            <w:tcW w:w="0" w:type="auto"/>
          </w:tcPr>
          <w:p w14:paraId="1F11BE52" w14:textId="77777777" w:rsidR="0050136E" w:rsidRPr="00B15F60" w:rsidRDefault="0050136E" w:rsidP="008F580F">
            <w:pPr>
              <w:spacing w:before="0" w:after="0"/>
              <w:ind w:firstLine="0"/>
              <w:jc w:val="center"/>
              <w:rPr>
                <w:rFonts w:cs="Arial"/>
                <w:sz w:val="20"/>
                <w:szCs w:val="20"/>
              </w:rPr>
            </w:pPr>
            <w:r w:rsidRPr="00B15F60">
              <w:rPr>
                <w:rFonts w:cs="Arial"/>
                <w:sz w:val="20"/>
                <w:szCs w:val="20"/>
              </w:rPr>
              <w:t>178 954</w:t>
            </w:r>
          </w:p>
        </w:tc>
        <w:tc>
          <w:tcPr>
            <w:tcW w:w="0" w:type="auto"/>
          </w:tcPr>
          <w:p w14:paraId="06BF072A" w14:textId="59E7DB9D" w:rsidR="0050136E" w:rsidRPr="00B15F60" w:rsidRDefault="00DC2C9D" w:rsidP="008F580F">
            <w:pPr>
              <w:spacing w:before="0" w:after="0"/>
              <w:ind w:firstLine="0"/>
              <w:jc w:val="center"/>
              <w:rPr>
                <w:rFonts w:cs="Arial"/>
                <w:sz w:val="20"/>
                <w:szCs w:val="20"/>
              </w:rPr>
            </w:pPr>
            <w:r>
              <w:rPr>
                <w:rFonts w:cs="Arial"/>
                <w:sz w:val="20"/>
                <w:szCs w:val="20"/>
              </w:rPr>
              <w:t>–</w:t>
            </w:r>
          </w:p>
        </w:tc>
        <w:tc>
          <w:tcPr>
            <w:tcW w:w="0" w:type="auto"/>
          </w:tcPr>
          <w:p w14:paraId="698292A6" w14:textId="441F77FD" w:rsidR="0050136E" w:rsidRPr="00B15F60" w:rsidRDefault="00B55331" w:rsidP="008F580F">
            <w:pPr>
              <w:spacing w:before="0" w:after="0"/>
              <w:ind w:firstLine="0"/>
              <w:jc w:val="center"/>
              <w:rPr>
                <w:rFonts w:cs="Arial"/>
                <w:sz w:val="20"/>
                <w:szCs w:val="20"/>
              </w:rPr>
            </w:pPr>
            <w:r>
              <w:rPr>
                <w:rFonts w:cs="Arial"/>
                <w:sz w:val="20"/>
                <w:szCs w:val="20"/>
              </w:rPr>
              <w:t>–</w:t>
            </w:r>
          </w:p>
        </w:tc>
      </w:tr>
      <w:tr w:rsidR="0050136E" w:rsidRPr="00B15F60" w14:paraId="1ECC8DFD" w14:textId="77777777" w:rsidTr="00B15F60">
        <w:trPr>
          <w:trHeight w:val="20"/>
          <w:jc w:val="center"/>
        </w:trPr>
        <w:tc>
          <w:tcPr>
            <w:tcW w:w="0" w:type="auto"/>
          </w:tcPr>
          <w:p w14:paraId="3F01B679" w14:textId="77777777" w:rsidR="0050136E" w:rsidRPr="00B15F60" w:rsidRDefault="0050136E" w:rsidP="008F580F">
            <w:pPr>
              <w:spacing w:before="0" w:after="0"/>
              <w:ind w:firstLine="0"/>
              <w:rPr>
                <w:rFonts w:cs="Arial"/>
                <w:sz w:val="20"/>
                <w:szCs w:val="20"/>
              </w:rPr>
            </w:pPr>
            <w:r w:rsidRPr="00B15F60">
              <w:rPr>
                <w:rFonts w:cs="Arial"/>
                <w:sz w:val="20"/>
                <w:szCs w:val="20"/>
              </w:rPr>
              <w:t>Krašto</w:t>
            </w:r>
          </w:p>
        </w:tc>
        <w:tc>
          <w:tcPr>
            <w:tcW w:w="0" w:type="auto"/>
          </w:tcPr>
          <w:p w14:paraId="3FC21467" w14:textId="77777777" w:rsidR="0050136E" w:rsidRPr="00B15F60" w:rsidRDefault="0050136E" w:rsidP="008F580F">
            <w:pPr>
              <w:spacing w:before="0" w:after="0"/>
              <w:ind w:firstLine="0"/>
              <w:jc w:val="center"/>
              <w:rPr>
                <w:rFonts w:cs="Arial"/>
                <w:sz w:val="20"/>
                <w:szCs w:val="20"/>
              </w:rPr>
            </w:pPr>
            <w:r w:rsidRPr="00B15F60">
              <w:rPr>
                <w:rFonts w:cs="Arial"/>
                <w:sz w:val="20"/>
                <w:szCs w:val="20"/>
              </w:rPr>
              <w:t>315 117</w:t>
            </w:r>
          </w:p>
        </w:tc>
        <w:tc>
          <w:tcPr>
            <w:tcW w:w="0" w:type="auto"/>
          </w:tcPr>
          <w:p w14:paraId="13958219" w14:textId="2D489D49" w:rsidR="0050136E" w:rsidRPr="00B15F60" w:rsidRDefault="002E3AB8" w:rsidP="008F580F">
            <w:pPr>
              <w:spacing w:before="0" w:after="0"/>
              <w:ind w:firstLine="0"/>
              <w:jc w:val="center"/>
              <w:rPr>
                <w:rFonts w:cs="Arial"/>
                <w:sz w:val="20"/>
                <w:szCs w:val="20"/>
              </w:rPr>
            </w:pPr>
            <w:r>
              <w:rPr>
                <w:rFonts w:cs="Arial"/>
                <w:sz w:val="20"/>
                <w:szCs w:val="20"/>
              </w:rPr>
              <w:t>2 578</w:t>
            </w:r>
          </w:p>
        </w:tc>
        <w:tc>
          <w:tcPr>
            <w:tcW w:w="0" w:type="auto"/>
          </w:tcPr>
          <w:p w14:paraId="69ACA1EA" w14:textId="4624D15F" w:rsidR="0050136E" w:rsidRPr="00B15F60" w:rsidRDefault="006B077F" w:rsidP="008F580F">
            <w:pPr>
              <w:spacing w:before="0" w:after="0"/>
              <w:ind w:firstLine="0"/>
              <w:jc w:val="center"/>
              <w:rPr>
                <w:rFonts w:cs="Arial"/>
                <w:sz w:val="20"/>
                <w:szCs w:val="20"/>
              </w:rPr>
            </w:pPr>
            <w:r>
              <w:rPr>
                <w:rFonts w:cs="Arial"/>
                <w:sz w:val="20"/>
                <w:szCs w:val="20"/>
              </w:rPr>
              <w:t>0,8</w:t>
            </w:r>
            <w:r w:rsidR="00D27A04">
              <w:rPr>
                <w:rFonts w:cs="Arial"/>
                <w:sz w:val="20"/>
                <w:szCs w:val="20"/>
              </w:rPr>
              <w:t>2 proc.</w:t>
            </w:r>
          </w:p>
        </w:tc>
      </w:tr>
      <w:tr w:rsidR="00B15F60" w:rsidRPr="00B15F60" w14:paraId="1EAC7C48" w14:textId="77777777" w:rsidTr="00B15F6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286FDFAE" w14:textId="77777777" w:rsidR="0050136E" w:rsidRPr="00B15F60" w:rsidRDefault="0050136E" w:rsidP="008F580F">
            <w:pPr>
              <w:spacing w:before="0" w:after="0"/>
              <w:ind w:firstLine="0"/>
              <w:jc w:val="right"/>
              <w:rPr>
                <w:rFonts w:cs="Arial"/>
                <w:b/>
                <w:bCs/>
                <w:sz w:val="20"/>
                <w:szCs w:val="20"/>
              </w:rPr>
            </w:pPr>
            <w:r w:rsidRPr="00B15F60">
              <w:rPr>
                <w:rFonts w:cs="Arial"/>
                <w:b/>
                <w:bCs/>
                <w:sz w:val="20"/>
                <w:szCs w:val="20"/>
              </w:rPr>
              <w:t>Iš viso:</w:t>
            </w:r>
          </w:p>
        </w:tc>
        <w:tc>
          <w:tcPr>
            <w:tcW w:w="0" w:type="auto"/>
          </w:tcPr>
          <w:p w14:paraId="66E4D599" w14:textId="77777777" w:rsidR="0050136E" w:rsidRPr="00B15F60" w:rsidRDefault="0050136E" w:rsidP="008F580F">
            <w:pPr>
              <w:spacing w:before="0" w:after="0"/>
              <w:ind w:firstLine="0"/>
              <w:jc w:val="center"/>
              <w:rPr>
                <w:rFonts w:cs="Arial"/>
                <w:b/>
                <w:bCs/>
                <w:sz w:val="20"/>
                <w:szCs w:val="20"/>
              </w:rPr>
            </w:pPr>
            <w:r w:rsidRPr="00B15F60">
              <w:rPr>
                <w:rFonts w:cs="Arial"/>
                <w:b/>
                <w:bCs/>
                <w:sz w:val="20"/>
                <w:szCs w:val="20"/>
              </w:rPr>
              <w:t>494 071</w:t>
            </w:r>
          </w:p>
        </w:tc>
        <w:tc>
          <w:tcPr>
            <w:tcW w:w="0" w:type="auto"/>
          </w:tcPr>
          <w:p w14:paraId="73E3420B" w14:textId="37197264" w:rsidR="0050136E" w:rsidRPr="00B15F60" w:rsidRDefault="002E3AB8" w:rsidP="008F580F">
            <w:pPr>
              <w:spacing w:before="0" w:after="0"/>
              <w:ind w:firstLine="0"/>
              <w:jc w:val="center"/>
              <w:rPr>
                <w:rFonts w:cs="Arial"/>
                <w:b/>
                <w:bCs/>
                <w:color w:val="FF0000"/>
                <w:sz w:val="20"/>
                <w:szCs w:val="20"/>
              </w:rPr>
            </w:pPr>
            <w:r w:rsidRPr="002E3AB8">
              <w:rPr>
                <w:rFonts w:cs="Arial"/>
                <w:b/>
                <w:bCs/>
                <w:sz w:val="20"/>
                <w:szCs w:val="20"/>
              </w:rPr>
              <w:t>2 578</w:t>
            </w:r>
          </w:p>
        </w:tc>
        <w:tc>
          <w:tcPr>
            <w:tcW w:w="0" w:type="auto"/>
          </w:tcPr>
          <w:p w14:paraId="70699CAD" w14:textId="5AA6F875" w:rsidR="0050136E" w:rsidRPr="00B15F60" w:rsidRDefault="00D27A04" w:rsidP="008F580F">
            <w:pPr>
              <w:spacing w:before="0" w:after="0"/>
              <w:ind w:firstLine="0"/>
              <w:jc w:val="center"/>
              <w:rPr>
                <w:rFonts w:cs="Arial"/>
                <w:b/>
                <w:bCs/>
                <w:sz w:val="20"/>
                <w:szCs w:val="20"/>
              </w:rPr>
            </w:pPr>
            <w:r>
              <w:rPr>
                <w:rFonts w:cs="Arial"/>
                <w:b/>
                <w:bCs/>
                <w:sz w:val="20"/>
                <w:szCs w:val="20"/>
              </w:rPr>
              <w:t>0,52 proc.</w:t>
            </w:r>
          </w:p>
        </w:tc>
      </w:tr>
    </w:tbl>
    <w:p w14:paraId="5A288B21" w14:textId="48B3B593" w:rsidR="0050136E" w:rsidRPr="00223755" w:rsidRDefault="0050136E" w:rsidP="002E3AB8">
      <w:pPr>
        <w:autoSpaceDE w:val="0"/>
        <w:autoSpaceDN w:val="0"/>
        <w:adjustRightInd w:val="0"/>
        <w:spacing w:after="0" w:line="276" w:lineRule="auto"/>
        <w:ind w:firstLine="0"/>
        <w:jc w:val="center"/>
        <w:rPr>
          <w:rFonts w:cs="Arial"/>
          <w:i/>
          <w:iCs/>
          <w:sz w:val="18"/>
          <w:szCs w:val="18"/>
        </w:rPr>
      </w:pPr>
      <w:bookmarkStart w:id="276" w:name="_Hlk66094127"/>
      <w:r w:rsidRPr="00223755">
        <w:rPr>
          <w:rFonts w:cs="Arial"/>
          <w:i/>
          <w:iCs/>
          <w:sz w:val="18"/>
          <w:szCs w:val="18"/>
        </w:rPr>
        <w:t>Šaltinis</w:t>
      </w:r>
      <w:r w:rsidR="006B494E">
        <w:rPr>
          <w:rFonts w:cs="Arial"/>
          <w:i/>
          <w:iCs/>
          <w:sz w:val="18"/>
          <w:szCs w:val="18"/>
        </w:rPr>
        <w:t xml:space="preserve">: </w:t>
      </w:r>
      <w:r w:rsidRPr="00223755">
        <w:rPr>
          <w:rFonts w:cs="Arial"/>
          <w:i/>
          <w:iCs/>
          <w:sz w:val="18"/>
          <w:szCs w:val="18"/>
        </w:rPr>
        <w:t>sudaryta autorių</w:t>
      </w:r>
    </w:p>
    <w:bookmarkEnd w:id="276"/>
    <w:p w14:paraId="606E5AEF" w14:textId="77777777" w:rsidR="0050136E" w:rsidRPr="00223755" w:rsidRDefault="0050136E" w:rsidP="0050136E">
      <w:pPr>
        <w:autoSpaceDE w:val="0"/>
        <w:autoSpaceDN w:val="0"/>
        <w:adjustRightInd w:val="0"/>
        <w:spacing w:line="276" w:lineRule="auto"/>
        <w:ind w:firstLine="720"/>
        <w:rPr>
          <w:rFonts w:cs="Arial"/>
        </w:rPr>
      </w:pPr>
      <w:r w:rsidRPr="00223755">
        <w:rPr>
          <w:rFonts w:cs="Arial"/>
        </w:rPr>
        <w:t>Bendras transporto priemonių suvartotas degalų kiekis savivaldybėje įvertintas atsižvelgiant į vidutinio metinio paros eismo intensyvumo valstybinės reikšmės keliuose matavimo duomenis, kurie pateikti 1</w:t>
      </w:r>
      <w:r>
        <w:rPr>
          <w:rFonts w:cs="Arial"/>
        </w:rPr>
        <w:t>6</w:t>
      </w:r>
      <w:r w:rsidRPr="00223755">
        <w:rPr>
          <w:rFonts w:cs="Arial"/>
        </w:rPr>
        <w:t xml:space="preserve"> lentelėje. Kiekvienos degalų rūšies (benzino, dyzelino ir SND) sąnaudos savivaldybės teritorijoje įvertintos pagal formulę:</w:t>
      </w:r>
    </w:p>
    <w:p w14:paraId="04A37CE3" w14:textId="77777777" w:rsidR="0050136E" w:rsidRPr="00BF0380" w:rsidRDefault="00000000" w:rsidP="0050136E">
      <w:pPr>
        <w:autoSpaceDE w:val="0"/>
        <w:autoSpaceDN w:val="0"/>
        <w:adjustRightInd w:val="0"/>
        <w:spacing w:line="360" w:lineRule="auto"/>
        <w:ind w:firstLine="720"/>
        <w:rPr>
          <w:rFonts w:cstheme="minorHAnsi"/>
        </w:rPr>
      </w:pPr>
      <m:oMathPara>
        <m:oMath>
          <m:sSub>
            <m:sSubPr>
              <m:ctrlPr>
                <w:rPr>
                  <w:rFonts w:ascii="Cambria Math" w:hAnsi="Cambria Math" w:cstheme="minorHAnsi"/>
                </w:rPr>
              </m:ctrlPr>
            </m:sSubPr>
            <m:e>
              <m:r>
                <m:rPr>
                  <m:sty m:val="p"/>
                </m:rPr>
                <w:rPr>
                  <w:rFonts w:ascii="Cambria Math" w:hAnsi="Cambria Math" w:cstheme="minorHAnsi"/>
                </w:rPr>
                <m:t>DS</m:t>
              </m:r>
            </m:e>
            <m:sub>
              <m:r>
                <w:rPr>
                  <w:rFonts w:ascii="Cambria Math" w:hAnsi="Cambria Math" w:cstheme="minorHAnsi"/>
                </w:rPr>
                <m:t>sav</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TPEI</m:t>
                  </m:r>
                </m:e>
                <m:sub>
                  <m:r>
                    <w:rPr>
                      <w:rFonts w:ascii="Cambria Math" w:hAnsi="Cambria Math" w:cstheme="minorHAnsi"/>
                    </w:rPr>
                    <m:t>sav</m:t>
                  </m:r>
                </m:sub>
              </m:sSub>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sav</m:t>
                  </m:r>
                </m:sub>
              </m:sSub>
            </m:num>
            <m:den>
              <m:sSub>
                <m:sSubPr>
                  <m:ctrlPr>
                    <w:rPr>
                      <w:rFonts w:ascii="Cambria Math" w:hAnsi="Cambria Math" w:cstheme="minorHAnsi"/>
                    </w:rPr>
                  </m:ctrlPr>
                </m:sSubPr>
                <m:e>
                  <m:r>
                    <m:rPr>
                      <m:sty m:val="p"/>
                    </m:rPr>
                    <w:rPr>
                      <w:rFonts w:ascii="Cambria Math" w:hAnsi="Cambria Math" w:cstheme="minorHAnsi"/>
                    </w:rPr>
                    <m:t>TPEI</m:t>
                  </m:r>
                </m:e>
                <m:sub>
                  <m:r>
                    <w:rPr>
                      <w:rFonts w:ascii="Cambria Math" w:hAnsi="Cambria Math" w:cstheme="minorHAnsi"/>
                    </w:rPr>
                    <m:t>LT</m:t>
                  </m:r>
                </m:sub>
              </m:sSub>
              <m:r>
                <m:rPr>
                  <m:sty m:val="p"/>
                </m:rPr>
                <w:rPr>
                  <w:rFonts w:ascii="Cambria Math" w:hAnsi="Cambria Math" w:cstheme="minorHAnsi"/>
                </w:rPr>
                <m:t>x</m:t>
              </m:r>
              <m:sSub>
                <m:sSubPr>
                  <m:ctrlPr>
                    <w:rPr>
                      <w:rFonts w:ascii="Cambria Math" w:hAnsi="Cambria Math" w:cstheme="minorHAnsi"/>
                    </w:rPr>
                  </m:ctrlPr>
                </m:sSubPr>
                <m:e>
                  <m:r>
                    <w:rPr>
                      <w:rFonts w:ascii="Cambria Math" w:hAnsi="Cambria Math" w:cstheme="minorHAnsi"/>
                    </w:rPr>
                    <m:t>A</m:t>
                  </m:r>
                </m:e>
                <m:sub>
                  <m:r>
                    <w:rPr>
                      <w:rFonts w:ascii="Cambria Math" w:hAnsi="Cambria Math" w:cstheme="minorHAnsi"/>
                    </w:rPr>
                    <m:t>LT</m:t>
                  </m:r>
                </m:sub>
              </m:sSub>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DS</m:t>
              </m:r>
            </m:e>
            <m:sub>
              <m:r>
                <w:rPr>
                  <w:rFonts w:ascii="Cambria Math" w:hAnsi="Cambria Math" w:cstheme="minorHAnsi"/>
                </w:rPr>
                <m:t>LT</m:t>
              </m:r>
            </m:sub>
          </m:sSub>
        </m:oMath>
      </m:oMathPara>
    </w:p>
    <w:tbl>
      <w:tblPr>
        <w:tblStyle w:val="Lentelstinklelis"/>
        <w:tblW w:w="99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9077"/>
      </w:tblGrid>
      <w:tr w:rsidR="0050136E" w:rsidRPr="00F3276D" w14:paraId="449DAD56" w14:textId="77777777" w:rsidTr="008F580F">
        <w:trPr>
          <w:trHeight w:hRule="exact" w:val="275"/>
        </w:trPr>
        <w:tc>
          <w:tcPr>
            <w:tcW w:w="9940" w:type="dxa"/>
            <w:gridSpan w:val="2"/>
          </w:tcPr>
          <w:p w14:paraId="0EFABFD3"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i/>
                <w:iCs/>
                <w:sz w:val="20"/>
                <w:szCs w:val="20"/>
              </w:rPr>
              <w:t>Kurioje:</w:t>
            </w:r>
          </w:p>
        </w:tc>
      </w:tr>
      <w:tr w:rsidR="0050136E" w:rsidRPr="00F3276D" w14:paraId="61F5F83B" w14:textId="77777777" w:rsidTr="008F580F">
        <w:trPr>
          <w:trHeight w:hRule="exact" w:val="275"/>
        </w:trPr>
        <w:tc>
          <w:tcPr>
            <w:tcW w:w="590" w:type="dxa"/>
          </w:tcPr>
          <w:p w14:paraId="700F921B"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𝐷𝑆</w:t>
            </w:r>
            <w:r w:rsidRPr="00F3276D">
              <w:rPr>
                <w:rFonts w:ascii="Cambria Math" w:hAnsi="Cambria Math" w:cs="Cambria Math"/>
                <w:sz w:val="20"/>
                <w:szCs w:val="20"/>
                <w:vertAlign w:val="subscript"/>
              </w:rPr>
              <w:t>𝑠𝑎𝑣</w:t>
            </w:r>
          </w:p>
        </w:tc>
        <w:tc>
          <w:tcPr>
            <w:tcW w:w="0" w:type="auto"/>
          </w:tcPr>
          <w:p w14:paraId="20651C28"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degalų sąnaudos savivaldybėje</w:t>
            </w:r>
          </w:p>
        </w:tc>
      </w:tr>
      <w:tr w:rsidR="0050136E" w:rsidRPr="00F3276D" w14:paraId="6B67C89B" w14:textId="77777777" w:rsidTr="008F580F">
        <w:trPr>
          <w:trHeight w:hRule="exact" w:val="275"/>
        </w:trPr>
        <w:tc>
          <w:tcPr>
            <w:tcW w:w="590" w:type="dxa"/>
          </w:tcPr>
          <w:p w14:paraId="3440D723"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𝑇𝑃𝐸𝐼</w:t>
            </w:r>
            <w:r w:rsidRPr="00F3276D">
              <w:rPr>
                <w:rFonts w:ascii="Cambria Math" w:hAnsi="Cambria Math" w:cs="Cambria Math"/>
                <w:sz w:val="20"/>
                <w:szCs w:val="20"/>
                <w:vertAlign w:val="subscript"/>
              </w:rPr>
              <w:t>𝑠𝑎𝑣</w:t>
            </w:r>
          </w:p>
        </w:tc>
        <w:tc>
          <w:tcPr>
            <w:tcW w:w="0" w:type="auto"/>
          </w:tcPr>
          <w:p w14:paraId="368A1C2D"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vidutinis transporto priemonių eismo intensyvumas savivaldybėje (neišskiriant TP rūšių)</w:t>
            </w:r>
          </w:p>
        </w:tc>
      </w:tr>
      <w:tr w:rsidR="0050136E" w:rsidRPr="00F3276D" w14:paraId="36A2EC5F" w14:textId="77777777" w:rsidTr="008F580F">
        <w:trPr>
          <w:trHeight w:hRule="exact" w:val="275"/>
        </w:trPr>
        <w:tc>
          <w:tcPr>
            <w:tcW w:w="590" w:type="dxa"/>
          </w:tcPr>
          <w:p w14:paraId="0787CF7C"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𝐴</w:t>
            </w:r>
            <w:r w:rsidRPr="00F3276D">
              <w:rPr>
                <w:rFonts w:ascii="Cambria Math" w:hAnsi="Cambria Math" w:cs="Cambria Math"/>
                <w:sz w:val="20"/>
                <w:szCs w:val="20"/>
                <w:vertAlign w:val="subscript"/>
              </w:rPr>
              <w:t>𝑠𝑎𝑣</w:t>
            </w:r>
          </w:p>
        </w:tc>
        <w:tc>
          <w:tcPr>
            <w:tcW w:w="0" w:type="auto"/>
          </w:tcPr>
          <w:p w14:paraId="002F6E31"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valstybinės reikšmės kelių ruožų ilgių savivaldybės teritorijoje suma</w:t>
            </w:r>
          </w:p>
        </w:tc>
      </w:tr>
      <w:tr w:rsidR="0050136E" w:rsidRPr="00F3276D" w14:paraId="0BDD3897" w14:textId="77777777" w:rsidTr="008F580F">
        <w:trPr>
          <w:trHeight w:hRule="exact" w:val="275"/>
        </w:trPr>
        <w:tc>
          <w:tcPr>
            <w:tcW w:w="590" w:type="dxa"/>
          </w:tcPr>
          <w:p w14:paraId="2352D68D"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𝑇𝑃𝐸𝐼</w:t>
            </w:r>
            <w:r w:rsidRPr="00F3276D">
              <w:rPr>
                <w:rFonts w:cs="Arial"/>
                <w:i/>
                <w:iCs/>
                <w:sz w:val="20"/>
                <w:szCs w:val="20"/>
                <w:vertAlign w:val="subscript"/>
              </w:rPr>
              <w:t>Lt</w:t>
            </w:r>
          </w:p>
        </w:tc>
        <w:tc>
          <w:tcPr>
            <w:tcW w:w="0" w:type="auto"/>
          </w:tcPr>
          <w:p w14:paraId="3BFD9F83"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vidutinis transporto priemonių eismo intensyvumas Lietuvoje (neišskiriant TP rūšių)</w:t>
            </w:r>
          </w:p>
        </w:tc>
      </w:tr>
      <w:tr w:rsidR="0050136E" w:rsidRPr="00F3276D" w14:paraId="05AEF3F0" w14:textId="77777777" w:rsidTr="008F580F">
        <w:trPr>
          <w:trHeight w:hRule="exact" w:val="275"/>
        </w:trPr>
        <w:tc>
          <w:tcPr>
            <w:tcW w:w="590" w:type="dxa"/>
          </w:tcPr>
          <w:p w14:paraId="40D09DB8"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𝐴</w:t>
            </w:r>
            <w:r w:rsidRPr="00F3276D">
              <w:rPr>
                <w:rFonts w:ascii="Cambria Math" w:hAnsi="Cambria Math" w:cs="Cambria Math"/>
                <w:sz w:val="20"/>
                <w:szCs w:val="20"/>
                <w:vertAlign w:val="subscript"/>
              </w:rPr>
              <w:t>𝐿𝑇</w:t>
            </w:r>
          </w:p>
        </w:tc>
        <w:tc>
          <w:tcPr>
            <w:tcW w:w="0" w:type="auto"/>
          </w:tcPr>
          <w:p w14:paraId="1E3F83C6"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valstybinės reikšmės kelių Lietuvoje bendras ilgis</w:t>
            </w:r>
          </w:p>
        </w:tc>
      </w:tr>
      <w:tr w:rsidR="0050136E" w:rsidRPr="00F3276D" w14:paraId="2DFAF4F1" w14:textId="77777777" w:rsidTr="008F580F">
        <w:trPr>
          <w:trHeight w:hRule="exact" w:val="275"/>
        </w:trPr>
        <w:tc>
          <w:tcPr>
            <w:tcW w:w="590" w:type="dxa"/>
          </w:tcPr>
          <w:p w14:paraId="23D0E9B9"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ascii="Cambria Math" w:hAnsi="Cambria Math" w:cs="Cambria Math"/>
                <w:sz w:val="20"/>
                <w:szCs w:val="20"/>
              </w:rPr>
              <w:t>𝐷𝑆</w:t>
            </w:r>
            <w:r w:rsidRPr="00F3276D">
              <w:rPr>
                <w:rFonts w:ascii="Cambria Math" w:hAnsi="Cambria Math" w:cs="Cambria Math"/>
                <w:sz w:val="20"/>
                <w:szCs w:val="20"/>
                <w:vertAlign w:val="subscript"/>
              </w:rPr>
              <w:t>𝐿𝑇</w:t>
            </w:r>
          </w:p>
        </w:tc>
        <w:tc>
          <w:tcPr>
            <w:tcW w:w="0" w:type="auto"/>
          </w:tcPr>
          <w:p w14:paraId="20A32624" w14:textId="77777777" w:rsidR="0050136E" w:rsidRPr="00F3276D" w:rsidRDefault="0050136E" w:rsidP="008F580F">
            <w:pPr>
              <w:autoSpaceDE w:val="0"/>
              <w:autoSpaceDN w:val="0"/>
              <w:adjustRightInd w:val="0"/>
              <w:spacing w:before="0" w:after="0"/>
              <w:ind w:firstLine="0"/>
              <w:rPr>
                <w:rFonts w:cs="Arial"/>
                <w:sz w:val="20"/>
                <w:szCs w:val="20"/>
              </w:rPr>
            </w:pPr>
            <w:r w:rsidRPr="00F3276D">
              <w:rPr>
                <w:rFonts w:cs="Arial"/>
                <w:sz w:val="20"/>
                <w:szCs w:val="20"/>
              </w:rPr>
              <w:t>suvartotas degalų kiekis Lietuvoje per metus</w:t>
            </w:r>
          </w:p>
        </w:tc>
      </w:tr>
    </w:tbl>
    <w:p w14:paraId="0F938E6E" w14:textId="196CA62D" w:rsidR="0050136E" w:rsidRPr="006D389A" w:rsidRDefault="0050136E" w:rsidP="0050136E">
      <w:pPr>
        <w:autoSpaceDE w:val="0"/>
        <w:autoSpaceDN w:val="0"/>
        <w:adjustRightInd w:val="0"/>
        <w:spacing w:after="0" w:line="276" w:lineRule="auto"/>
        <w:ind w:firstLine="720"/>
        <w:rPr>
          <w:rFonts w:cs="Arial"/>
        </w:rPr>
      </w:pPr>
      <w:r w:rsidRPr="00223755">
        <w:rPr>
          <w:rFonts w:cs="Arial"/>
        </w:rPr>
        <w:t>Statistikos departamento duomenimis, kelių transporte 20</w:t>
      </w:r>
      <w:r>
        <w:rPr>
          <w:rFonts w:cs="Arial"/>
        </w:rPr>
        <w:t>20</w:t>
      </w:r>
      <w:r w:rsidRPr="00223755">
        <w:rPr>
          <w:rFonts w:cs="Arial"/>
        </w:rPr>
        <w:t xml:space="preserve"> m. buvo sunaudota </w:t>
      </w:r>
      <w:r>
        <w:rPr>
          <w:rFonts w:cs="Arial"/>
        </w:rPr>
        <w:t>88,6</w:t>
      </w:r>
      <w:r w:rsidRPr="00223755">
        <w:rPr>
          <w:rFonts w:cs="Arial"/>
        </w:rPr>
        <w:t xml:space="preserve"> tūkst. </w:t>
      </w:r>
      <w:r>
        <w:rPr>
          <w:rFonts w:cs="Arial"/>
        </w:rPr>
        <w:t>t</w:t>
      </w:r>
      <w:r w:rsidRPr="00223755">
        <w:rPr>
          <w:rFonts w:cs="Arial"/>
        </w:rPr>
        <w:t xml:space="preserve">onų SND, </w:t>
      </w:r>
      <w:r>
        <w:rPr>
          <w:rFonts w:cs="Arial"/>
        </w:rPr>
        <w:t>250,3</w:t>
      </w:r>
      <w:r w:rsidRPr="00223755">
        <w:rPr>
          <w:rFonts w:cs="Arial"/>
        </w:rPr>
        <w:t xml:space="preserve"> tūkst. </w:t>
      </w:r>
      <w:r>
        <w:rPr>
          <w:rFonts w:cs="Arial"/>
        </w:rPr>
        <w:t>t</w:t>
      </w:r>
      <w:r w:rsidRPr="00223755">
        <w:rPr>
          <w:rFonts w:cs="Arial"/>
        </w:rPr>
        <w:t xml:space="preserve">onų benzino, </w:t>
      </w:r>
      <w:r>
        <w:rPr>
          <w:rFonts w:cs="Arial"/>
        </w:rPr>
        <w:t>1 649,6</w:t>
      </w:r>
      <w:r w:rsidRPr="00223755">
        <w:rPr>
          <w:rFonts w:cs="Arial"/>
        </w:rPr>
        <w:t xml:space="preserve"> tūkst. </w:t>
      </w:r>
      <w:r>
        <w:rPr>
          <w:rFonts w:cs="Arial"/>
        </w:rPr>
        <w:t>t</w:t>
      </w:r>
      <w:r w:rsidRPr="00223755">
        <w:rPr>
          <w:rFonts w:cs="Arial"/>
        </w:rPr>
        <w:t xml:space="preserve">onų dyzelino. Degalų sąnaudos </w:t>
      </w:r>
      <w:r w:rsidR="000F6E3C">
        <w:rPr>
          <w:rFonts w:cs="Arial"/>
        </w:rPr>
        <w:t>Visagino</w:t>
      </w:r>
      <w:r w:rsidRPr="00223755">
        <w:rPr>
          <w:rFonts w:cs="Arial"/>
        </w:rPr>
        <w:t xml:space="preserve"> savivaldybės kelių transporto sektoriuje apskaičiuotos pagal </w:t>
      </w:r>
      <w:r w:rsidR="000F6E3C">
        <w:rPr>
          <w:rFonts w:cs="Arial"/>
        </w:rPr>
        <w:t>k</w:t>
      </w:r>
      <w:r w:rsidRPr="00223755">
        <w:rPr>
          <w:rFonts w:cs="Arial"/>
        </w:rPr>
        <w:t>uro ir energijos balanse pateiktus duomenis apie benzino, dyzelino ir suskystintų naftos dujų sąnaudas transporto sektoriuje Lietuvoje 20</w:t>
      </w:r>
      <w:r>
        <w:rPr>
          <w:rFonts w:cs="Arial"/>
        </w:rPr>
        <w:t>20</w:t>
      </w:r>
      <w:r w:rsidRPr="00223755">
        <w:rPr>
          <w:rFonts w:cs="Arial"/>
        </w:rPr>
        <w:t xml:space="preserve"> m.</w:t>
      </w:r>
      <w:r>
        <w:rPr>
          <w:rFonts w:cs="Arial"/>
        </w:rPr>
        <w:t xml:space="preserve"> (žr. 2.1.2. lentelę).</w:t>
      </w:r>
    </w:p>
    <w:p w14:paraId="68D6369B" w14:textId="77777777" w:rsidR="00CF262E" w:rsidRDefault="00CF262E">
      <w:pPr>
        <w:spacing w:before="0" w:after="160" w:line="259" w:lineRule="auto"/>
        <w:ind w:firstLine="0"/>
        <w:jc w:val="left"/>
        <w:rPr>
          <w:rFonts w:eastAsiaTheme="majorEastAsia" w:cstheme="majorBidi"/>
          <w:b/>
          <w:color w:val="2975B8"/>
        </w:rPr>
      </w:pPr>
      <w:bookmarkStart w:id="277" w:name="_Toc85468760"/>
      <w:r>
        <w:br w:type="page"/>
      </w:r>
    </w:p>
    <w:p w14:paraId="2ACBD360" w14:textId="5A9A3453" w:rsidR="0050136E" w:rsidRPr="00B36264" w:rsidRDefault="0050136E" w:rsidP="000F6E3C">
      <w:pPr>
        <w:pStyle w:val="Lentel"/>
      </w:pPr>
      <w:bookmarkStart w:id="278" w:name="_Toc92107030"/>
      <w:r w:rsidRPr="00B36264">
        <w:lastRenderedPageBreak/>
        <w:t>2.1.2. lentelė. Kuro energijos suvartojimas</w:t>
      </w:r>
      <w:bookmarkEnd w:id="277"/>
      <w:bookmarkEnd w:id="278"/>
    </w:p>
    <w:tbl>
      <w:tblPr>
        <w:tblStyle w:val="4tinkleliolentel-1parykinimas"/>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20" w:firstRow="1" w:lastRow="0" w:firstColumn="0" w:lastColumn="0" w:noHBand="0" w:noVBand="1"/>
      </w:tblPr>
      <w:tblGrid>
        <w:gridCol w:w="3018"/>
        <w:gridCol w:w="872"/>
        <w:gridCol w:w="1132"/>
        <w:gridCol w:w="1176"/>
        <w:gridCol w:w="828"/>
      </w:tblGrid>
      <w:tr w:rsidR="0050136E" w:rsidRPr="006D3646" w14:paraId="5D725A08" w14:textId="77777777" w:rsidTr="006D3646">
        <w:trPr>
          <w:cnfStyle w:val="100000000000" w:firstRow="1" w:lastRow="0" w:firstColumn="0" w:lastColumn="0" w:oddVBand="0" w:evenVBand="0" w:oddHBand="0" w:evenHBand="0" w:firstRowFirstColumn="0" w:firstRowLastColumn="0" w:lastRowFirstColumn="0" w:lastRowLastColumn="0"/>
          <w:jc w:val="center"/>
        </w:trPr>
        <w:tc>
          <w:tcPr>
            <w:tcW w:w="0" w:type="auto"/>
            <w:gridSpan w:val="2"/>
          </w:tcPr>
          <w:p w14:paraId="6878D34D" w14:textId="77777777" w:rsidR="0050136E" w:rsidRPr="006D3646" w:rsidRDefault="0050136E" w:rsidP="008F580F">
            <w:pPr>
              <w:spacing w:line="276" w:lineRule="auto"/>
              <w:ind w:firstLine="37"/>
              <w:jc w:val="left"/>
              <w:rPr>
                <w:rFonts w:cs="Arial"/>
                <w:color w:val="FF0000"/>
                <w:sz w:val="20"/>
                <w:szCs w:val="20"/>
              </w:rPr>
            </w:pPr>
          </w:p>
        </w:tc>
        <w:tc>
          <w:tcPr>
            <w:tcW w:w="0" w:type="auto"/>
          </w:tcPr>
          <w:p w14:paraId="7E4F3179" w14:textId="77777777" w:rsidR="0050136E" w:rsidRPr="006D3646" w:rsidRDefault="0050136E" w:rsidP="008F580F">
            <w:pPr>
              <w:spacing w:line="276" w:lineRule="auto"/>
              <w:ind w:firstLine="37"/>
              <w:jc w:val="left"/>
              <w:rPr>
                <w:rFonts w:cs="Arial"/>
                <w:sz w:val="20"/>
                <w:szCs w:val="20"/>
                <w:highlight w:val="yellow"/>
              </w:rPr>
            </w:pPr>
            <w:r w:rsidRPr="006D3646">
              <w:rPr>
                <w:rFonts w:cs="Arial"/>
                <w:sz w:val="20"/>
                <w:szCs w:val="20"/>
              </w:rPr>
              <w:t>Benzinas</w:t>
            </w:r>
          </w:p>
        </w:tc>
        <w:tc>
          <w:tcPr>
            <w:tcW w:w="0" w:type="auto"/>
          </w:tcPr>
          <w:p w14:paraId="3F29DC81" w14:textId="77777777" w:rsidR="0050136E" w:rsidRPr="006D3646" w:rsidRDefault="0050136E" w:rsidP="008F580F">
            <w:pPr>
              <w:spacing w:line="276" w:lineRule="auto"/>
              <w:ind w:firstLine="37"/>
              <w:jc w:val="left"/>
              <w:rPr>
                <w:rFonts w:cs="Arial"/>
                <w:sz w:val="20"/>
                <w:szCs w:val="20"/>
                <w:highlight w:val="yellow"/>
              </w:rPr>
            </w:pPr>
            <w:r w:rsidRPr="006D3646">
              <w:rPr>
                <w:rFonts w:cs="Arial"/>
                <w:sz w:val="20"/>
                <w:szCs w:val="20"/>
              </w:rPr>
              <w:t>Dyzelinas</w:t>
            </w:r>
          </w:p>
        </w:tc>
        <w:tc>
          <w:tcPr>
            <w:tcW w:w="717" w:type="dxa"/>
          </w:tcPr>
          <w:p w14:paraId="43FD09EB" w14:textId="77777777" w:rsidR="0050136E" w:rsidRPr="006D3646" w:rsidRDefault="0050136E" w:rsidP="008F580F">
            <w:pPr>
              <w:spacing w:line="276" w:lineRule="auto"/>
              <w:ind w:firstLine="37"/>
              <w:jc w:val="left"/>
              <w:rPr>
                <w:rFonts w:cs="Arial"/>
                <w:sz w:val="20"/>
                <w:szCs w:val="20"/>
                <w:highlight w:val="yellow"/>
              </w:rPr>
            </w:pPr>
            <w:r w:rsidRPr="006D3646">
              <w:rPr>
                <w:rFonts w:cs="Arial"/>
                <w:sz w:val="20"/>
                <w:szCs w:val="20"/>
              </w:rPr>
              <w:t>SND</w:t>
            </w:r>
          </w:p>
        </w:tc>
      </w:tr>
      <w:tr w:rsidR="0050136E" w:rsidRPr="006D3646" w14:paraId="77800549" w14:textId="77777777" w:rsidTr="006D36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06F4C0B2" w14:textId="77777777" w:rsidR="0050136E" w:rsidRPr="006D3646" w:rsidRDefault="0050136E" w:rsidP="008F580F">
            <w:pPr>
              <w:spacing w:before="0" w:after="0"/>
              <w:ind w:firstLine="0"/>
              <w:jc w:val="left"/>
              <w:rPr>
                <w:rFonts w:cs="Arial"/>
                <w:sz w:val="20"/>
                <w:szCs w:val="20"/>
              </w:rPr>
            </w:pPr>
            <w:r w:rsidRPr="006D3646">
              <w:rPr>
                <w:rFonts w:cs="Arial"/>
                <w:sz w:val="20"/>
                <w:szCs w:val="20"/>
              </w:rPr>
              <w:t>Degalų sąnaudos Lietuvoje</w:t>
            </w:r>
          </w:p>
        </w:tc>
        <w:tc>
          <w:tcPr>
            <w:tcW w:w="0" w:type="auto"/>
          </w:tcPr>
          <w:p w14:paraId="769133B1" w14:textId="77777777" w:rsidR="0050136E" w:rsidRPr="006D3646" w:rsidRDefault="0050136E" w:rsidP="008F580F">
            <w:pPr>
              <w:spacing w:before="0" w:after="0"/>
              <w:ind w:firstLine="0"/>
              <w:jc w:val="left"/>
              <w:rPr>
                <w:rFonts w:cs="Arial"/>
                <w:sz w:val="20"/>
                <w:szCs w:val="20"/>
              </w:rPr>
            </w:pPr>
            <w:r w:rsidRPr="006D3646">
              <w:rPr>
                <w:rFonts w:cs="Arial"/>
                <w:sz w:val="20"/>
                <w:szCs w:val="20"/>
              </w:rPr>
              <w:t>Tūkst. t</w:t>
            </w:r>
          </w:p>
        </w:tc>
        <w:tc>
          <w:tcPr>
            <w:tcW w:w="0" w:type="auto"/>
          </w:tcPr>
          <w:p w14:paraId="3B7914FF" w14:textId="77777777" w:rsidR="0050136E" w:rsidRPr="006D3646" w:rsidRDefault="0050136E" w:rsidP="008F580F">
            <w:pPr>
              <w:spacing w:before="0" w:after="0"/>
              <w:ind w:firstLine="0"/>
              <w:jc w:val="center"/>
              <w:rPr>
                <w:rFonts w:cs="Arial"/>
                <w:sz w:val="20"/>
                <w:szCs w:val="20"/>
              </w:rPr>
            </w:pPr>
            <w:r w:rsidRPr="006D3646">
              <w:rPr>
                <w:rFonts w:cs="Arial"/>
                <w:sz w:val="20"/>
                <w:szCs w:val="20"/>
              </w:rPr>
              <w:t>250,3</w:t>
            </w:r>
          </w:p>
        </w:tc>
        <w:tc>
          <w:tcPr>
            <w:tcW w:w="0" w:type="auto"/>
          </w:tcPr>
          <w:p w14:paraId="2F2752AE" w14:textId="77777777" w:rsidR="0050136E" w:rsidRPr="006D3646" w:rsidRDefault="0050136E" w:rsidP="008F580F">
            <w:pPr>
              <w:spacing w:before="0" w:after="0"/>
              <w:ind w:firstLine="0"/>
              <w:jc w:val="center"/>
              <w:rPr>
                <w:rFonts w:cs="Arial"/>
                <w:sz w:val="20"/>
                <w:szCs w:val="20"/>
              </w:rPr>
            </w:pPr>
            <w:r w:rsidRPr="006D3646">
              <w:rPr>
                <w:rFonts w:cs="Arial"/>
                <w:sz w:val="20"/>
                <w:szCs w:val="20"/>
              </w:rPr>
              <w:t>1 649,6</w:t>
            </w:r>
          </w:p>
        </w:tc>
        <w:tc>
          <w:tcPr>
            <w:tcW w:w="717" w:type="dxa"/>
          </w:tcPr>
          <w:p w14:paraId="129BA119" w14:textId="77777777" w:rsidR="0050136E" w:rsidRPr="006D3646" w:rsidRDefault="0050136E" w:rsidP="008F580F">
            <w:pPr>
              <w:spacing w:before="0" w:after="0"/>
              <w:ind w:firstLine="0"/>
              <w:jc w:val="center"/>
              <w:rPr>
                <w:rFonts w:cs="Arial"/>
                <w:sz w:val="20"/>
                <w:szCs w:val="20"/>
              </w:rPr>
            </w:pPr>
            <w:r w:rsidRPr="006D3646">
              <w:rPr>
                <w:rFonts w:cs="Arial"/>
                <w:sz w:val="20"/>
                <w:szCs w:val="20"/>
              </w:rPr>
              <w:t>88,6</w:t>
            </w:r>
          </w:p>
        </w:tc>
      </w:tr>
      <w:tr w:rsidR="0050136E" w:rsidRPr="006D3646" w14:paraId="20C26102" w14:textId="77777777" w:rsidTr="006D3646">
        <w:trPr>
          <w:trHeight w:val="20"/>
          <w:jc w:val="center"/>
        </w:trPr>
        <w:tc>
          <w:tcPr>
            <w:tcW w:w="0" w:type="auto"/>
          </w:tcPr>
          <w:p w14:paraId="0557AD1F" w14:textId="77777777" w:rsidR="0050136E" w:rsidRPr="006D3646" w:rsidRDefault="0050136E" w:rsidP="008F580F">
            <w:pPr>
              <w:spacing w:before="0" w:after="0"/>
              <w:ind w:firstLine="0"/>
              <w:jc w:val="left"/>
              <w:rPr>
                <w:rFonts w:cs="Arial"/>
                <w:sz w:val="20"/>
                <w:szCs w:val="20"/>
              </w:rPr>
            </w:pPr>
            <w:r w:rsidRPr="006D3646">
              <w:rPr>
                <w:rFonts w:cs="Arial"/>
                <w:sz w:val="20"/>
                <w:szCs w:val="20"/>
              </w:rPr>
              <w:t>Dalis bendrame balanse</w:t>
            </w:r>
          </w:p>
        </w:tc>
        <w:tc>
          <w:tcPr>
            <w:tcW w:w="0" w:type="auto"/>
          </w:tcPr>
          <w:p w14:paraId="0F992B72" w14:textId="77777777" w:rsidR="0050136E" w:rsidRPr="006D3646" w:rsidRDefault="0050136E" w:rsidP="008F580F">
            <w:pPr>
              <w:spacing w:before="0" w:after="0"/>
              <w:ind w:firstLine="0"/>
              <w:jc w:val="left"/>
              <w:rPr>
                <w:rFonts w:cs="Arial"/>
                <w:sz w:val="20"/>
                <w:szCs w:val="20"/>
              </w:rPr>
            </w:pPr>
            <w:r w:rsidRPr="006D3646">
              <w:rPr>
                <w:rFonts w:cs="Arial"/>
                <w:sz w:val="20"/>
                <w:szCs w:val="20"/>
              </w:rPr>
              <w:t>Proc.</w:t>
            </w:r>
          </w:p>
        </w:tc>
        <w:tc>
          <w:tcPr>
            <w:tcW w:w="0" w:type="auto"/>
          </w:tcPr>
          <w:p w14:paraId="02247C33" w14:textId="06D45DEF" w:rsidR="0050136E" w:rsidRPr="006D3646" w:rsidRDefault="0050136E" w:rsidP="008F580F">
            <w:pPr>
              <w:spacing w:before="0" w:after="0"/>
              <w:ind w:firstLine="0"/>
              <w:jc w:val="center"/>
              <w:rPr>
                <w:rFonts w:cs="Arial"/>
                <w:sz w:val="20"/>
                <w:szCs w:val="20"/>
              </w:rPr>
            </w:pPr>
            <w:r w:rsidRPr="006D3646">
              <w:rPr>
                <w:rFonts w:cs="Arial"/>
                <w:sz w:val="20"/>
                <w:szCs w:val="20"/>
              </w:rPr>
              <w:t>1</w:t>
            </w:r>
            <w:r w:rsidR="006E54B7" w:rsidRPr="006D3646">
              <w:rPr>
                <w:rFonts w:cs="Arial"/>
                <w:sz w:val="20"/>
                <w:szCs w:val="20"/>
              </w:rPr>
              <w:t>3</w:t>
            </w:r>
          </w:p>
        </w:tc>
        <w:tc>
          <w:tcPr>
            <w:tcW w:w="0" w:type="auto"/>
          </w:tcPr>
          <w:p w14:paraId="4CBD6474" w14:textId="77777777" w:rsidR="0050136E" w:rsidRPr="006D3646" w:rsidRDefault="0050136E" w:rsidP="008F580F">
            <w:pPr>
              <w:spacing w:before="0" w:after="0"/>
              <w:ind w:firstLine="0"/>
              <w:jc w:val="center"/>
              <w:rPr>
                <w:rFonts w:cs="Arial"/>
                <w:sz w:val="20"/>
                <w:szCs w:val="20"/>
              </w:rPr>
            </w:pPr>
            <w:r w:rsidRPr="006D3646">
              <w:rPr>
                <w:rFonts w:cs="Arial"/>
                <w:sz w:val="20"/>
                <w:szCs w:val="20"/>
              </w:rPr>
              <w:t>83</w:t>
            </w:r>
          </w:p>
        </w:tc>
        <w:tc>
          <w:tcPr>
            <w:tcW w:w="717" w:type="dxa"/>
          </w:tcPr>
          <w:p w14:paraId="18C38B44" w14:textId="39F25AE9" w:rsidR="0050136E" w:rsidRPr="006D3646" w:rsidRDefault="006E54B7" w:rsidP="008F580F">
            <w:pPr>
              <w:spacing w:before="0" w:after="0"/>
              <w:ind w:firstLine="0"/>
              <w:jc w:val="center"/>
              <w:rPr>
                <w:rFonts w:cs="Arial"/>
                <w:sz w:val="20"/>
                <w:szCs w:val="20"/>
              </w:rPr>
            </w:pPr>
            <w:r w:rsidRPr="006D3646">
              <w:rPr>
                <w:rFonts w:cs="Arial"/>
                <w:sz w:val="20"/>
                <w:szCs w:val="20"/>
              </w:rPr>
              <w:t>4</w:t>
            </w:r>
          </w:p>
        </w:tc>
      </w:tr>
      <w:tr w:rsidR="0050136E" w:rsidRPr="006D3646" w14:paraId="7B36BD25" w14:textId="77777777" w:rsidTr="006D36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5C105122" w14:textId="6E5C345E" w:rsidR="0050136E" w:rsidRPr="006D3646" w:rsidRDefault="0050136E" w:rsidP="008F580F">
            <w:pPr>
              <w:spacing w:before="0" w:after="0"/>
              <w:ind w:firstLine="0"/>
              <w:jc w:val="left"/>
              <w:rPr>
                <w:rFonts w:cs="Arial"/>
                <w:sz w:val="20"/>
                <w:szCs w:val="20"/>
              </w:rPr>
            </w:pPr>
            <w:r w:rsidRPr="006D3646">
              <w:rPr>
                <w:rFonts w:cs="Arial"/>
                <w:sz w:val="20"/>
                <w:szCs w:val="20"/>
              </w:rPr>
              <w:t xml:space="preserve">Degalų sąnaudos </w:t>
            </w:r>
            <w:r w:rsidR="000F6E3C" w:rsidRPr="006D3646">
              <w:rPr>
                <w:rFonts w:cs="Arial"/>
                <w:sz w:val="20"/>
                <w:szCs w:val="20"/>
              </w:rPr>
              <w:t>Visagino</w:t>
            </w:r>
            <w:r w:rsidRPr="006D3646">
              <w:rPr>
                <w:rFonts w:cs="Arial"/>
                <w:sz w:val="20"/>
                <w:szCs w:val="20"/>
              </w:rPr>
              <w:t xml:space="preserve"> sav.</w:t>
            </w:r>
          </w:p>
        </w:tc>
        <w:tc>
          <w:tcPr>
            <w:tcW w:w="0" w:type="auto"/>
          </w:tcPr>
          <w:p w14:paraId="79056329" w14:textId="77777777" w:rsidR="0050136E" w:rsidRPr="006D3646" w:rsidRDefault="0050136E" w:rsidP="008F580F">
            <w:pPr>
              <w:spacing w:before="0" w:after="0"/>
              <w:ind w:firstLine="0"/>
              <w:jc w:val="left"/>
              <w:rPr>
                <w:rFonts w:cs="Arial"/>
                <w:sz w:val="20"/>
                <w:szCs w:val="20"/>
              </w:rPr>
            </w:pPr>
            <w:r w:rsidRPr="006D3646">
              <w:rPr>
                <w:rFonts w:cs="Arial"/>
                <w:sz w:val="20"/>
                <w:szCs w:val="20"/>
              </w:rPr>
              <w:t>Tūkst. t</w:t>
            </w:r>
          </w:p>
        </w:tc>
        <w:tc>
          <w:tcPr>
            <w:tcW w:w="0" w:type="auto"/>
          </w:tcPr>
          <w:p w14:paraId="5EBA059E" w14:textId="69CBDFD4" w:rsidR="0050136E" w:rsidRPr="006D3646" w:rsidRDefault="0050136E" w:rsidP="008F580F">
            <w:pPr>
              <w:spacing w:before="0" w:after="0"/>
              <w:ind w:firstLine="0"/>
              <w:jc w:val="center"/>
              <w:rPr>
                <w:rFonts w:cs="Arial"/>
                <w:sz w:val="20"/>
                <w:szCs w:val="20"/>
              </w:rPr>
            </w:pPr>
            <w:r w:rsidRPr="006D3646">
              <w:rPr>
                <w:rFonts w:cs="Arial"/>
                <w:sz w:val="20"/>
                <w:szCs w:val="20"/>
              </w:rPr>
              <w:t>0,</w:t>
            </w:r>
            <w:r w:rsidR="006D3646" w:rsidRPr="006D3646">
              <w:rPr>
                <w:rFonts w:cs="Arial"/>
                <w:sz w:val="20"/>
                <w:szCs w:val="20"/>
              </w:rPr>
              <w:t>0005</w:t>
            </w:r>
          </w:p>
        </w:tc>
        <w:tc>
          <w:tcPr>
            <w:tcW w:w="0" w:type="auto"/>
          </w:tcPr>
          <w:p w14:paraId="217663A1" w14:textId="11F00820" w:rsidR="0050136E" w:rsidRPr="006D3646" w:rsidRDefault="006D3646" w:rsidP="008F580F">
            <w:pPr>
              <w:spacing w:before="0" w:after="0"/>
              <w:ind w:firstLine="0"/>
              <w:jc w:val="center"/>
              <w:rPr>
                <w:rFonts w:cs="Arial"/>
                <w:sz w:val="20"/>
                <w:szCs w:val="20"/>
              </w:rPr>
            </w:pPr>
            <w:r w:rsidRPr="006D3646">
              <w:rPr>
                <w:rFonts w:cs="Arial"/>
                <w:sz w:val="20"/>
                <w:szCs w:val="20"/>
              </w:rPr>
              <w:t>0,0034</w:t>
            </w:r>
          </w:p>
        </w:tc>
        <w:tc>
          <w:tcPr>
            <w:tcW w:w="717" w:type="dxa"/>
          </w:tcPr>
          <w:p w14:paraId="55D8DA2C" w14:textId="58ED0DB5" w:rsidR="0050136E" w:rsidRPr="006D3646" w:rsidRDefault="006D3646" w:rsidP="008F580F">
            <w:pPr>
              <w:spacing w:before="0" w:after="0"/>
              <w:ind w:firstLine="0"/>
              <w:jc w:val="center"/>
              <w:rPr>
                <w:rFonts w:cs="Arial"/>
                <w:sz w:val="20"/>
                <w:szCs w:val="20"/>
              </w:rPr>
            </w:pPr>
            <w:r w:rsidRPr="006D3646">
              <w:rPr>
                <w:rFonts w:cs="Arial"/>
                <w:sz w:val="20"/>
                <w:szCs w:val="20"/>
              </w:rPr>
              <w:t>0,0002</w:t>
            </w:r>
          </w:p>
        </w:tc>
      </w:tr>
      <w:tr w:rsidR="0050136E" w:rsidRPr="006D3646" w14:paraId="5E957C42" w14:textId="77777777" w:rsidTr="006D3646">
        <w:trPr>
          <w:trHeight w:val="20"/>
          <w:jc w:val="center"/>
        </w:trPr>
        <w:tc>
          <w:tcPr>
            <w:tcW w:w="0" w:type="auto"/>
          </w:tcPr>
          <w:p w14:paraId="7E033B9C" w14:textId="6CF83416" w:rsidR="0050136E" w:rsidRPr="006D3646" w:rsidRDefault="0050136E" w:rsidP="008F580F">
            <w:pPr>
              <w:spacing w:before="0" w:after="0"/>
              <w:ind w:firstLine="0"/>
              <w:jc w:val="left"/>
              <w:rPr>
                <w:rFonts w:cs="Arial"/>
                <w:sz w:val="20"/>
                <w:szCs w:val="20"/>
              </w:rPr>
            </w:pPr>
            <w:r w:rsidRPr="006D3646">
              <w:rPr>
                <w:rFonts w:cs="Arial"/>
                <w:sz w:val="20"/>
                <w:szCs w:val="20"/>
              </w:rPr>
              <w:t xml:space="preserve">Degalų sąnaudos </w:t>
            </w:r>
            <w:r w:rsidR="000F6E3C" w:rsidRPr="006D3646">
              <w:rPr>
                <w:rFonts w:cs="Arial"/>
                <w:sz w:val="20"/>
                <w:szCs w:val="20"/>
              </w:rPr>
              <w:t xml:space="preserve">Visagino </w:t>
            </w:r>
            <w:r w:rsidRPr="006D3646">
              <w:rPr>
                <w:rFonts w:cs="Arial"/>
                <w:sz w:val="20"/>
                <w:szCs w:val="20"/>
              </w:rPr>
              <w:t>sav.</w:t>
            </w:r>
          </w:p>
        </w:tc>
        <w:tc>
          <w:tcPr>
            <w:tcW w:w="0" w:type="auto"/>
          </w:tcPr>
          <w:p w14:paraId="5D12C396" w14:textId="77777777" w:rsidR="0050136E" w:rsidRPr="006D3646" w:rsidRDefault="0050136E" w:rsidP="008F580F">
            <w:pPr>
              <w:spacing w:before="0" w:after="0"/>
              <w:ind w:firstLine="0"/>
              <w:jc w:val="left"/>
              <w:rPr>
                <w:rFonts w:cs="Arial"/>
                <w:sz w:val="20"/>
                <w:szCs w:val="20"/>
              </w:rPr>
            </w:pPr>
            <w:r w:rsidRPr="006D3646">
              <w:rPr>
                <w:rFonts w:cs="Arial"/>
                <w:sz w:val="20"/>
                <w:szCs w:val="20"/>
              </w:rPr>
              <w:t>tne</w:t>
            </w:r>
            <w:r w:rsidRPr="006D3646">
              <w:rPr>
                <w:rStyle w:val="Puslapioinaosnuoroda"/>
                <w:rFonts w:cs="Arial"/>
                <w:sz w:val="20"/>
                <w:szCs w:val="20"/>
              </w:rPr>
              <w:footnoteReference w:id="18"/>
            </w:r>
          </w:p>
        </w:tc>
        <w:tc>
          <w:tcPr>
            <w:tcW w:w="0" w:type="auto"/>
          </w:tcPr>
          <w:p w14:paraId="33E62B55" w14:textId="588F1C5E" w:rsidR="0050136E" w:rsidRPr="006D3646" w:rsidRDefault="006D3646" w:rsidP="008F580F">
            <w:pPr>
              <w:spacing w:before="0" w:after="0"/>
              <w:ind w:firstLine="0"/>
              <w:jc w:val="center"/>
              <w:rPr>
                <w:rFonts w:cs="Arial"/>
                <w:sz w:val="20"/>
                <w:szCs w:val="20"/>
              </w:rPr>
            </w:pPr>
            <w:r w:rsidRPr="006D3646">
              <w:rPr>
                <w:rFonts w:cs="Arial"/>
                <w:sz w:val="20"/>
                <w:szCs w:val="20"/>
              </w:rPr>
              <w:t>0,6</w:t>
            </w:r>
          </w:p>
        </w:tc>
        <w:tc>
          <w:tcPr>
            <w:tcW w:w="0" w:type="auto"/>
          </w:tcPr>
          <w:p w14:paraId="20192D8E" w14:textId="785F2F8F" w:rsidR="0050136E" w:rsidRPr="006D3646" w:rsidRDefault="006D3646" w:rsidP="008F580F">
            <w:pPr>
              <w:spacing w:before="0" w:after="0"/>
              <w:ind w:firstLine="0"/>
              <w:jc w:val="center"/>
              <w:rPr>
                <w:rFonts w:cs="Arial"/>
                <w:sz w:val="20"/>
                <w:szCs w:val="20"/>
              </w:rPr>
            </w:pPr>
            <w:r w:rsidRPr="006D3646">
              <w:rPr>
                <w:rFonts w:cs="Arial"/>
                <w:sz w:val="20"/>
                <w:szCs w:val="20"/>
              </w:rPr>
              <w:t>3,5</w:t>
            </w:r>
          </w:p>
        </w:tc>
        <w:tc>
          <w:tcPr>
            <w:tcW w:w="717" w:type="dxa"/>
          </w:tcPr>
          <w:p w14:paraId="00F5539E" w14:textId="1ABB9CBD" w:rsidR="0050136E" w:rsidRPr="006D3646" w:rsidRDefault="006D3646" w:rsidP="008F580F">
            <w:pPr>
              <w:spacing w:before="0" w:after="0"/>
              <w:ind w:firstLine="0"/>
              <w:jc w:val="center"/>
              <w:rPr>
                <w:rFonts w:cs="Arial"/>
                <w:sz w:val="20"/>
                <w:szCs w:val="20"/>
              </w:rPr>
            </w:pPr>
            <w:r w:rsidRPr="006D3646">
              <w:rPr>
                <w:rFonts w:cs="Arial"/>
                <w:sz w:val="20"/>
                <w:szCs w:val="20"/>
              </w:rPr>
              <w:t>0,2</w:t>
            </w:r>
          </w:p>
        </w:tc>
      </w:tr>
    </w:tbl>
    <w:p w14:paraId="27CCE218" w14:textId="77777777" w:rsidR="0050136E" w:rsidRPr="007B40A8" w:rsidRDefault="0050136E" w:rsidP="0050136E">
      <w:pPr>
        <w:autoSpaceDE w:val="0"/>
        <w:autoSpaceDN w:val="0"/>
        <w:adjustRightInd w:val="0"/>
        <w:spacing w:after="0" w:line="276" w:lineRule="auto"/>
        <w:jc w:val="center"/>
        <w:rPr>
          <w:rFonts w:cs="Arial"/>
          <w:i/>
          <w:iCs/>
          <w:sz w:val="18"/>
          <w:szCs w:val="18"/>
        </w:rPr>
      </w:pPr>
      <w:r w:rsidRPr="007B40A8">
        <w:rPr>
          <w:rFonts w:cs="Arial"/>
          <w:i/>
          <w:iCs/>
          <w:sz w:val="18"/>
          <w:szCs w:val="18"/>
        </w:rPr>
        <w:t>Šaltinis</w:t>
      </w:r>
      <w:r>
        <w:rPr>
          <w:rFonts w:cs="Arial"/>
          <w:i/>
          <w:iCs/>
          <w:sz w:val="18"/>
          <w:szCs w:val="18"/>
        </w:rPr>
        <w:t xml:space="preserve">: </w:t>
      </w:r>
      <w:r w:rsidRPr="007B40A8">
        <w:rPr>
          <w:rFonts w:cs="Arial"/>
          <w:i/>
          <w:iCs/>
          <w:sz w:val="18"/>
          <w:szCs w:val="18"/>
        </w:rPr>
        <w:t>sudaryta autorių</w:t>
      </w:r>
    </w:p>
    <w:p w14:paraId="7A0A8A28" w14:textId="6AB28D69" w:rsidR="0050136E" w:rsidRDefault="0050136E" w:rsidP="0050136E">
      <w:pPr>
        <w:autoSpaceDE w:val="0"/>
        <w:autoSpaceDN w:val="0"/>
        <w:adjustRightInd w:val="0"/>
        <w:spacing w:after="0" w:line="276" w:lineRule="auto"/>
        <w:ind w:firstLine="720"/>
        <w:rPr>
          <w:rFonts w:cs="Arial"/>
        </w:rPr>
      </w:pPr>
      <w:r w:rsidRPr="008C0481">
        <w:t xml:space="preserve">Vienas iš galimų būdų, siekiant sumažinti degalais varomų transporto priemonių skaičių </w:t>
      </w:r>
      <w:r w:rsidR="002A7201" w:rsidRPr="00C82927">
        <w:t>savivaldybėje</w:t>
      </w:r>
      <w:r w:rsidRPr="00C82927">
        <w:t>, yra</w:t>
      </w:r>
      <w:r w:rsidRPr="008C0481">
        <w:t xml:space="preserve"> elektra varomų transporto priemonių gausinimas. Elektros energija kelių transporto sektoriuje gali būti naudojama viešojo transporto priemonėse (troleibusuose, elektriniuose autobusuose) bei privačiose transporto priemonėse (elektromobiliai, hibridiniai automobiliai). </w:t>
      </w:r>
      <w:r w:rsidR="006D3646">
        <w:rPr>
          <w:rFonts w:cs="Arial"/>
        </w:rPr>
        <w:t>Visagino savivaldybėje</w:t>
      </w:r>
      <w:r w:rsidRPr="002B7BED">
        <w:rPr>
          <w:rFonts w:cs="Arial"/>
        </w:rPr>
        <w:t xml:space="preserve"> registruotos tik </w:t>
      </w:r>
      <w:r w:rsidR="00CD2C38">
        <w:rPr>
          <w:rFonts w:cs="Arial"/>
        </w:rPr>
        <w:t>6</w:t>
      </w:r>
      <w:r w:rsidRPr="002B7BED">
        <w:rPr>
          <w:rFonts w:cs="Arial"/>
        </w:rPr>
        <w:t xml:space="preserve"> transporto priemonės</w:t>
      </w:r>
      <w:r>
        <w:rPr>
          <w:rFonts w:cs="Arial"/>
        </w:rPr>
        <w:t xml:space="preserve"> </w:t>
      </w:r>
      <w:r w:rsidRPr="002B7BED">
        <w:rPr>
          <w:rFonts w:cs="Arial"/>
        </w:rPr>
        <w:t xml:space="preserve">varomos elektra ir </w:t>
      </w:r>
      <w:r w:rsidR="00714848">
        <w:rPr>
          <w:rFonts w:cs="Arial"/>
        </w:rPr>
        <w:t>82</w:t>
      </w:r>
      <w:r w:rsidRPr="002B7BED">
        <w:rPr>
          <w:rFonts w:cs="Arial"/>
        </w:rPr>
        <w:t xml:space="preserve"> transporto priemonės, varomos benzinu/elektra. Tokių TP eismo intensyvumas </w:t>
      </w:r>
      <w:r w:rsidR="00714848">
        <w:rPr>
          <w:rFonts w:cs="Arial"/>
        </w:rPr>
        <w:t>Visagino</w:t>
      </w:r>
      <w:r w:rsidRPr="002B7BED">
        <w:rPr>
          <w:rFonts w:cs="Arial"/>
        </w:rPr>
        <w:t xml:space="preserve"> savivaldybėje būtų dar mažesnis, todėl laikoma, kad </w:t>
      </w:r>
      <w:r w:rsidR="00714848">
        <w:rPr>
          <w:rFonts w:cs="Arial"/>
        </w:rPr>
        <w:t>Visagino</w:t>
      </w:r>
      <w:r w:rsidRPr="002B7BED">
        <w:rPr>
          <w:rFonts w:cs="Arial"/>
        </w:rPr>
        <w:t xml:space="preserve"> savivaldybės transporto sektoriuje elektros energija nenaudojama, o visa energija suvartojama degalų pavidalu.</w:t>
      </w:r>
    </w:p>
    <w:p w14:paraId="01631FC3" w14:textId="77777777" w:rsidR="0050136E" w:rsidRPr="00635982" w:rsidRDefault="0050136E" w:rsidP="0050136E">
      <w:pPr>
        <w:autoSpaceDE w:val="0"/>
        <w:autoSpaceDN w:val="0"/>
        <w:adjustRightInd w:val="0"/>
        <w:spacing w:after="0" w:line="276" w:lineRule="auto"/>
        <w:ind w:firstLine="720"/>
        <w:rPr>
          <w:rFonts w:cs="Arial"/>
          <w:color w:val="FF0000"/>
        </w:rPr>
      </w:pPr>
      <w:r w:rsidRPr="00635982">
        <w:rPr>
          <w:rFonts w:cs="Arial"/>
        </w:rPr>
        <w:t xml:space="preserve">Apibendrinus visus duomenis, galutiniai transporto sektoriuje suvartojamos energijos kiekiai pateikti </w:t>
      </w:r>
      <w:r>
        <w:rPr>
          <w:rFonts w:cs="Arial"/>
        </w:rPr>
        <w:t>2.1.3.</w:t>
      </w:r>
      <w:r w:rsidRPr="00635982">
        <w:rPr>
          <w:rFonts w:cs="Arial"/>
        </w:rPr>
        <w:t xml:space="preserve"> lentelėje. Naudojami paskutinių turimų metų duomenys (20</w:t>
      </w:r>
      <w:r>
        <w:rPr>
          <w:rFonts w:cs="Arial"/>
        </w:rPr>
        <w:t xml:space="preserve">20 </w:t>
      </w:r>
      <w:r w:rsidRPr="00635982">
        <w:rPr>
          <w:rFonts w:cs="Arial"/>
        </w:rPr>
        <w:t>m.)</w:t>
      </w:r>
      <w:r>
        <w:rPr>
          <w:rFonts w:cs="Arial"/>
        </w:rPr>
        <w:t>.</w:t>
      </w:r>
    </w:p>
    <w:p w14:paraId="52C63FCD" w14:textId="620503BD" w:rsidR="0050136E" w:rsidRPr="00635982" w:rsidRDefault="0050136E" w:rsidP="00714848">
      <w:pPr>
        <w:pStyle w:val="Lentel"/>
        <w:rPr>
          <w:rFonts w:eastAsia="SegoeUI" w:cs="Arial"/>
        </w:rPr>
      </w:pPr>
      <w:bookmarkStart w:id="279" w:name="_Toc85468761"/>
      <w:bookmarkStart w:id="280" w:name="_Toc92107031"/>
      <w:bookmarkStart w:id="281" w:name="_Hlk66121333"/>
      <w:r w:rsidRPr="001C4F55">
        <w:rPr>
          <w:rFonts w:eastAsia="Calibri"/>
        </w:rPr>
        <w:t>2.1.</w:t>
      </w:r>
      <w:r>
        <w:rPr>
          <w:rFonts w:eastAsia="Calibri"/>
        </w:rPr>
        <w:t>3</w:t>
      </w:r>
      <w:r w:rsidRPr="001C4F55">
        <w:rPr>
          <w:rFonts w:eastAsia="Calibri"/>
        </w:rPr>
        <w:t xml:space="preserve">. </w:t>
      </w:r>
      <w:r w:rsidRPr="00635982">
        <w:rPr>
          <w:rFonts w:eastAsia="Calibri"/>
        </w:rPr>
        <w:t xml:space="preserve">lentelė. </w:t>
      </w:r>
      <w:r w:rsidRPr="00D352C4">
        <w:t>Galutinis</w:t>
      </w:r>
      <w:r w:rsidRPr="00635982">
        <w:rPr>
          <w:rFonts w:eastAsia="Calibri"/>
        </w:rPr>
        <w:t xml:space="preserve"> energijos vartojimas transporte</w:t>
      </w:r>
      <w:bookmarkEnd w:id="279"/>
      <w:r w:rsidR="007666BC">
        <w:rPr>
          <w:rFonts w:eastAsia="Calibri"/>
        </w:rPr>
        <w:t>, tne</w:t>
      </w:r>
      <w:bookmarkEnd w:id="280"/>
    </w:p>
    <w:tbl>
      <w:tblPr>
        <w:tblStyle w:val="4tinkleliolentel-1parykinimas"/>
        <w:tblW w:w="0" w:type="auto"/>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20" w:firstRow="1" w:lastRow="0" w:firstColumn="0" w:lastColumn="0" w:noHBand="0" w:noVBand="1"/>
      </w:tblPr>
      <w:tblGrid>
        <w:gridCol w:w="1555"/>
        <w:gridCol w:w="3946"/>
        <w:gridCol w:w="2579"/>
        <w:gridCol w:w="1177"/>
      </w:tblGrid>
      <w:tr w:rsidR="005806D6" w:rsidRPr="00E54416" w14:paraId="7420AD6E" w14:textId="77777777" w:rsidTr="005806D6">
        <w:trPr>
          <w:cnfStyle w:val="100000000000" w:firstRow="1" w:lastRow="0" w:firstColumn="0" w:lastColumn="0" w:oddVBand="0" w:evenVBand="0" w:oddHBand="0" w:evenHBand="0" w:firstRowFirstColumn="0" w:firstRowLastColumn="0" w:lastRowFirstColumn="0" w:lastRowLastColumn="0"/>
          <w:trHeight w:val="230"/>
          <w:jc w:val="center"/>
        </w:trPr>
        <w:tc>
          <w:tcPr>
            <w:tcW w:w="1555" w:type="dxa"/>
            <w:vAlign w:val="center"/>
          </w:tcPr>
          <w:p w14:paraId="1A8A6BA6" w14:textId="77777777" w:rsidR="005806D6" w:rsidRPr="00E54416" w:rsidRDefault="005806D6" w:rsidP="003C2DC9">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bookmarkStart w:id="282" w:name="_Hlk66784186"/>
            <w:bookmarkEnd w:id="281"/>
            <w:r w:rsidRPr="00E54416">
              <w:rPr>
                <w:rFonts w:eastAsia="Calibri" w:cs="Arial"/>
                <w:sz w:val="20"/>
                <w:szCs w:val="20"/>
              </w:rPr>
              <w:t>Kuro rūšis</w:t>
            </w:r>
          </w:p>
        </w:tc>
        <w:tc>
          <w:tcPr>
            <w:tcW w:w="3946" w:type="dxa"/>
          </w:tcPr>
          <w:p w14:paraId="4B508BE2" w14:textId="4A9257FC" w:rsidR="005806D6" w:rsidRPr="00E54416" w:rsidRDefault="005806D6"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highlight w:val="yellow"/>
              </w:rPr>
            </w:pPr>
            <w:r w:rsidRPr="00E54416">
              <w:rPr>
                <w:rFonts w:eastAsia="Calibri" w:cs="Arial"/>
                <w:sz w:val="20"/>
                <w:szCs w:val="20"/>
              </w:rPr>
              <w:t>Pagal TP eismo intensyvumo rodiklius</w:t>
            </w:r>
          </w:p>
        </w:tc>
        <w:tc>
          <w:tcPr>
            <w:tcW w:w="2579" w:type="dxa"/>
          </w:tcPr>
          <w:p w14:paraId="6C132900" w14:textId="22C1254D" w:rsidR="005806D6" w:rsidRPr="00E54416" w:rsidRDefault="005806D6"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eastAsia="Calibri" w:cs="Arial"/>
                <w:sz w:val="20"/>
                <w:szCs w:val="20"/>
              </w:rPr>
              <w:t>Savivaldybės įstaigos</w:t>
            </w:r>
          </w:p>
        </w:tc>
        <w:tc>
          <w:tcPr>
            <w:tcW w:w="1177" w:type="dxa"/>
          </w:tcPr>
          <w:p w14:paraId="3618E547" w14:textId="4C23B3B2" w:rsidR="005806D6" w:rsidRPr="00E54416" w:rsidRDefault="005806D6"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eastAsia="Calibri" w:cs="Arial"/>
                <w:sz w:val="20"/>
                <w:szCs w:val="20"/>
              </w:rPr>
              <w:t>Iš viso</w:t>
            </w:r>
          </w:p>
        </w:tc>
      </w:tr>
      <w:tr w:rsidR="007666BC" w:rsidRPr="00E54416" w14:paraId="342D0AF6" w14:textId="77777777" w:rsidTr="007666BC">
        <w:trPr>
          <w:cnfStyle w:val="000000100000" w:firstRow="0" w:lastRow="0" w:firstColumn="0" w:lastColumn="0" w:oddVBand="0" w:evenVBand="0" w:oddHBand="1" w:evenHBand="0" w:firstRowFirstColumn="0" w:firstRowLastColumn="0" w:lastRowFirstColumn="0" w:lastRowLastColumn="0"/>
          <w:trHeight w:val="20"/>
          <w:jc w:val="center"/>
        </w:trPr>
        <w:tc>
          <w:tcPr>
            <w:tcW w:w="1555" w:type="dxa"/>
          </w:tcPr>
          <w:p w14:paraId="24AA5098" w14:textId="77777777" w:rsidR="0050136E" w:rsidRPr="00E54416" w:rsidRDefault="0050136E"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rPr>
                <w:rFonts w:eastAsia="Calibri" w:cs="Arial"/>
                <w:sz w:val="20"/>
                <w:szCs w:val="20"/>
              </w:rPr>
            </w:pPr>
            <w:r w:rsidRPr="00E54416">
              <w:rPr>
                <w:rFonts w:eastAsia="Calibri" w:cs="Arial"/>
                <w:sz w:val="20"/>
                <w:szCs w:val="20"/>
              </w:rPr>
              <w:t>Benzinas</w:t>
            </w:r>
          </w:p>
        </w:tc>
        <w:tc>
          <w:tcPr>
            <w:tcW w:w="3946" w:type="dxa"/>
          </w:tcPr>
          <w:p w14:paraId="34E2A5F8" w14:textId="1FF6C219" w:rsidR="0050136E" w:rsidRPr="00E54416" w:rsidRDefault="00510D6D"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0,6</w:t>
            </w:r>
          </w:p>
        </w:tc>
        <w:tc>
          <w:tcPr>
            <w:tcW w:w="2579" w:type="dxa"/>
          </w:tcPr>
          <w:p w14:paraId="7605F142" w14:textId="586ABF5F" w:rsidR="0050136E" w:rsidRPr="00E54416" w:rsidRDefault="00CD2575"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8,4</w:t>
            </w:r>
          </w:p>
        </w:tc>
        <w:tc>
          <w:tcPr>
            <w:tcW w:w="1177" w:type="dxa"/>
          </w:tcPr>
          <w:p w14:paraId="5D056CD5" w14:textId="5F54D701" w:rsidR="0050136E" w:rsidRPr="00E54416" w:rsidRDefault="00127EDB"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eastAsia="Calibri" w:cs="Arial"/>
                <w:sz w:val="20"/>
                <w:szCs w:val="20"/>
              </w:rPr>
              <w:t>9,0</w:t>
            </w:r>
          </w:p>
        </w:tc>
      </w:tr>
      <w:tr w:rsidR="0050136E" w:rsidRPr="00E54416" w14:paraId="07E92FB0" w14:textId="77777777" w:rsidTr="007666BC">
        <w:trPr>
          <w:trHeight w:val="20"/>
          <w:jc w:val="center"/>
        </w:trPr>
        <w:tc>
          <w:tcPr>
            <w:tcW w:w="1555" w:type="dxa"/>
            <w:shd w:val="clear" w:color="auto" w:fill="auto"/>
          </w:tcPr>
          <w:p w14:paraId="3F0A4234" w14:textId="77777777" w:rsidR="0050136E" w:rsidRPr="00E54416" w:rsidRDefault="0050136E"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rPr>
                <w:rFonts w:eastAsia="Calibri" w:cs="Arial"/>
                <w:sz w:val="20"/>
                <w:szCs w:val="20"/>
              </w:rPr>
            </w:pPr>
            <w:r w:rsidRPr="00E54416">
              <w:rPr>
                <w:rFonts w:eastAsia="Calibri" w:cs="Arial"/>
                <w:sz w:val="20"/>
                <w:szCs w:val="20"/>
              </w:rPr>
              <w:t>Dyzelinas</w:t>
            </w:r>
          </w:p>
        </w:tc>
        <w:tc>
          <w:tcPr>
            <w:tcW w:w="3946" w:type="dxa"/>
            <w:shd w:val="clear" w:color="auto" w:fill="auto"/>
          </w:tcPr>
          <w:p w14:paraId="079A9FA2" w14:textId="3B357E2C" w:rsidR="0050136E" w:rsidRPr="00E54416" w:rsidRDefault="00510D6D"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3,5</w:t>
            </w:r>
          </w:p>
        </w:tc>
        <w:tc>
          <w:tcPr>
            <w:tcW w:w="2579" w:type="dxa"/>
            <w:shd w:val="clear" w:color="auto" w:fill="auto"/>
          </w:tcPr>
          <w:p w14:paraId="51EABC0E" w14:textId="7020D694" w:rsidR="0050136E" w:rsidRPr="00E54416" w:rsidRDefault="00CD2575"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17</w:t>
            </w:r>
            <w:r w:rsidR="00401FC7" w:rsidRPr="00E54416">
              <w:rPr>
                <w:rFonts w:cs="Arial"/>
                <w:color w:val="000000"/>
                <w:sz w:val="20"/>
                <w:szCs w:val="20"/>
              </w:rPr>
              <w:t>6,0</w:t>
            </w:r>
          </w:p>
        </w:tc>
        <w:tc>
          <w:tcPr>
            <w:tcW w:w="1177" w:type="dxa"/>
            <w:shd w:val="clear" w:color="auto" w:fill="auto"/>
          </w:tcPr>
          <w:p w14:paraId="353D3363" w14:textId="1706239F" w:rsidR="0050136E" w:rsidRPr="00E54416" w:rsidRDefault="00127EDB"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eastAsia="Calibri" w:cs="Arial"/>
                <w:sz w:val="20"/>
                <w:szCs w:val="20"/>
              </w:rPr>
              <w:t>179,5</w:t>
            </w:r>
          </w:p>
        </w:tc>
      </w:tr>
      <w:tr w:rsidR="007666BC" w:rsidRPr="00E54416" w14:paraId="2494259B" w14:textId="77777777" w:rsidTr="007666BC">
        <w:trPr>
          <w:cnfStyle w:val="000000100000" w:firstRow="0" w:lastRow="0" w:firstColumn="0" w:lastColumn="0" w:oddVBand="0" w:evenVBand="0" w:oddHBand="1" w:evenHBand="0" w:firstRowFirstColumn="0" w:firstRowLastColumn="0" w:lastRowFirstColumn="0" w:lastRowLastColumn="0"/>
          <w:trHeight w:val="20"/>
          <w:jc w:val="center"/>
        </w:trPr>
        <w:tc>
          <w:tcPr>
            <w:tcW w:w="1555" w:type="dxa"/>
          </w:tcPr>
          <w:p w14:paraId="17D73ACC" w14:textId="77777777" w:rsidR="0050136E" w:rsidRPr="00E54416" w:rsidRDefault="0050136E"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rPr>
                <w:rFonts w:eastAsia="Calibri" w:cs="Arial"/>
                <w:sz w:val="20"/>
                <w:szCs w:val="20"/>
              </w:rPr>
            </w:pPr>
            <w:r w:rsidRPr="00E54416">
              <w:rPr>
                <w:rFonts w:eastAsia="Calibri" w:cs="Arial"/>
                <w:sz w:val="20"/>
                <w:szCs w:val="20"/>
              </w:rPr>
              <w:t>SND</w:t>
            </w:r>
          </w:p>
        </w:tc>
        <w:tc>
          <w:tcPr>
            <w:tcW w:w="3946" w:type="dxa"/>
          </w:tcPr>
          <w:p w14:paraId="36F75F01" w14:textId="3F67409A" w:rsidR="0050136E" w:rsidRPr="00E54416" w:rsidRDefault="00510D6D"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0,2</w:t>
            </w:r>
          </w:p>
        </w:tc>
        <w:tc>
          <w:tcPr>
            <w:tcW w:w="2579" w:type="dxa"/>
          </w:tcPr>
          <w:p w14:paraId="4B047A5C" w14:textId="1894A8F3" w:rsidR="0050136E" w:rsidRPr="00E54416" w:rsidRDefault="00401FC7"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cs="Arial"/>
                <w:color w:val="000000"/>
                <w:sz w:val="20"/>
                <w:szCs w:val="20"/>
              </w:rPr>
              <w:t>0,1</w:t>
            </w:r>
          </w:p>
        </w:tc>
        <w:tc>
          <w:tcPr>
            <w:tcW w:w="1177" w:type="dxa"/>
          </w:tcPr>
          <w:p w14:paraId="05D702D4" w14:textId="3A5CA372" w:rsidR="0050136E" w:rsidRPr="00E54416" w:rsidRDefault="00127EDB"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sz w:val="20"/>
                <w:szCs w:val="20"/>
              </w:rPr>
            </w:pPr>
            <w:r w:rsidRPr="00E54416">
              <w:rPr>
                <w:rFonts w:eastAsia="Calibri" w:cs="Arial"/>
                <w:sz w:val="20"/>
                <w:szCs w:val="20"/>
              </w:rPr>
              <w:t>0,3</w:t>
            </w:r>
          </w:p>
        </w:tc>
      </w:tr>
      <w:tr w:rsidR="0050136E" w:rsidRPr="00E54416" w14:paraId="3A925EC0" w14:textId="77777777" w:rsidTr="007666BC">
        <w:trPr>
          <w:trHeight w:val="20"/>
          <w:jc w:val="center"/>
        </w:trPr>
        <w:tc>
          <w:tcPr>
            <w:tcW w:w="1555" w:type="dxa"/>
            <w:shd w:val="clear" w:color="auto" w:fill="auto"/>
          </w:tcPr>
          <w:p w14:paraId="627373B0" w14:textId="77777777" w:rsidR="0050136E" w:rsidRPr="00E54416" w:rsidRDefault="0050136E"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right"/>
              <w:rPr>
                <w:rFonts w:eastAsia="Calibri" w:cs="Arial"/>
                <w:b/>
                <w:bCs/>
                <w:sz w:val="20"/>
                <w:szCs w:val="20"/>
              </w:rPr>
            </w:pPr>
            <w:r w:rsidRPr="00E54416">
              <w:rPr>
                <w:rFonts w:cs="Arial"/>
                <w:b/>
                <w:bCs/>
                <w:sz w:val="20"/>
                <w:szCs w:val="20"/>
              </w:rPr>
              <w:t>Iš viso:</w:t>
            </w:r>
          </w:p>
        </w:tc>
        <w:tc>
          <w:tcPr>
            <w:tcW w:w="3946" w:type="dxa"/>
            <w:shd w:val="clear" w:color="auto" w:fill="auto"/>
          </w:tcPr>
          <w:p w14:paraId="022A129D" w14:textId="664605BD" w:rsidR="0050136E" w:rsidRPr="00E54416" w:rsidRDefault="005F2626"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b/>
                <w:bCs/>
                <w:sz w:val="20"/>
                <w:szCs w:val="20"/>
              </w:rPr>
            </w:pPr>
            <w:r w:rsidRPr="00E54416">
              <w:rPr>
                <w:rFonts w:cs="Arial"/>
                <w:b/>
                <w:bCs/>
                <w:color w:val="000000"/>
                <w:sz w:val="20"/>
                <w:szCs w:val="20"/>
              </w:rPr>
              <w:t>4,3</w:t>
            </w:r>
          </w:p>
        </w:tc>
        <w:tc>
          <w:tcPr>
            <w:tcW w:w="2579" w:type="dxa"/>
            <w:shd w:val="clear" w:color="auto" w:fill="auto"/>
          </w:tcPr>
          <w:p w14:paraId="2318C530" w14:textId="7FC8E69C" w:rsidR="0050136E" w:rsidRPr="00E54416" w:rsidRDefault="003F0B2D"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b/>
                <w:bCs/>
                <w:sz w:val="20"/>
                <w:szCs w:val="20"/>
                <w:lang w:val="en-US"/>
              </w:rPr>
            </w:pPr>
            <w:r w:rsidRPr="00E54416">
              <w:rPr>
                <w:rFonts w:eastAsia="Calibri" w:cs="Arial"/>
                <w:b/>
                <w:bCs/>
                <w:sz w:val="20"/>
                <w:szCs w:val="20"/>
                <w:lang w:val="en-US"/>
              </w:rPr>
              <w:t>184,5</w:t>
            </w:r>
          </w:p>
        </w:tc>
        <w:tc>
          <w:tcPr>
            <w:tcW w:w="1177" w:type="dxa"/>
            <w:shd w:val="clear" w:color="auto" w:fill="auto"/>
          </w:tcPr>
          <w:p w14:paraId="0851861B" w14:textId="79949855" w:rsidR="0050136E" w:rsidRPr="00E54416" w:rsidRDefault="00127EDB" w:rsidP="008F580F">
            <w:pPr>
              <w:pBdr>
                <w:top w:val="none" w:sz="4" w:space="0" w:color="000000"/>
                <w:left w:val="none" w:sz="4" w:space="0" w:color="000000"/>
                <w:bottom w:val="none" w:sz="4" w:space="0" w:color="000000"/>
                <w:right w:val="none" w:sz="4" w:space="0" w:color="000000"/>
                <w:between w:val="none" w:sz="4" w:space="0" w:color="000000"/>
              </w:pBdr>
              <w:spacing w:before="0" w:after="0" w:line="276" w:lineRule="auto"/>
              <w:ind w:firstLine="0"/>
              <w:jc w:val="center"/>
              <w:rPr>
                <w:rFonts w:eastAsia="Calibri" w:cs="Arial"/>
                <w:b/>
                <w:bCs/>
                <w:sz w:val="20"/>
                <w:szCs w:val="20"/>
              </w:rPr>
            </w:pPr>
            <w:r w:rsidRPr="00E54416">
              <w:rPr>
                <w:rFonts w:eastAsia="Calibri" w:cs="Arial"/>
                <w:b/>
                <w:bCs/>
                <w:sz w:val="20"/>
                <w:szCs w:val="20"/>
              </w:rPr>
              <w:t>188,7</w:t>
            </w:r>
          </w:p>
        </w:tc>
      </w:tr>
    </w:tbl>
    <w:bookmarkEnd w:id="282"/>
    <w:p w14:paraId="1C49B448" w14:textId="77777777" w:rsidR="0050136E" w:rsidRDefault="0050136E" w:rsidP="0050136E">
      <w:pPr>
        <w:autoSpaceDE w:val="0"/>
        <w:autoSpaceDN w:val="0"/>
        <w:adjustRightInd w:val="0"/>
        <w:spacing w:after="0" w:line="276" w:lineRule="auto"/>
        <w:ind w:firstLine="0"/>
        <w:jc w:val="center"/>
        <w:rPr>
          <w:rFonts w:cs="Arial"/>
          <w:i/>
          <w:iCs/>
          <w:sz w:val="18"/>
          <w:szCs w:val="18"/>
        </w:rPr>
      </w:pPr>
      <w:r w:rsidRPr="00635982">
        <w:rPr>
          <w:rFonts w:cs="Arial"/>
          <w:i/>
          <w:iCs/>
          <w:sz w:val="18"/>
          <w:szCs w:val="18"/>
        </w:rPr>
        <w:t>Šaltinis</w:t>
      </w:r>
      <w:r>
        <w:rPr>
          <w:rFonts w:cs="Arial"/>
          <w:i/>
          <w:iCs/>
          <w:sz w:val="18"/>
          <w:szCs w:val="18"/>
        </w:rPr>
        <w:t xml:space="preserve">: </w:t>
      </w:r>
      <w:r w:rsidRPr="00635982">
        <w:rPr>
          <w:rFonts w:cs="Arial"/>
          <w:i/>
          <w:iCs/>
          <w:sz w:val="18"/>
          <w:szCs w:val="18"/>
        </w:rPr>
        <w:t>sudaryta autorių</w:t>
      </w:r>
    </w:p>
    <w:p w14:paraId="52960167" w14:textId="0C4D5373" w:rsidR="0050136E" w:rsidRDefault="0050136E" w:rsidP="0050136E">
      <w:pPr>
        <w:pStyle w:val="Tekstas"/>
      </w:pPr>
      <w:r w:rsidRPr="00C00BA1">
        <w:t>NENS</w:t>
      </w:r>
      <w:r>
        <w:t xml:space="preserve"> yra</w:t>
      </w:r>
      <w:r w:rsidRPr="00C00BA1">
        <w:t xml:space="preserve"> numatyta, kad energija iš atsinaujinančių energijos išteklių taps pagrindinė transporto sektoriuje. </w:t>
      </w:r>
      <w:r>
        <w:t>Todėl p</w:t>
      </w:r>
      <w:r w:rsidRPr="00A03C4B">
        <w:t xml:space="preserve">alaipsniui transporto sektoriuje turi įsitvirtinti ir alternatyvūs degalai (elektra, vandenilis, biodegalai, suskystintos gamtinės dujos, suslėgtosios gamtinės dujos ir kt.), o atsinaujinančių energijos išteklių dalis – vis didėti. Pagrindinis degalų srities strateginis tikslas – palaipsniui pereiti prie mažiau taršių </w:t>
      </w:r>
      <w:r w:rsidRPr="00D565A1">
        <w:t xml:space="preserve">degalų ir elektros energijos vartojimo, lanksčiai ir efektyviai išnaudojant vietinį atsinaujinančių energijos išteklių potencialą (apie atsinaujinančių energijos išteklių panaudojimo priemones transporto sektoriuje, </w:t>
      </w:r>
      <w:r w:rsidRPr="00685902">
        <w:rPr>
          <w:i/>
          <w:iCs/>
        </w:rPr>
        <w:t>plačiau žr. 8 skyriuje</w:t>
      </w:r>
      <w:r w:rsidRPr="00D565A1">
        <w:t>).</w:t>
      </w:r>
    </w:p>
    <w:p w14:paraId="6ACD101A" w14:textId="77777777" w:rsidR="000823A9" w:rsidRPr="008237E4" w:rsidRDefault="000823A9" w:rsidP="000823A9">
      <w:pPr>
        <w:pStyle w:val="Antrat2"/>
      </w:pPr>
      <w:bookmarkStart w:id="283" w:name="_Toc86908115"/>
      <w:bookmarkStart w:id="284" w:name="_Toc92106807"/>
      <w:bookmarkStart w:id="285" w:name="_Toc94117582"/>
      <w:r w:rsidRPr="008237E4">
        <w:t>2.2. Galutinis energijos suvartojimas pramonėje</w:t>
      </w:r>
      <w:bookmarkEnd w:id="283"/>
      <w:bookmarkEnd w:id="284"/>
      <w:bookmarkEnd w:id="285"/>
    </w:p>
    <w:p w14:paraId="57EFB233" w14:textId="7E75BB8E" w:rsidR="000823A9" w:rsidRDefault="000823A9" w:rsidP="000823A9">
      <w:pPr>
        <w:pStyle w:val="Tekstas"/>
      </w:pPr>
      <w:r w:rsidRPr="002B03B4">
        <w:t>Vertinant galutinį kuro ir šilumos energijos suvartojimą laikoma, kad pramonės įmonės</w:t>
      </w:r>
      <w:r>
        <w:t xml:space="preserve"> Visagino </w:t>
      </w:r>
      <w:r w:rsidRPr="002B03B4">
        <w:t xml:space="preserve">savivaldybėje apsirūpina šiluma </w:t>
      </w:r>
      <w:r>
        <w:t>iš centralizuotų šilumos tinklų ir</w:t>
      </w:r>
      <w:r w:rsidRPr="002B03B4">
        <w:t xml:space="preserve"> kūrendamos kurą nuosavose katilinėse, neprijungtose prie centralizuotų šilumos tinklų. </w:t>
      </w:r>
      <w:r>
        <w:t xml:space="preserve">Pramonės įmonėms Visagino savivaldybės teritorijoje </w:t>
      </w:r>
      <w:r w:rsidRPr="00D86B87">
        <w:t>centralizuot</w:t>
      </w:r>
      <w:r>
        <w:t>ais</w:t>
      </w:r>
      <w:r w:rsidRPr="00D86B87">
        <w:t xml:space="preserve"> šilumos tinkl</w:t>
      </w:r>
      <w:r>
        <w:t>ais šilumą tiekia</w:t>
      </w:r>
      <w:r w:rsidRPr="00D86B87">
        <w:t xml:space="preserve"> </w:t>
      </w:r>
      <w:r>
        <w:t>U</w:t>
      </w:r>
      <w:r w:rsidRPr="00D86B87">
        <w:t>AB „</w:t>
      </w:r>
      <w:r w:rsidR="00F70B46">
        <w:t xml:space="preserve">Visagino </w:t>
      </w:r>
      <w:r w:rsidR="004152EF">
        <w:t>energija</w:t>
      </w:r>
      <w:r w:rsidRPr="00D86B87">
        <w:t>“</w:t>
      </w:r>
      <w:r>
        <w:t xml:space="preserve">. </w:t>
      </w:r>
    </w:p>
    <w:p w14:paraId="47209B22" w14:textId="58AA9BCD" w:rsidR="00EF03A7" w:rsidRDefault="00EF03A7" w:rsidP="00EF03A7">
      <w:pPr>
        <w:pStyle w:val="Tekstas"/>
      </w:pPr>
      <w:r>
        <w:t>2020 m. U</w:t>
      </w:r>
      <w:r w:rsidRPr="00D86B87">
        <w:t>AB „</w:t>
      </w:r>
      <w:r>
        <w:t>Visagino energija</w:t>
      </w:r>
      <w:r w:rsidRPr="00D86B87">
        <w:t>“</w:t>
      </w:r>
      <w:r>
        <w:t xml:space="preserve"> šilumos energiją tiekė </w:t>
      </w:r>
      <w:r w:rsidR="00D5790F">
        <w:t>28</w:t>
      </w:r>
      <w:r>
        <w:t xml:space="preserve"> pramonės įmonių pastatams, kurių bendras plotas siekė </w:t>
      </w:r>
      <w:r w:rsidRPr="00965911">
        <w:t xml:space="preserve">apie </w:t>
      </w:r>
      <w:r w:rsidR="00D90D5F" w:rsidRPr="00965911">
        <w:t>26 005</w:t>
      </w:r>
      <w:r w:rsidRPr="00965911">
        <w:t xml:space="preserve"> m</w:t>
      </w:r>
      <w:r w:rsidRPr="00965911">
        <w:rPr>
          <w:vertAlign w:val="superscript"/>
        </w:rPr>
        <w:t>2</w:t>
      </w:r>
      <w:r w:rsidRPr="00965911">
        <w:t xml:space="preserve"> ir šis plotas sudarė </w:t>
      </w:r>
      <w:r w:rsidR="00D90D5F" w:rsidRPr="00965911">
        <w:t>5,1</w:t>
      </w:r>
      <w:r w:rsidRPr="00965911">
        <w:t xml:space="preserve"> proc. visų pramonės įmonių pastatų ploto. Šių pastatų šildymui buvo sunaudota </w:t>
      </w:r>
      <w:r w:rsidR="00A919F4" w:rsidRPr="00965911">
        <w:rPr>
          <w:b/>
          <w:bCs/>
        </w:rPr>
        <w:t>3 306,2</w:t>
      </w:r>
      <w:r w:rsidRPr="00965911">
        <w:rPr>
          <w:b/>
          <w:bCs/>
        </w:rPr>
        <w:t xml:space="preserve"> MWh</w:t>
      </w:r>
      <w:r w:rsidRPr="00965911">
        <w:t xml:space="preserve"> </w:t>
      </w:r>
      <w:r w:rsidRPr="00965911">
        <w:rPr>
          <w:b/>
          <w:bCs/>
        </w:rPr>
        <w:t>(</w:t>
      </w:r>
      <w:r w:rsidR="00A13E3E" w:rsidRPr="00965911">
        <w:rPr>
          <w:b/>
          <w:bCs/>
        </w:rPr>
        <w:t>1 384,19</w:t>
      </w:r>
      <w:r w:rsidRPr="00965911">
        <w:rPr>
          <w:b/>
          <w:bCs/>
        </w:rPr>
        <w:t xml:space="preserve"> tne)</w:t>
      </w:r>
      <w:r w:rsidRPr="00965911">
        <w:t xml:space="preserve"> šilumos energijos.</w:t>
      </w:r>
      <w:r w:rsidR="00436D80" w:rsidRPr="00965911">
        <w:t xml:space="preserve"> </w:t>
      </w:r>
      <w:r w:rsidRPr="00965911">
        <w:t xml:space="preserve">Pagal </w:t>
      </w:r>
      <w:r w:rsidR="00D16196" w:rsidRPr="00965911">
        <w:t>UAB „Visagino energija</w:t>
      </w:r>
      <w:r w:rsidRPr="00965911">
        <w:t>“ pateiktą kuro rūšių balansą</w:t>
      </w:r>
      <w:r w:rsidRPr="00965911">
        <w:rPr>
          <w:rStyle w:val="Puslapioinaosnuoroda"/>
        </w:rPr>
        <w:footnoteReference w:id="19"/>
      </w:r>
      <w:r w:rsidRPr="00965911">
        <w:t xml:space="preserve"> apskaičiuojama, kad šių pastatų šildymui biokuro buvo sunaudojama </w:t>
      </w:r>
      <w:r w:rsidR="00BC1D7F" w:rsidRPr="00965911">
        <w:t>238,8</w:t>
      </w:r>
      <w:r w:rsidRPr="00965911">
        <w:t xml:space="preserve"> tne, gamtinių dujų – </w:t>
      </w:r>
      <w:r w:rsidR="00BC1D7F" w:rsidRPr="00965911">
        <w:t>45,5</w:t>
      </w:r>
      <w:r w:rsidRPr="00965911">
        <w:t xml:space="preserve"> tne</w:t>
      </w:r>
      <w:r w:rsidR="00BC1D7F" w:rsidRPr="00965911">
        <w:t>.</w:t>
      </w:r>
      <w:r>
        <w:t xml:space="preserve"> </w:t>
      </w:r>
    </w:p>
    <w:p w14:paraId="466AA244" w14:textId="77777777" w:rsidR="007F10A8" w:rsidRDefault="009D675A" w:rsidP="00EF03A7">
      <w:pPr>
        <w:pStyle w:val="Tekstas"/>
      </w:pPr>
      <w:r>
        <w:lastRenderedPageBreak/>
        <w:t>Visagino</w:t>
      </w:r>
      <w:r w:rsidR="00EF03A7">
        <w:t xml:space="preserve"> savivaldybėje buvo </w:t>
      </w:r>
      <w:r w:rsidR="00EF03A7" w:rsidRPr="00C20919">
        <w:t>registruot</w:t>
      </w:r>
      <w:r w:rsidR="00EF03A7">
        <w:t xml:space="preserve">i </w:t>
      </w:r>
      <w:r>
        <w:t>447</w:t>
      </w:r>
      <w:r w:rsidR="00EF03A7">
        <w:t xml:space="preserve"> </w:t>
      </w:r>
      <w:r w:rsidR="00EF03A7" w:rsidRPr="00C20919">
        <w:t>gamybos, pramonės</w:t>
      </w:r>
      <w:r w:rsidR="00EF03A7" w:rsidRPr="00B455BC">
        <w:t xml:space="preserve">, sandėliavimo, transporto ir garažų paskirties </w:t>
      </w:r>
      <w:r w:rsidR="00EF03A7" w:rsidRPr="00CD5884">
        <w:t xml:space="preserve">pastatai, kurių bendras plotas sudarė </w:t>
      </w:r>
      <w:r w:rsidR="00162809" w:rsidRPr="00CD5884">
        <w:t>514 402</w:t>
      </w:r>
      <w:r w:rsidR="00EF03A7" w:rsidRPr="00CD5884">
        <w:rPr>
          <w:rFonts w:eastAsia="SegoeUI"/>
        </w:rPr>
        <w:t xml:space="preserve"> </w:t>
      </w:r>
      <w:r w:rsidR="00EF03A7" w:rsidRPr="00CD5884">
        <w:t>m</w:t>
      </w:r>
      <w:r w:rsidR="00EF03A7" w:rsidRPr="00CD5884">
        <w:rPr>
          <w:vertAlign w:val="superscript"/>
        </w:rPr>
        <w:t>2</w:t>
      </w:r>
      <w:r w:rsidR="00EF03A7" w:rsidRPr="00CD5884">
        <w:t xml:space="preserve">. Prie centralizuotų šilumos tinklų neprijungtų pastatų plotas sudarė </w:t>
      </w:r>
      <w:r w:rsidR="00CD5884" w:rsidRPr="00CD5884">
        <w:t>488 397</w:t>
      </w:r>
      <w:r w:rsidR="00EF03A7" w:rsidRPr="00CD5884">
        <w:t xml:space="preserve"> m</w:t>
      </w:r>
      <w:r w:rsidR="00EF03A7" w:rsidRPr="00CD5884">
        <w:rPr>
          <w:vertAlign w:val="superscript"/>
        </w:rPr>
        <w:t>2</w:t>
      </w:r>
      <w:r w:rsidR="00EF03A7" w:rsidRPr="00CD5884">
        <w:t>.</w:t>
      </w:r>
      <w:r w:rsidR="00EF03A7">
        <w:t xml:space="preserve"> </w:t>
      </w:r>
      <w:r w:rsidR="00EF03A7" w:rsidRPr="00B455BC">
        <w:t>Šių pastatų šilumos energijos suvartojimo apimtys įvertintos pagal visos Lietuvos CŠT įmonių</w:t>
      </w:r>
      <w:r w:rsidR="00EF03A7" w:rsidRPr="00BA601A">
        <w:t xml:space="preserve"> namų ūkio sektoriui (daugiabučiams ir individualiems namams) tiekiamos šilumos sąnaudų 2018–2019 m. vidurkį, kuris lygus 140 kWh/m</w:t>
      </w:r>
      <w:r w:rsidR="00EF03A7">
        <w:rPr>
          <w:vertAlign w:val="superscript"/>
        </w:rPr>
        <w:t>2</w:t>
      </w:r>
      <w:r w:rsidR="00EF03A7" w:rsidRPr="00BA601A">
        <w:t xml:space="preserve"> per metus</w:t>
      </w:r>
      <w:r w:rsidR="00EF03A7">
        <w:t xml:space="preserve"> ir darant prielaidą, kad pramonės įmonėms apšildymui būtina ne daugiau kaip </w:t>
      </w:r>
      <w:r w:rsidR="00EF03A7" w:rsidRPr="002A7201">
        <w:t xml:space="preserve">20 proc. </w:t>
      </w:r>
      <w:r w:rsidR="00EF03A7">
        <w:t xml:space="preserve">šio kiekio, tai yra </w:t>
      </w:r>
      <w:r w:rsidR="00EF03A7" w:rsidRPr="002A7201">
        <w:t>28</w:t>
      </w:r>
      <w:r w:rsidR="00EF03A7" w:rsidRPr="0060657A">
        <w:t xml:space="preserve"> kWh/m</w:t>
      </w:r>
      <w:r w:rsidR="00EF03A7">
        <w:rPr>
          <w:vertAlign w:val="superscript"/>
        </w:rPr>
        <w:t>2</w:t>
      </w:r>
      <w:r w:rsidR="00EF03A7">
        <w:t xml:space="preserve">. </w:t>
      </w:r>
      <w:r w:rsidR="00EF03A7" w:rsidRPr="0033107E">
        <w:t xml:space="preserve">Apskaičiuojama, kad pramonės įmonės, kurios šiluma apsirūpina ne iš centralizuotų šilumos tinklų per metus suvartoja </w:t>
      </w:r>
      <w:r w:rsidR="00A954DE" w:rsidRPr="0033107E">
        <w:rPr>
          <w:b/>
          <w:bCs/>
        </w:rPr>
        <w:t>13</w:t>
      </w:r>
      <w:r w:rsidR="00AA3250" w:rsidRPr="0033107E">
        <w:rPr>
          <w:b/>
          <w:bCs/>
        </w:rPr>
        <w:t> </w:t>
      </w:r>
      <w:r w:rsidR="00A954DE" w:rsidRPr="0033107E">
        <w:rPr>
          <w:b/>
          <w:bCs/>
        </w:rPr>
        <w:t>675</w:t>
      </w:r>
      <w:r w:rsidR="00AA3250" w:rsidRPr="0033107E">
        <w:rPr>
          <w:b/>
          <w:bCs/>
        </w:rPr>
        <w:t>,</w:t>
      </w:r>
      <w:r w:rsidR="00821B4F" w:rsidRPr="0033107E">
        <w:rPr>
          <w:b/>
          <w:bCs/>
        </w:rPr>
        <w:t>1</w:t>
      </w:r>
      <w:r w:rsidR="00EF03A7" w:rsidRPr="0033107E">
        <w:rPr>
          <w:b/>
          <w:bCs/>
        </w:rPr>
        <w:t xml:space="preserve"> </w:t>
      </w:r>
      <w:r w:rsidR="00EF03A7" w:rsidRPr="002A7201">
        <w:rPr>
          <w:b/>
          <w:bCs/>
        </w:rPr>
        <w:t>MWh</w:t>
      </w:r>
      <w:r w:rsidR="00EF03A7" w:rsidRPr="002A7201">
        <w:t xml:space="preserve"> </w:t>
      </w:r>
      <w:r w:rsidR="00EF03A7" w:rsidRPr="002A7201">
        <w:rPr>
          <w:b/>
          <w:bCs/>
        </w:rPr>
        <w:t>(</w:t>
      </w:r>
      <w:r w:rsidR="0033107E" w:rsidRPr="002A7201">
        <w:rPr>
          <w:b/>
          <w:bCs/>
        </w:rPr>
        <w:t>1 176,1</w:t>
      </w:r>
      <w:r w:rsidR="00EF03A7" w:rsidRPr="002A7201">
        <w:rPr>
          <w:b/>
          <w:bCs/>
        </w:rPr>
        <w:t xml:space="preserve"> tne)</w:t>
      </w:r>
      <w:r w:rsidR="00EF03A7" w:rsidRPr="002A7201">
        <w:t xml:space="preserve"> </w:t>
      </w:r>
      <w:r w:rsidR="00EF03A7" w:rsidRPr="0033107E">
        <w:t xml:space="preserve">šilumos energijos. </w:t>
      </w:r>
    </w:p>
    <w:p w14:paraId="1D8BAAFA" w14:textId="77777777" w:rsidR="007A19B8" w:rsidRPr="00FC10C4" w:rsidRDefault="00EF03A7" w:rsidP="00ED33FB">
      <w:pPr>
        <w:pStyle w:val="Tekstas"/>
      </w:pPr>
      <w:r w:rsidRPr="0033107E">
        <w:t xml:space="preserve">Pagal Lietuvos statistikos departamento duomenis, visa pramonės įmonių katilinėse šilumos energija pagaminama iš biokuro (malkos ir kurui skirtos medienos atliekos), gamtinių dujų ir suskystintų naftos </w:t>
      </w:r>
      <w:r w:rsidRPr="00FC10C4">
        <w:t xml:space="preserve">dujų (atitinkamai – 78,8 proc., 19,4 proc. ir 1,8 proc.). </w:t>
      </w:r>
      <w:r w:rsidR="00ED33FB" w:rsidRPr="00FC10C4">
        <w:t xml:space="preserve">Pagal pateiktus AB „ESO“ duomenis, Visagino savivaldybėje veikiančios pramonės įmonės, suvartojo </w:t>
      </w:r>
      <w:r w:rsidR="001E7F71" w:rsidRPr="00FC10C4">
        <w:t>87,0</w:t>
      </w:r>
      <w:r w:rsidR="00ED33FB" w:rsidRPr="00FC10C4">
        <w:t xml:space="preserve"> tne gamtinių dujų. Todėl atitinkamai yra koreguojamas balansas ir gaunama, kad </w:t>
      </w:r>
      <w:r w:rsidR="001E7F71" w:rsidRPr="00FC10C4">
        <w:t xml:space="preserve">Visagino savivaldybėje </w:t>
      </w:r>
      <w:r w:rsidR="00ED33FB" w:rsidRPr="00FC10C4">
        <w:t xml:space="preserve">pramonės įmonių katilinėse šilumos energija pagaminama iš biokuro (malkos ir kurui skirtos medienos atliekos), gamtinių dujų ir suskystintų naftos dujų (atitinkamai – </w:t>
      </w:r>
      <w:r w:rsidR="00AB3257" w:rsidRPr="00FC10C4">
        <w:t>90,5</w:t>
      </w:r>
      <w:r w:rsidR="00ED33FB" w:rsidRPr="00FC10C4">
        <w:t xml:space="preserve"> proc., </w:t>
      </w:r>
      <w:r w:rsidR="00AF3CCA" w:rsidRPr="00FC10C4">
        <w:t>7,4</w:t>
      </w:r>
      <w:r w:rsidR="00ED33FB" w:rsidRPr="00FC10C4">
        <w:t xml:space="preserve"> proc. ir </w:t>
      </w:r>
      <w:r w:rsidR="00AF3CCA" w:rsidRPr="00FC10C4">
        <w:t>2,1</w:t>
      </w:r>
      <w:r w:rsidR="00ED33FB" w:rsidRPr="00FC10C4">
        <w:t xml:space="preserve"> proc.). </w:t>
      </w:r>
    </w:p>
    <w:p w14:paraId="1C777DF5" w14:textId="7639AC15" w:rsidR="00ED33FB" w:rsidRPr="00FC10C4" w:rsidRDefault="00ED33FB" w:rsidP="00ED33FB">
      <w:pPr>
        <w:pStyle w:val="Tekstas"/>
      </w:pPr>
      <w:r w:rsidRPr="00FC10C4">
        <w:t xml:space="preserve">Atlikę skaičiavimus gauname, kad pramonės sektoriuje šildymui biokuro sunaudojama  </w:t>
      </w:r>
      <w:r w:rsidR="00AF3CCA" w:rsidRPr="00FC10C4">
        <w:rPr>
          <w:b/>
          <w:bCs/>
        </w:rPr>
        <w:t>1 064,7</w:t>
      </w:r>
      <w:r w:rsidRPr="00FC10C4">
        <w:t xml:space="preserve"> tne, gamtinių dujų – </w:t>
      </w:r>
      <w:r w:rsidR="000E3A45" w:rsidRPr="00FC10C4">
        <w:rPr>
          <w:b/>
          <w:bCs/>
        </w:rPr>
        <w:t>87,0</w:t>
      </w:r>
      <w:r w:rsidRPr="00FC10C4">
        <w:t xml:space="preserve"> tne, suskystintų naftos dujų – </w:t>
      </w:r>
      <w:r w:rsidR="000E3A45" w:rsidRPr="00FC10C4">
        <w:rPr>
          <w:b/>
          <w:bCs/>
        </w:rPr>
        <w:t>24,3</w:t>
      </w:r>
      <w:r w:rsidRPr="00FC10C4">
        <w:t xml:space="preserve"> tne. </w:t>
      </w:r>
    </w:p>
    <w:p w14:paraId="2AC46404" w14:textId="0BF3D367" w:rsidR="00EF03A7" w:rsidRDefault="00EF03A7" w:rsidP="00EF03A7">
      <w:pPr>
        <w:pStyle w:val="Tekstas"/>
      </w:pPr>
      <w:r w:rsidRPr="00FC10C4">
        <w:t xml:space="preserve">Bendrai </w:t>
      </w:r>
      <w:r w:rsidR="003E3731" w:rsidRPr="00FC10C4">
        <w:t>Visagino</w:t>
      </w:r>
      <w:r w:rsidRPr="00FC10C4">
        <w:t xml:space="preserve"> savivaldybės pramonės įmonės šilumos energijos per metus suvartoja </w:t>
      </w:r>
      <w:r w:rsidR="003F204B" w:rsidRPr="00FC10C4">
        <w:rPr>
          <w:b/>
          <w:bCs/>
        </w:rPr>
        <w:t>16 981,3 MWh (</w:t>
      </w:r>
      <w:r w:rsidR="00FC10C4" w:rsidRPr="00FC10C4">
        <w:rPr>
          <w:b/>
          <w:bCs/>
        </w:rPr>
        <w:t>2 560,</w:t>
      </w:r>
      <w:r w:rsidR="001B5A50">
        <w:rPr>
          <w:b/>
          <w:bCs/>
        </w:rPr>
        <w:t>2</w:t>
      </w:r>
      <w:r w:rsidR="00FC10C4" w:rsidRPr="00FC10C4">
        <w:rPr>
          <w:b/>
          <w:bCs/>
        </w:rPr>
        <w:t xml:space="preserve"> tne)</w:t>
      </w:r>
      <w:r w:rsidR="00CA6AC6">
        <w:rPr>
          <w:b/>
          <w:bCs/>
        </w:rPr>
        <w:t>.</w:t>
      </w:r>
    </w:p>
    <w:p w14:paraId="1BC5BD6A" w14:textId="4B4383DB" w:rsidR="00EF03A7" w:rsidRDefault="006E2876" w:rsidP="00016C32">
      <w:pPr>
        <w:pStyle w:val="Tekstas"/>
      </w:pPr>
      <w:r w:rsidRPr="00020DB0">
        <w:rPr>
          <w:rFonts w:cs="Arial"/>
          <w:color w:val="000000"/>
          <w:szCs w:val="22"/>
        </w:rPr>
        <w:t xml:space="preserve">Pagal 1.6 skyriuje pateiktus duomenis </w:t>
      </w:r>
      <w:r>
        <w:rPr>
          <w:rFonts w:cs="Arial"/>
          <w:color w:val="000000"/>
          <w:szCs w:val="22"/>
        </w:rPr>
        <w:t xml:space="preserve">Visagino savivaldybės </w:t>
      </w:r>
      <w:r w:rsidRPr="00020DB0">
        <w:rPr>
          <w:rFonts w:cs="Arial"/>
          <w:color w:val="000000"/>
          <w:szCs w:val="22"/>
        </w:rPr>
        <w:t xml:space="preserve">pramonės ir statybos (ekonomines veiklos rūšys – B, C ir F) įmonės 2020 m. sunaudojo </w:t>
      </w:r>
      <w:r w:rsidR="0096488A">
        <w:rPr>
          <w:rFonts w:cs="Arial"/>
          <w:color w:val="000000"/>
          <w:szCs w:val="22"/>
        </w:rPr>
        <w:t>28 009</w:t>
      </w:r>
      <w:r w:rsidRPr="00020DB0">
        <w:rPr>
          <w:rFonts w:cs="Arial"/>
          <w:color w:val="000000"/>
          <w:szCs w:val="22"/>
        </w:rPr>
        <w:t xml:space="preserve"> MWh (</w:t>
      </w:r>
      <w:r w:rsidR="00F91B6B">
        <w:rPr>
          <w:rFonts w:cs="Arial"/>
          <w:b/>
          <w:bCs/>
          <w:color w:val="000000"/>
          <w:szCs w:val="22"/>
        </w:rPr>
        <w:t>2 408,8</w:t>
      </w:r>
      <w:r w:rsidRPr="00020DB0">
        <w:rPr>
          <w:rFonts w:cs="Arial"/>
          <w:b/>
          <w:bCs/>
          <w:color w:val="000000"/>
          <w:szCs w:val="22"/>
        </w:rPr>
        <w:t xml:space="preserve"> tne</w:t>
      </w:r>
      <w:r w:rsidRPr="00020DB0">
        <w:rPr>
          <w:rFonts w:cs="Arial"/>
          <w:color w:val="000000"/>
          <w:szCs w:val="22"/>
        </w:rPr>
        <w:t>) elektros energijos</w:t>
      </w:r>
      <w:r w:rsidR="008E0CD3">
        <w:rPr>
          <w:rFonts w:cs="Arial"/>
          <w:color w:val="000000"/>
          <w:szCs w:val="22"/>
        </w:rPr>
        <w:t>.</w:t>
      </w:r>
    </w:p>
    <w:p w14:paraId="7A65D386" w14:textId="77777777" w:rsidR="00B54CF2" w:rsidRPr="00B53883" w:rsidRDefault="00B54CF2" w:rsidP="00B54CF2">
      <w:pPr>
        <w:pStyle w:val="Antrat2"/>
      </w:pPr>
      <w:bookmarkStart w:id="286" w:name="_Toc72928560"/>
      <w:bookmarkStart w:id="287" w:name="_Toc74830186"/>
      <w:bookmarkStart w:id="288" w:name="_Toc75177746"/>
      <w:bookmarkStart w:id="289" w:name="_Toc80900111"/>
      <w:bookmarkStart w:id="290" w:name="_Toc85551293"/>
      <w:bookmarkStart w:id="291" w:name="_Toc92106808"/>
      <w:bookmarkStart w:id="292" w:name="_Toc94117583"/>
      <w:r w:rsidRPr="00B53883">
        <w:t>2.3. Galutinis energijos suvartojimas žemės ūkio sektoriuje</w:t>
      </w:r>
      <w:bookmarkEnd w:id="286"/>
      <w:bookmarkEnd w:id="287"/>
      <w:bookmarkEnd w:id="288"/>
      <w:bookmarkEnd w:id="289"/>
      <w:bookmarkEnd w:id="290"/>
      <w:bookmarkEnd w:id="291"/>
      <w:bookmarkEnd w:id="292"/>
    </w:p>
    <w:p w14:paraId="2F70AB2D" w14:textId="32858281" w:rsidR="00B54CF2" w:rsidRDefault="00B54CF2" w:rsidP="00B54CF2">
      <w:pPr>
        <w:pStyle w:val="Tekstas"/>
      </w:pPr>
      <w:r w:rsidRPr="00F3098A">
        <w:t>Vertinamas energijos suvartojimas įmonėse, kurių veikla susijusi su žemės ūkiu, medžiokle, miškininkyste ir žuvininkyste.</w:t>
      </w:r>
      <w:r w:rsidR="00632193">
        <w:t xml:space="preserve"> </w:t>
      </w:r>
      <w:r w:rsidRPr="00F3098A">
        <w:t>Nesant informacijos apie šilumos energijos suvartojimą žemės ūkio bendrovėse ir įmonėse, galutinis energijos suvartojimas</w:t>
      </w:r>
      <w:r w:rsidR="00970366">
        <w:t xml:space="preserve"> turėtų būti</w:t>
      </w:r>
      <w:r w:rsidRPr="00F3098A">
        <w:t xml:space="preserve"> vertinamas pagal vidutinį vienos įmonės suvartojamos energijos kiekį Lietuvoje. </w:t>
      </w:r>
      <w:r w:rsidR="00970366">
        <w:t>Tokiu atveju š</w:t>
      </w:r>
      <w:r w:rsidRPr="00F3098A">
        <w:t>ilumos energijos dalis neskirstoma pagal kilmę (CŠT ar nuosavos katilinės) dėl informacijos trūkumo</w:t>
      </w:r>
      <w:r w:rsidR="00970366">
        <w:t xml:space="preserve"> ir</w:t>
      </w:r>
      <w:r w:rsidRPr="00F3098A">
        <w:t xml:space="preserve"> energija perskaičiuota į biokuro sąnaudas.</w:t>
      </w:r>
    </w:p>
    <w:p w14:paraId="69F599CC" w14:textId="5EE7DFC4" w:rsidR="00B54CF2" w:rsidRDefault="00B54CF2" w:rsidP="0008421E">
      <w:pPr>
        <w:pStyle w:val="Tekstas"/>
        <w:rPr>
          <w:szCs w:val="22"/>
        </w:rPr>
      </w:pPr>
      <w:r w:rsidRPr="00F3098A">
        <w:rPr>
          <w:rFonts w:eastAsia="SegoeUI"/>
        </w:rPr>
        <w:t>20</w:t>
      </w:r>
      <w:r>
        <w:rPr>
          <w:rFonts w:eastAsia="SegoeUI"/>
        </w:rPr>
        <w:t>20</w:t>
      </w:r>
      <w:r w:rsidRPr="00F3098A">
        <w:rPr>
          <w:rFonts w:eastAsia="SegoeUI"/>
        </w:rPr>
        <w:t xml:space="preserve"> m. Lietuvos žemės ūkio ir žvejybos sektoriuje buvo suvartota </w:t>
      </w:r>
      <w:r>
        <w:rPr>
          <w:rFonts w:eastAsia="SegoeUI"/>
        </w:rPr>
        <w:t>39,9</w:t>
      </w:r>
      <w:r w:rsidRPr="00F3098A">
        <w:rPr>
          <w:rFonts w:eastAsia="SegoeUI"/>
        </w:rPr>
        <w:t xml:space="preserve"> GWh šilumos ir </w:t>
      </w:r>
      <w:r>
        <w:rPr>
          <w:rFonts w:eastAsia="SegoeUI"/>
        </w:rPr>
        <w:t>196,3</w:t>
      </w:r>
      <w:r w:rsidRPr="00F3098A">
        <w:rPr>
          <w:rFonts w:eastAsia="SegoeUI"/>
        </w:rPr>
        <w:t xml:space="preserve"> GWh elektros energijos. 202</w:t>
      </w:r>
      <w:r>
        <w:rPr>
          <w:rFonts w:eastAsia="SegoeUI"/>
        </w:rPr>
        <w:t>1</w:t>
      </w:r>
      <w:r w:rsidRPr="00F3098A">
        <w:rPr>
          <w:rFonts w:eastAsia="SegoeUI"/>
        </w:rPr>
        <w:t xml:space="preserve"> m. pradžioje Lietuvoje veikė </w:t>
      </w:r>
      <w:r>
        <w:rPr>
          <w:rFonts w:eastAsia="SegoeUI"/>
        </w:rPr>
        <w:t>2 318</w:t>
      </w:r>
      <w:r w:rsidRPr="00F3098A">
        <w:rPr>
          <w:rFonts w:eastAsia="SegoeUI"/>
        </w:rPr>
        <w:t xml:space="preserve"> žemės ūkio, miškininkystės ir žuvininkystės sektorių ūkio subjektai. Gaunama, kad vienas ūkio subjektas suvartoja apie </w:t>
      </w:r>
      <w:r>
        <w:rPr>
          <w:rFonts w:eastAsia="SegoeUI"/>
        </w:rPr>
        <w:t>17,2</w:t>
      </w:r>
      <w:r w:rsidRPr="00F3098A">
        <w:rPr>
          <w:rFonts w:eastAsia="SegoeUI"/>
        </w:rPr>
        <w:t xml:space="preserve"> MWh šilumos</w:t>
      </w:r>
      <w:r>
        <w:rPr>
          <w:rFonts w:eastAsia="SegoeUI"/>
        </w:rPr>
        <w:t xml:space="preserve"> </w:t>
      </w:r>
      <w:r w:rsidRPr="00F3098A">
        <w:rPr>
          <w:rFonts w:eastAsia="SegoeUI"/>
        </w:rPr>
        <w:t xml:space="preserve">energijos per metus. </w:t>
      </w:r>
      <w:r w:rsidR="00E46646">
        <w:rPr>
          <w:rFonts w:eastAsia="SegoeUI"/>
        </w:rPr>
        <w:t>Tačiau atkreipiamas dėmesys, kad Visagino savivaldybėje</w:t>
      </w:r>
      <w:r w:rsidR="00E21970">
        <w:rPr>
          <w:rFonts w:eastAsia="SegoeUI"/>
        </w:rPr>
        <w:t xml:space="preserve"> nei 2020 nei</w:t>
      </w:r>
      <w:r w:rsidR="00E46646">
        <w:rPr>
          <w:rFonts w:eastAsia="SegoeUI"/>
        </w:rPr>
        <w:t xml:space="preserve"> </w:t>
      </w:r>
      <w:r w:rsidR="00A0502D">
        <w:rPr>
          <w:rFonts w:eastAsia="SegoeUI"/>
        </w:rPr>
        <w:t xml:space="preserve">2021 metų pradžioje nebuvo </w:t>
      </w:r>
      <w:r w:rsidRPr="00D97BBE">
        <w:rPr>
          <w:rFonts w:eastAsia="SegoeUI"/>
          <w:color w:val="000000" w:themeColor="text1"/>
        </w:rPr>
        <w:t>veikianči</w:t>
      </w:r>
      <w:r w:rsidR="00A0502D">
        <w:rPr>
          <w:rFonts w:eastAsia="SegoeUI"/>
          <w:color w:val="000000" w:themeColor="text1"/>
        </w:rPr>
        <w:t>ų</w:t>
      </w:r>
      <w:r w:rsidRPr="00D97BBE">
        <w:rPr>
          <w:rFonts w:eastAsia="SegoeUI"/>
          <w:color w:val="000000" w:themeColor="text1"/>
        </w:rPr>
        <w:t xml:space="preserve"> žemės ūkio ir </w:t>
      </w:r>
      <w:r w:rsidRPr="009858F6">
        <w:rPr>
          <w:rFonts w:eastAsia="SegoeUI"/>
          <w:color w:val="000000" w:themeColor="text1"/>
        </w:rPr>
        <w:t>žuvininkystės įmon</w:t>
      </w:r>
      <w:r w:rsidR="00E21970">
        <w:rPr>
          <w:rFonts w:eastAsia="SegoeUI"/>
          <w:color w:val="000000" w:themeColor="text1"/>
        </w:rPr>
        <w:t>ių</w:t>
      </w:r>
      <w:r w:rsidR="005C2E21">
        <w:rPr>
          <w:rFonts w:eastAsia="SegoeUI"/>
          <w:color w:val="000000" w:themeColor="text1"/>
        </w:rPr>
        <w:t>. Todėl</w:t>
      </w:r>
      <w:r w:rsidR="00BF1C8A">
        <w:rPr>
          <w:rFonts w:eastAsia="SegoeUI"/>
          <w:color w:val="000000" w:themeColor="text1"/>
        </w:rPr>
        <w:t xml:space="preserve"> </w:t>
      </w:r>
      <w:r w:rsidR="005234B2">
        <w:rPr>
          <w:rFonts w:eastAsia="SegoeUI"/>
          <w:color w:val="000000" w:themeColor="text1"/>
        </w:rPr>
        <w:t xml:space="preserve">priimama prielaida, kad </w:t>
      </w:r>
      <w:r w:rsidR="00BF1C8A">
        <w:rPr>
          <w:rFonts w:eastAsia="SegoeUI"/>
          <w:color w:val="000000" w:themeColor="text1"/>
        </w:rPr>
        <w:t>ž</w:t>
      </w:r>
      <w:r w:rsidRPr="009858F6">
        <w:rPr>
          <w:szCs w:val="22"/>
        </w:rPr>
        <w:t xml:space="preserve">emės ūkio ir žvejybos sektoriuje </w:t>
      </w:r>
      <w:r w:rsidR="00BF1C8A">
        <w:rPr>
          <w:szCs w:val="22"/>
        </w:rPr>
        <w:t xml:space="preserve">Visagino savivaldybėje </w:t>
      </w:r>
      <w:r w:rsidR="0008421E">
        <w:rPr>
          <w:szCs w:val="22"/>
        </w:rPr>
        <w:t xml:space="preserve">energijos suvartojimo nėra. </w:t>
      </w:r>
    </w:p>
    <w:p w14:paraId="4CE96440" w14:textId="46F20E43" w:rsidR="00980EDE" w:rsidRPr="00980EDE" w:rsidRDefault="00980EDE" w:rsidP="00980EDE">
      <w:pPr>
        <w:pStyle w:val="Antrat2"/>
      </w:pPr>
      <w:bookmarkStart w:id="293" w:name="_Toc85551294"/>
      <w:bookmarkStart w:id="294" w:name="_Toc92106809"/>
      <w:bookmarkStart w:id="295" w:name="_Toc94117584"/>
      <w:r w:rsidRPr="00980EDE">
        <w:t xml:space="preserve">2.4. </w:t>
      </w:r>
      <w:r w:rsidR="00370001">
        <w:t>G</w:t>
      </w:r>
      <w:r w:rsidR="00370001" w:rsidRPr="00980EDE">
        <w:t>alutinis energijos suvartojimas namų ūkiuose</w:t>
      </w:r>
      <w:bookmarkEnd w:id="293"/>
      <w:bookmarkEnd w:id="294"/>
      <w:bookmarkEnd w:id="295"/>
    </w:p>
    <w:p w14:paraId="30B7BBE0" w14:textId="77777777" w:rsidR="00980EDE" w:rsidRPr="00841A59" w:rsidRDefault="00980EDE" w:rsidP="00980EDE">
      <w:pPr>
        <w:pStyle w:val="Tekstas"/>
      </w:pPr>
      <w:r w:rsidRPr="00841A59">
        <w:t>Vertinant galutinį šilumos energijos suvartojimą namų ūkių sektoriuje, laikoma, kad namų ūkiai šiluma apsirūpina dviem būdais</w:t>
      </w:r>
      <w:r>
        <w:t xml:space="preserve"> –</w:t>
      </w:r>
      <w:r w:rsidRPr="00841A59">
        <w:t xml:space="preserve"> iš CŠT tinklų ir degindami įvairų kurą individualiuose šildymo įrenginiuose.</w:t>
      </w:r>
    </w:p>
    <w:p w14:paraId="13AF44F0" w14:textId="44802F28" w:rsidR="00980EDE" w:rsidRDefault="00980EDE" w:rsidP="00980EDE">
      <w:pPr>
        <w:pStyle w:val="Tekstas"/>
      </w:pPr>
      <w:r w:rsidRPr="00841A59">
        <w:t>Šilumos energijos suvartojimas prie tinklo</w:t>
      </w:r>
      <w:r>
        <w:t xml:space="preserve"> prijungti </w:t>
      </w:r>
      <w:r w:rsidRPr="00C83D7E">
        <w:t>namų ūkiai įvertint</w:t>
      </w:r>
      <w:r>
        <w:t>i</w:t>
      </w:r>
      <w:r w:rsidRPr="00C83D7E">
        <w:t xml:space="preserve"> 1.</w:t>
      </w:r>
      <w:r>
        <w:t xml:space="preserve">4. </w:t>
      </w:r>
      <w:r w:rsidRPr="00C83D7E">
        <w:t>skyriuje</w:t>
      </w:r>
      <w:r>
        <w:t>,</w:t>
      </w:r>
      <w:r w:rsidRPr="00841A59">
        <w:t xml:space="preserve"> neprijungtuose</w:t>
      </w:r>
      <w:r w:rsidRPr="006739DE">
        <w:t xml:space="preserve"> </w:t>
      </w:r>
      <w:r>
        <w:t xml:space="preserve">prie </w:t>
      </w:r>
      <w:r w:rsidRPr="006739DE">
        <w:t>CŠT</w:t>
      </w:r>
      <w:r>
        <w:t xml:space="preserve"> –</w:t>
      </w:r>
      <w:r w:rsidRPr="00841A59">
        <w:t xml:space="preserve"> 1.5.2 skyriuje, bendras elektros energijos suvartojimas</w:t>
      </w:r>
      <w:r>
        <w:t xml:space="preserve"> </w:t>
      </w:r>
      <w:r w:rsidR="00D700DE">
        <w:t>Visagino</w:t>
      </w:r>
      <w:r>
        <w:t xml:space="preserve"> savivaldybėje</w:t>
      </w:r>
      <w:r w:rsidRPr="00841A59">
        <w:t xml:space="preserve"> įvertintas 1.6 skyriuje</w:t>
      </w:r>
      <w:r>
        <w:t xml:space="preserve"> ir dujų suvartojimas įvertintas 1.7 skyriuje.</w:t>
      </w:r>
    </w:p>
    <w:p w14:paraId="45F46661" w14:textId="22673F09" w:rsidR="00980EDE" w:rsidRPr="001A3668" w:rsidRDefault="00980EDE" w:rsidP="00980EDE">
      <w:pPr>
        <w:pStyle w:val="Tekstas"/>
        <w:rPr>
          <w:b/>
          <w:bCs/>
        </w:rPr>
      </w:pPr>
      <w:r w:rsidRPr="00841A59">
        <w:t xml:space="preserve"> </w:t>
      </w:r>
      <w:r w:rsidRPr="00AC2B10">
        <w:t xml:space="preserve">Apibendrinant duomenis apskaičiuojama, kad namų ūkiuose iš CŠT </w:t>
      </w:r>
      <w:r w:rsidR="002A1117" w:rsidRPr="00AC2B10">
        <w:t>Visagino</w:t>
      </w:r>
      <w:r w:rsidRPr="00AC2B10">
        <w:t xml:space="preserve"> savivaldybėje suvartojama </w:t>
      </w:r>
      <w:r w:rsidR="00BF1E0C" w:rsidRPr="00AC2B10">
        <w:rPr>
          <w:b/>
          <w:bCs/>
        </w:rPr>
        <w:t>96</w:t>
      </w:r>
      <w:r w:rsidR="00541A75" w:rsidRPr="00AC2B10">
        <w:rPr>
          <w:b/>
          <w:bCs/>
        </w:rPr>
        <w:t xml:space="preserve"> </w:t>
      </w:r>
      <w:r w:rsidR="00BF1E0C" w:rsidRPr="00AC2B10">
        <w:rPr>
          <w:b/>
          <w:bCs/>
        </w:rPr>
        <w:t xml:space="preserve">142,34 </w:t>
      </w:r>
      <w:r w:rsidRPr="00AC2B10">
        <w:rPr>
          <w:b/>
          <w:bCs/>
        </w:rPr>
        <w:t>MWh (</w:t>
      </w:r>
      <w:r w:rsidR="00541A75" w:rsidRPr="00AC2B10">
        <w:rPr>
          <w:b/>
          <w:bCs/>
        </w:rPr>
        <w:t>8 268,2</w:t>
      </w:r>
      <w:r w:rsidRPr="00AC2B10">
        <w:rPr>
          <w:b/>
          <w:bCs/>
        </w:rPr>
        <w:t xml:space="preserve"> tne) </w:t>
      </w:r>
      <w:r w:rsidRPr="00AC2B10">
        <w:t xml:space="preserve">šilumos energijos. Šilumos energijos suvartojimas neprijungtuose namų ūkiuose šilumos energijos suvartojimas siekia </w:t>
      </w:r>
      <w:r w:rsidR="00937E5C" w:rsidRPr="00AC2B10">
        <w:rPr>
          <w:b/>
          <w:bCs/>
        </w:rPr>
        <w:t>22 576,3</w:t>
      </w:r>
      <w:r w:rsidRPr="00AC2B10">
        <w:rPr>
          <w:b/>
          <w:bCs/>
        </w:rPr>
        <w:t xml:space="preserve"> MWh (</w:t>
      </w:r>
      <w:r w:rsidR="00AC2B10" w:rsidRPr="00AC2B10">
        <w:rPr>
          <w:b/>
          <w:bCs/>
        </w:rPr>
        <w:t>1 941,6</w:t>
      </w:r>
      <w:r w:rsidRPr="00AC2B10">
        <w:rPr>
          <w:b/>
          <w:bCs/>
        </w:rPr>
        <w:t xml:space="preserve"> tne).</w:t>
      </w:r>
    </w:p>
    <w:p w14:paraId="4C08841C" w14:textId="4F6FBF9B" w:rsidR="00980EDE" w:rsidRDefault="00980EDE" w:rsidP="00980EDE">
      <w:pPr>
        <w:pStyle w:val="Tekstas"/>
      </w:pPr>
      <w:r w:rsidRPr="006F261B">
        <w:t xml:space="preserve">Pagal 1.6. skyriuje pateikiamus elektros energijos suvartojimo duomenis ir atlikus skaičiavimus namų ūkiuose </w:t>
      </w:r>
      <w:r w:rsidR="002A1117">
        <w:t>Visagino</w:t>
      </w:r>
      <w:r w:rsidRPr="006F261B">
        <w:t xml:space="preserve"> savivaldybėje galutinės elektros energijos sąnaudos sudaro </w:t>
      </w:r>
      <w:r w:rsidR="00CB23E3">
        <w:rPr>
          <w:b/>
          <w:bCs/>
        </w:rPr>
        <w:t>18 515</w:t>
      </w:r>
      <w:r>
        <w:rPr>
          <w:b/>
          <w:bCs/>
        </w:rPr>
        <w:t xml:space="preserve"> MWh (</w:t>
      </w:r>
      <w:r w:rsidR="00CB23E3">
        <w:rPr>
          <w:b/>
          <w:bCs/>
        </w:rPr>
        <w:t>1 592,3</w:t>
      </w:r>
      <w:r w:rsidRPr="003228B7">
        <w:rPr>
          <w:b/>
          <w:bCs/>
        </w:rPr>
        <w:t xml:space="preserve"> </w:t>
      </w:r>
      <w:r w:rsidRPr="00F80F68">
        <w:rPr>
          <w:b/>
          <w:bCs/>
          <w:szCs w:val="22"/>
        </w:rPr>
        <w:t>tne</w:t>
      </w:r>
      <w:r w:rsidRPr="00F80F68">
        <w:rPr>
          <w:b/>
          <w:bCs/>
        </w:rPr>
        <w:t>)</w:t>
      </w:r>
      <w:r w:rsidRPr="00F80F68">
        <w:t xml:space="preserve"> per</w:t>
      </w:r>
      <w:r w:rsidRPr="006F261B">
        <w:t xml:space="preserve"> metus. Į šį skaičių įskaičiuota elektros energija skirta šildymui</w:t>
      </w:r>
      <w:r>
        <w:t xml:space="preserve">. </w:t>
      </w:r>
    </w:p>
    <w:p w14:paraId="7DC0FD16" w14:textId="31C95484" w:rsidR="00980EDE" w:rsidRDefault="00980EDE" w:rsidP="00980EDE">
      <w:pPr>
        <w:pStyle w:val="Tekstas"/>
      </w:pPr>
      <w:r>
        <w:lastRenderedPageBreak/>
        <w:t xml:space="preserve">Pagal 1.7. skyriuje pateikiamus </w:t>
      </w:r>
      <w:r w:rsidR="00CB23E3">
        <w:t xml:space="preserve">AB „ESO“ </w:t>
      </w:r>
      <w:r>
        <w:t xml:space="preserve">dujų </w:t>
      </w:r>
      <w:r w:rsidRPr="00A921C6">
        <w:t>suvartojim</w:t>
      </w:r>
      <w:r>
        <w:t>o duomenis</w:t>
      </w:r>
      <w:r w:rsidR="00CB23E3">
        <w:t xml:space="preserve"> – Visagino savivaldybėje namų ūkiams </w:t>
      </w:r>
      <w:r w:rsidR="00463DB6">
        <w:t>gamtinės dujos nėra tiekiamos (</w:t>
      </w:r>
      <w:r w:rsidRPr="00A921C6">
        <w:t xml:space="preserve">žr. </w:t>
      </w:r>
      <w:r w:rsidR="00463DB6" w:rsidRPr="002A7201">
        <w:t>1.7.1.</w:t>
      </w:r>
      <w:r w:rsidRPr="00A921C6">
        <w:t xml:space="preserve"> lentelę).</w:t>
      </w:r>
    </w:p>
    <w:p w14:paraId="650D02A2" w14:textId="77777777" w:rsidR="00C44049" w:rsidRPr="00C0219C" w:rsidRDefault="00C44049" w:rsidP="00C44049">
      <w:pPr>
        <w:pStyle w:val="Antrat2"/>
      </w:pPr>
      <w:bookmarkStart w:id="296" w:name="_Toc83506521"/>
      <w:bookmarkStart w:id="297" w:name="_Toc85551295"/>
      <w:bookmarkStart w:id="298" w:name="_Toc92106810"/>
      <w:bookmarkStart w:id="299" w:name="_Toc94117585"/>
      <w:r w:rsidRPr="005E5E38">
        <w:t xml:space="preserve">2.5. </w:t>
      </w:r>
      <w:r w:rsidRPr="0022143E">
        <w:t>Galutinis</w:t>
      </w:r>
      <w:r w:rsidRPr="005E5E38">
        <w:t xml:space="preserve"> energijos suvartojimas paslaugų sektoriuje</w:t>
      </w:r>
      <w:bookmarkEnd w:id="296"/>
      <w:bookmarkEnd w:id="297"/>
      <w:bookmarkEnd w:id="298"/>
      <w:bookmarkEnd w:id="299"/>
    </w:p>
    <w:p w14:paraId="3F2AF8AA" w14:textId="439AC298" w:rsidR="00C44049" w:rsidRDefault="00C44049" w:rsidP="00C44049">
      <w:pPr>
        <w:pStyle w:val="Tekstas"/>
      </w:pPr>
      <w:r w:rsidRPr="004472C8">
        <w:t xml:space="preserve">Vertinant galutinį šilumos energijos suvartojimą paslaugų sektoriuje, laikoma, kad įstaigos ir įmonės apsirūpina šiluma iš CŠT tinklų arba kūrendamos kurą nuosavose katilinėse, neprijungtose prie CŠT tinklų. Informacija apie šilumos energijos gamybą gauta iš </w:t>
      </w:r>
      <w:r>
        <w:t xml:space="preserve">Visagino savivaldybės įstaigų ir įmonių taip pat iš Visagino </w:t>
      </w:r>
      <w:r w:rsidRPr="004472C8">
        <w:t>savivaldybės</w:t>
      </w:r>
      <w:r>
        <w:t xml:space="preserve"> administracijos ir šilumos tiekėjo – </w:t>
      </w:r>
      <w:r w:rsidRPr="00856C48">
        <w:rPr>
          <w:rFonts w:cs="Arial"/>
          <w:color w:val="000000" w:themeColor="text1"/>
        </w:rPr>
        <w:t>UAB „</w:t>
      </w:r>
      <w:r>
        <w:rPr>
          <w:rFonts w:cs="Arial"/>
          <w:color w:val="000000" w:themeColor="text1"/>
        </w:rPr>
        <w:t>Visagino energija</w:t>
      </w:r>
      <w:r w:rsidRPr="00856C48">
        <w:rPr>
          <w:rFonts w:cs="Arial"/>
          <w:color w:val="000000" w:themeColor="text1"/>
        </w:rPr>
        <w:t>“</w:t>
      </w:r>
      <w:r>
        <w:rPr>
          <w:rFonts w:cs="Arial"/>
          <w:color w:val="000000" w:themeColor="text1"/>
        </w:rPr>
        <w:t xml:space="preserve">. </w:t>
      </w:r>
    </w:p>
    <w:p w14:paraId="0DDD9A58" w14:textId="056CDFFC" w:rsidR="004E6DF0" w:rsidRPr="003B58F6" w:rsidRDefault="00C44049" w:rsidP="004E6DF0">
      <w:pPr>
        <w:pStyle w:val="Tekstas"/>
      </w:pPr>
      <w:r w:rsidRPr="003B58F6">
        <w:t xml:space="preserve">Apklausos būdu surinkti duomenys apie savivaldybės biudžetinėse įstaigose ir kontroliuojamose įmonėse suvartojamą elektros energijos kiekį parodė, </w:t>
      </w:r>
      <w:r w:rsidR="004E6DF0" w:rsidRPr="003B58F6">
        <w:t>kad 201</w:t>
      </w:r>
      <w:r w:rsidR="004E6DF0">
        <w:t>7</w:t>
      </w:r>
      <w:r w:rsidR="004E6DF0" w:rsidRPr="003B58F6">
        <w:t>–2020 m. laikotarpiu vidutiniškai per metus suvartota 7 561 MWh (201</w:t>
      </w:r>
      <w:r w:rsidR="004E6DF0">
        <w:t>7</w:t>
      </w:r>
      <w:r w:rsidR="004E6DF0" w:rsidRPr="003B58F6">
        <w:t xml:space="preserve"> m.</w:t>
      </w:r>
      <w:r w:rsidR="004E6DF0">
        <w:t xml:space="preserve"> </w:t>
      </w:r>
      <w:r w:rsidR="004E6DF0" w:rsidRPr="003B58F6">
        <w:t xml:space="preserve">– </w:t>
      </w:r>
      <w:r w:rsidR="004E6DF0">
        <w:t>8 586,0</w:t>
      </w:r>
      <w:r w:rsidR="004E6DF0" w:rsidRPr="003B58F6">
        <w:t xml:space="preserve"> MWh, 201</w:t>
      </w:r>
      <w:r w:rsidR="004E6DF0">
        <w:t>8</w:t>
      </w:r>
      <w:r w:rsidR="004E6DF0" w:rsidRPr="003B58F6">
        <w:t xml:space="preserve"> m.</w:t>
      </w:r>
      <w:r w:rsidR="004E6DF0">
        <w:t xml:space="preserve"> </w:t>
      </w:r>
      <w:r w:rsidR="004E6DF0" w:rsidRPr="003B58F6">
        <w:t xml:space="preserve">– </w:t>
      </w:r>
      <w:r w:rsidR="004E6DF0">
        <w:t>8 103,5</w:t>
      </w:r>
      <w:r w:rsidR="004E6DF0" w:rsidRPr="003B58F6">
        <w:t xml:space="preserve"> MWh</w:t>
      </w:r>
      <w:r w:rsidR="004E6DF0">
        <w:t xml:space="preserve">, </w:t>
      </w:r>
      <w:r w:rsidR="004E6DF0" w:rsidRPr="003B58F6">
        <w:t>20</w:t>
      </w:r>
      <w:r w:rsidR="004E6DF0">
        <w:t>19</w:t>
      </w:r>
      <w:r w:rsidR="004E6DF0" w:rsidRPr="003B58F6">
        <w:t xml:space="preserve"> m. – </w:t>
      </w:r>
      <w:r w:rsidR="004E6DF0">
        <w:t>7 822,2</w:t>
      </w:r>
      <w:r w:rsidR="004E6DF0" w:rsidRPr="003B58F6">
        <w:t xml:space="preserve"> MWh</w:t>
      </w:r>
      <w:r w:rsidR="004E6DF0">
        <w:t xml:space="preserve"> ir 2020 m. – 7 205,2</w:t>
      </w:r>
      <w:r w:rsidR="004E6DF0" w:rsidRPr="003B58F6">
        <w:t>) elektros energijos.</w:t>
      </w:r>
      <w:r w:rsidR="004E6DF0">
        <w:t xml:space="preserve"> 2020 metais suvartotas elektros energijos kiekis buvo 619,6 tne. </w:t>
      </w:r>
      <w:r w:rsidR="004E6DF0" w:rsidRPr="003B58F6">
        <w:t xml:space="preserve"> </w:t>
      </w:r>
    </w:p>
    <w:p w14:paraId="0976DBE4" w14:textId="75A753E8" w:rsidR="004E6DF0" w:rsidRDefault="004E6DF0" w:rsidP="004E6DF0">
      <w:pPr>
        <w:pStyle w:val="Tekstas"/>
        <w:rPr>
          <w:i/>
          <w:iCs/>
        </w:rPr>
      </w:pPr>
      <w:r w:rsidRPr="00B22AEA">
        <w:t xml:space="preserve">2020 m. Visagino savivaldybės gatvių apšvietimui vidutiniškai suvartojama </w:t>
      </w:r>
      <w:r w:rsidR="00B22AEA" w:rsidRPr="00B22AEA">
        <w:t>1 097,2 MWh (</w:t>
      </w:r>
      <w:r w:rsidR="00B22AEA" w:rsidRPr="00B22AEA">
        <w:rPr>
          <w:b/>
          <w:bCs/>
        </w:rPr>
        <w:t>94,4 tne</w:t>
      </w:r>
      <w:r w:rsidR="00B22AEA" w:rsidRPr="00B22AEA">
        <w:t xml:space="preserve">) </w:t>
      </w:r>
      <w:r w:rsidRPr="00B22AEA">
        <w:t>per metus (plačiau žr. 1.6.</w:t>
      </w:r>
      <w:r w:rsidR="00B22AEA" w:rsidRPr="00B22AEA">
        <w:t>3</w:t>
      </w:r>
      <w:r w:rsidRPr="00B22AEA">
        <w:t>. lentelę).</w:t>
      </w:r>
      <w:r w:rsidRPr="00F91E5B">
        <w:t xml:space="preserve"> </w:t>
      </w:r>
    </w:p>
    <w:p w14:paraId="7F03631C" w14:textId="16E353F2" w:rsidR="00C44049" w:rsidRDefault="00C44049" w:rsidP="00C44049">
      <w:pPr>
        <w:pStyle w:val="Tekstas"/>
      </w:pPr>
      <w:r w:rsidRPr="00770119">
        <w:t>1.5.1.1. lentelėje</w:t>
      </w:r>
      <w:r w:rsidRPr="00CB4723">
        <w:t xml:space="preserve"> pateikti duomenys apie </w:t>
      </w:r>
      <w:r>
        <w:t xml:space="preserve">viešojo </w:t>
      </w:r>
      <w:r w:rsidRPr="00CB4723">
        <w:t xml:space="preserve">paslaugų sektoriaus nuosavose katilinėse </w:t>
      </w:r>
      <w:r w:rsidRPr="0099653B">
        <w:t xml:space="preserve">gaminamą šilumos energiją, kurie parodo, kad </w:t>
      </w:r>
      <w:r w:rsidR="00200366" w:rsidRPr="0099653B">
        <w:t xml:space="preserve">Visagino savivaldybėje tik vienos įstaigos pastatas šiluma apsirūpina decentralizuotai – </w:t>
      </w:r>
      <w:r w:rsidR="00B84A83" w:rsidRPr="00C82927">
        <w:t xml:space="preserve">UAB „Visagino būstas (Statybininkų g. </w:t>
      </w:r>
      <w:r w:rsidR="00C82927" w:rsidRPr="00C82927">
        <w:t>24</w:t>
      </w:r>
      <w:r w:rsidR="00B84A83" w:rsidRPr="00C82927">
        <w:t>). P</w:t>
      </w:r>
      <w:r w:rsidRPr="00C82927">
        <w:t>er</w:t>
      </w:r>
      <w:r w:rsidRPr="0099653B">
        <w:t xml:space="preserve"> </w:t>
      </w:r>
      <w:r w:rsidR="00B84A83" w:rsidRPr="0099653B">
        <w:t xml:space="preserve">metus šio pastato šildymui </w:t>
      </w:r>
      <w:r w:rsidRPr="0099653B">
        <w:t xml:space="preserve">suvartojama </w:t>
      </w:r>
      <w:r w:rsidR="00EB1DA1" w:rsidRPr="0099653B">
        <w:t>284,6</w:t>
      </w:r>
      <w:r w:rsidRPr="0099653B">
        <w:t xml:space="preserve"> MWh (</w:t>
      </w:r>
      <w:r w:rsidR="00EB1DA1" w:rsidRPr="0099653B">
        <w:t>24,5</w:t>
      </w:r>
      <w:r w:rsidRPr="0099653B">
        <w:t xml:space="preserve"> tne) energijos, kuri gaminama biokuro pagrindu</w:t>
      </w:r>
      <w:r w:rsidR="00EB1DA1" w:rsidRPr="0099653B">
        <w:t xml:space="preserve">. </w:t>
      </w:r>
      <w:r w:rsidRPr="0099653B">
        <w:t xml:space="preserve">Remiantis CŠT tiekėjų duomenimis 2020 m. visuomeninės paskirties pastatuose buvo patiekta </w:t>
      </w:r>
      <w:r w:rsidR="004E113A" w:rsidRPr="0099653B">
        <w:rPr>
          <w:b/>
          <w:bCs/>
        </w:rPr>
        <w:t xml:space="preserve">18 285,46 </w:t>
      </w:r>
      <w:r w:rsidRPr="0099653B">
        <w:rPr>
          <w:b/>
          <w:bCs/>
        </w:rPr>
        <w:t>MWh (</w:t>
      </w:r>
      <w:r w:rsidR="00056240" w:rsidRPr="0099653B">
        <w:rPr>
          <w:b/>
          <w:bCs/>
        </w:rPr>
        <w:t>1 572,5</w:t>
      </w:r>
      <w:r w:rsidRPr="0099653B">
        <w:rPr>
          <w:b/>
          <w:bCs/>
        </w:rPr>
        <w:t xml:space="preserve"> tne)</w:t>
      </w:r>
      <w:r w:rsidRPr="0099653B">
        <w:t xml:space="preserve"> šilumos energijos.</w:t>
      </w:r>
      <w:r>
        <w:t xml:space="preserve"> </w:t>
      </w:r>
    </w:p>
    <w:p w14:paraId="06C37FBF" w14:textId="77777777" w:rsidR="006377F1" w:rsidRDefault="00C44049" w:rsidP="00016C32">
      <w:pPr>
        <w:pStyle w:val="Tekstas"/>
      </w:pPr>
      <w:r>
        <w:t xml:space="preserve">Pagal </w:t>
      </w:r>
      <w:r w:rsidRPr="00BA5F6E">
        <w:t>AB „ESO“ pateikt</w:t>
      </w:r>
      <w:r>
        <w:t>us</w:t>
      </w:r>
      <w:r w:rsidRPr="00BA5F6E">
        <w:t xml:space="preserve"> 2020 m. duomeni</w:t>
      </w:r>
      <w:r>
        <w:t>s ir apskaičiuotus išvestinius rodiklius gauta</w:t>
      </w:r>
      <w:r w:rsidRPr="00BA5F6E">
        <w:t>,</w:t>
      </w:r>
      <w:r>
        <w:t xml:space="preserve"> kad </w:t>
      </w:r>
      <w:r w:rsidR="00EB1DA1">
        <w:t>Visagino savivaldybės</w:t>
      </w:r>
      <w:r>
        <w:t xml:space="preserve"> p</w:t>
      </w:r>
      <w:r w:rsidRPr="0003598D">
        <w:t>aslaugų sektoriu</w:t>
      </w:r>
      <w:r>
        <w:t>je</w:t>
      </w:r>
      <w:r w:rsidRPr="0003598D">
        <w:t xml:space="preserve"> ir kitos</w:t>
      </w:r>
      <w:r>
        <w:t>e</w:t>
      </w:r>
      <w:r w:rsidRPr="0003598D">
        <w:t xml:space="preserve"> veiklos</w:t>
      </w:r>
      <w:r>
        <w:t>e</w:t>
      </w:r>
      <w:r w:rsidRPr="0003598D">
        <w:t xml:space="preserve"> </w:t>
      </w:r>
      <w:r>
        <w:t>e</w:t>
      </w:r>
      <w:r w:rsidRPr="0003598D">
        <w:t>lektros energijos</w:t>
      </w:r>
      <w:r>
        <w:t xml:space="preserve"> suvartota </w:t>
      </w:r>
      <w:r w:rsidR="00484EE6">
        <w:t>18 188</w:t>
      </w:r>
      <w:r>
        <w:t xml:space="preserve"> MWh </w:t>
      </w:r>
      <w:r w:rsidRPr="0019318A">
        <w:rPr>
          <w:b/>
          <w:bCs/>
        </w:rPr>
        <w:t>(</w:t>
      </w:r>
      <w:r w:rsidR="00484EE6">
        <w:rPr>
          <w:b/>
          <w:bCs/>
        </w:rPr>
        <w:t>1 564,1</w:t>
      </w:r>
      <w:r w:rsidRPr="0019318A">
        <w:rPr>
          <w:b/>
          <w:bCs/>
        </w:rPr>
        <w:t xml:space="preserve"> tne)</w:t>
      </w:r>
      <w:r>
        <w:t xml:space="preserve">. </w:t>
      </w:r>
      <w:r w:rsidR="00FF0B0C">
        <w:t xml:space="preserve">Taip pat </w:t>
      </w:r>
      <w:r>
        <w:t xml:space="preserve">paslaugų sektoriuje ir kitose veiklose suvartota </w:t>
      </w:r>
      <w:r w:rsidR="00553973">
        <w:t>825</w:t>
      </w:r>
      <w:r>
        <w:t xml:space="preserve"> MWh </w:t>
      </w:r>
      <w:r w:rsidRPr="0019318A">
        <w:rPr>
          <w:b/>
          <w:bCs/>
        </w:rPr>
        <w:t>(</w:t>
      </w:r>
      <w:r w:rsidR="00553973">
        <w:rPr>
          <w:b/>
          <w:bCs/>
        </w:rPr>
        <w:t>71,0</w:t>
      </w:r>
      <w:r w:rsidRPr="0019318A">
        <w:rPr>
          <w:b/>
          <w:bCs/>
        </w:rPr>
        <w:t xml:space="preserve"> tne)</w:t>
      </w:r>
      <w:r>
        <w:t xml:space="preserve"> gamtinių dujų.</w:t>
      </w:r>
    </w:p>
    <w:p w14:paraId="150877F7" w14:textId="6761F89C" w:rsidR="006377F1" w:rsidRPr="00A51A2D" w:rsidRDefault="006377F1" w:rsidP="006377F1">
      <w:pPr>
        <w:pStyle w:val="Antrat2"/>
        <w:spacing w:after="240"/>
        <w:rPr>
          <w:rFonts w:eastAsia="SegoeUI" w:cs="Arial"/>
          <w:b w:val="0"/>
          <w:bCs/>
        </w:rPr>
      </w:pPr>
      <w:bookmarkStart w:id="300" w:name="_Toc77754726"/>
      <w:bookmarkStart w:id="301" w:name="_Toc82703963"/>
      <w:bookmarkStart w:id="302" w:name="_Toc85551296"/>
      <w:bookmarkStart w:id="303" w:name="_Toc92106811"/>
      <w:bookmarkStart w:id="304" w:name="_Toc94117586"/>
      <w:r w:rsidRPr="00A51A2D">
        <w:rPr>
          <w:rFonts w:eastAsia="SegoeUI" w:cs="Arial"/>
          <w:bCs/>
        </w:rPr>
        <w:t>2.</w:t>
      </w:r>
      <w:r w:rsidRPr="002A7201">
        <w:rPr>
          <w:rFonts w:eastAsia="SegoeUI" w:cs="Arial"/>
          <w:bCs/>
        </w:rPr>
        <w:t>6.</w:t>
      </w:r>
      <w:r w:rsidRPr="00A51A2D">
        <w:rPr>
          <w:rFonts w:eastAsia="SegoeUI" w:cs="Arial"/>
          <w:bCs/>
        </w:rPr>
        <w:t xml:space="preserve"> Galutinis energijos suvartojimas</w:t>
      </w:r>
      <w:r>
        <w:rPr>
          <w:rFonts w:eastAsia="SegoeUI" w:cs="Arial"/>
          <w:bCs/>
        </w:rPr>
        <w:t xml:space="preserve"> Visagino</w:t>
      </w:r>
      <w:r w:rsidRPr="00A51A2D">
        <w:rPr>
          <w:rFonts w:eastAsia="SegoeUI" w:cs="Arial"/>
          <w:bCs/>
        </w:rPr>
        <w:t xml:space="preserve"> savivaldybėje</w:t>
      </w:r>
      <w:bookmarkEnd w:id="300"/>
      <w:bookmarkEnd w:id="301"/>
      <w:bookmarkEnd w:id="302"/>
      <w:bookmarkEnd w:id="303"/>
      <w:bookmarkEnd w:id="304"/>
    </w:p>
    <w:p w14:paraId="00EEED57" w14:textId="04D65749" w:rsidR="006377F1" w:rsidRDefault="006377F1" w:rsidP="006377F1">
      <w:pPr>
        <w:pStyle w:val="Tekstas"/>
      </w:pPr>
      <w:r w:rsidRPr="006E2230">
        <w:t>Sudarant energijos suvartojimo</w:t>
      </w:r>
      <w:r>
        <w:t>,</w:t>
      </w:r>
      <w:r w:rsidRPr="006E2230">
        <w:t xml:space="preserve"> </w:t>
      </w:r>
      <w:r>
        <w:t>Visagino</w:t>
      </w:r>
      <w:r w:rsidRPr="006E2230">
        <w:t xml:space="preserve"> savivaldybėje</w:t>
      </w:r>
      <w:r>
        <w:t>,</w:t>
      </w:r>
      <w:r w:rsidRPr="006E2230">
        <w:t xml:space="preserve"> bendr</w:t>
      </w:r>
      <w:r>
        <w:t>ąjį</w:t>
      </w:r>
      <w:r w:rsidRPr="006E2230">
        <w:t xml:space="preserve"> galutin</w:t>
      </w:r>
      <w:r>
        <w:t>į</w:t>
      </w:r>
      <w:r w:rsidRPr="006E2230">
        <w:t xml:space="preserve"> </w:t>
      </w:r>
      <w:r>
        <w:t>balansą</w:t>
      </w:r>
      <w:r w:rsidRPr="006E2230">
        <w:t xml:space="preserve">, pateikiami elektros energijos, šilumos, gaunamos iš CŠT tinklų, ir kuro sąnaudų individualiuose šildymo įrenginiuose kiekiai. </w:t>
      </w:r>
      <w:r w:rsidR="001A43BA">
        <w:t>Atkreipiamas dėmesys, kad Visagino savivaldybėje nėra žemės ūkio sektoriaus</w:t>
      </w:r>
      <w:r w:rsidR="009F35C2">
        <w:t xml:space="preserve"> (nėra veikiančių subjektų), todėl žemės ūkio suvartojimas iš bendro energijos balanso yra eliminuojamas. </w:t>
      </w:r>
    </w:p>
    <w:p w14:paraId="6913D554" w14:textId="7BA60943" w:rsidR="006377F1" w:rsidRDefault="006377F1" w:rsidP="006377F1">
      <w:pPr>
        <w:pStyle w:val="Tekstas"/>
      </w:pPr>
      <w:r w:rsidRPr="00CB7F2C">
        <w:t xml:space="preserve">Elektros energijos nuostoliai prilyginti </w:t>
      </w:r>
      <w:r>
        <w:t>5</w:t>
      </w:r>
      <w:r w:rsidRPr="00CB7F2C">
        <w:t xml:space="preserve"> </w:t>
      </w:r>
      <w:r>
        <w:t>proc.</w:t>
      </w:r>
      <w:r w:rsidRPr="00CB7F2C">
        <w:t xml:space="preserve"> ir pridėti prie elektros energijos bendrų sąnaudų atskirame stulpelyje</w:t>
      </w:r>
      <w:r>
        <w:t xml:space="preserve">. </w:t>
      </w:r>
      <w:r w:rsidRPr="00A607A6">
        <w:t xml:space="preserve">Nuostoliai </w:t>
      </w:r>
      <w:r w:rsidRPr="00F63798">
        <w:t xml:space="preserve">siekia </w:t>
      </w:r>
      <w:r w:rsidR="00F63798" w:rsidRPr="00F63798">
        <w:rPr>
          <w:b/>
          <w:bCs/>
        </w:rPr>
        <w:t>278,3</w:t>
      </w:r>
      <w:r w:rsidRPr="00F63798">
        <w:rPr>
          <w:b/>
          <w:bCs/>
        </w:rPr>
        <w:t xml:space="preserve"> tne</w:t>
      </w:r>
      <w:r w:rsidRPr="00F63798">
        <w:t xml:space="preserve"> per metus.</w:t>
      </w:r>
      <w:r w:rsidRPr="00CB7F2C">
        <w:t xml:space="preserve"> </w:t>
      </w:r>
    </w:p>
    <w:p w14:paraId="38EBF699" w14:textId="4A1C1E9E" w:rsidR="006377F1" w:rsidRDefault="006377F1" w:rsidP="006377F1">
      <w:pPr>
        <w:pStyle w:val="Tekstas"/>
      </w:pPr>
      <w:r>
        <w:t>N</w:t>
      </w:r>
      <w:r w:rsidRPr="00CB7F2C">
        <w:t xml:space="preserve">uostoliai gaminant ir tiekiant šilumos energiją įvertinti </w:t>
      </w:r>
      <w:r>
        <w:t>pagal pagamintos ir realizuotos šilumos energijos kiekio skirtumą.</w:t>
      </w:r>
      <w:r w:rsidRPr="00CB7F2C">
        <w:t xml:space="preserve"> </w:t>
      </w:r>
      <w:r>
        <w:t xml:space="preserve">Atlikus skaičiavimus gauname, kad </w:t>
      </w:r>
      <w:r w:rsidRPr="00716D1B">
        <w:t xml:space="preserve">centralizuotai tiekiamos šilumos </w:t>
      </w:r>
      <w:r>
        <w:t>nuostoliai siekia</w:t>
      </w:r>
      <w:r w:rsidRPr="004459F5">
        <w:t xml:space="preserve"> </w:t>
      </w:r>
      <w:r w:rsidR="002171CF">
        <w:t>14,5</w:t>
      </w:r>
      <w:r w:rsidRPr="004459F5">
        <w:t xml:space="preserve"> proc. arba  </w:t>
      </w:r>
      <w:r w:rsidR="008D14E6">
        <w:t>16 753,8</w:t>
      </w:r>
      <w:r w:rsidRPr="004459F5">
        <w:t xml:space="preserve"> MWh (</w:t>
      </w:r>
      <w:r w:rsidR="00914096">
        <w:rPr>
          <w:b/>
          <w:bCs/>
        </w:rPr>
        <w:t xml:space="preserve">1 440,9 </w:t>
      </w:r>
      <w:r w:rsidRPr="00A8528D">
        <w:rPr>
          <w:b/>
          <w:bCs/>
        </w:rPr>
        <w:t>tne</w:t>
      </w:r>
      <w:r w:rsidRPr="004459F5">
        <w:t>) per metus.</w:t>
      </w:r>
    </w:p>
    <w:p w14:paraId="4F600CEB" w14:textId="3596EDF6" w:rsidR="006377F1" w:rsidRDefault="006377F1" w:rsidP="009B761B">
      <w:pPr>
        <w:pStyle w:val="Lentel"/>
        <w:rPr>
          <w:rFonts w:eastAsia="Calibri"/>
        </w:rPr>
      </w:pPr>
      <w:bookmarkStart w:id="305" w:name="_Toc82704219"/>
      <w:bookmarkStart w:id="306" w:name="_Toc85468762"/>
      <w:bookmarkStart w:id="307" w:name="_Toc92107032"/>
      <w:r>
        <w:rPr>
          <w:rFonts w:eastAsia="Calibri"/>
          <w:lang w:val="en-US"/>
        </w:rPr>
        <w:t>2.6.1.</w:t>
      </w:r>
      <w:r>
        <w:rPr>
          <w:rFonts w:eastAsia="Calibri"/>
        </w:rPr>
        <w:t xml:space="preserve"> l</w:t>
      </w:r>
      <w:r w:rsidRPr="009F18D2">
        <w:rPr>
          <w:rFonts w:eastAsia="Calibri"/>
        </w:rPr>
        <w:t xml:space="preserve">entelė. </w:t>
      </w:r>
      <w:r w:rsidRPr="00F72B76">
        <w:rPr>
          <w:rFonts w:eastAsia="Calibri"/>
        </w:rPr>
        <w:t xml:space="preserve">Galutinis energijos vartojimas </w:t>
      </w:r>
      <w:r w:rsidR="00290B1F" w:rsidRPr="00F72B76">
        <w:rPr>
          <w:rFonts w:eastAsia="Calibri"/>
        </w:rPr>
        <w:t>Visagino</w:t>
      </w:r>
      <w:r>
        <w:rPr>
          <w:rFonts w:eastAsia="Calibri"/>
        </w:rPr>
        <w:t xml:space="preserve"> savivaldybėje, tne</w:t>
      </w:r>
      <w:bookmarkEnd w:id="305"/>
      <w:bookmarkEnd w:id="306"/>
      <w:bookmarkEnd w:id="307"/>
    </w:p>
    <w:tbl>
      <w:tblPr>
        <w:tblStyle w:val="4tinkleliolentel-1parykinimas"/>
        <w:tblW w:w="0" w:type="auto"/>
        <w:tblLook w:val="04A0" w:firstRow="1" w:lastRow="0" w:firstColumn="1" w:lastColumn="0" w:noHBand="0" w:noVBand="1"/>
      </w:tblPr>
      <w:tblGrid>
        <w:gridCol w:w="2673"/>
        <w:gridCol w:w="1372"/>
        <w:gridCol w:w="1072"/>
        <w:gridCol w:w="1085"/>
        <w:gridCol w:w="1401"/>
        <w:gridCol w:w="1597"/>
        <w:gridCol w:w="995"/>
      </w:tblGrid>
      <w:tr w:rsidR="001A43BA" w:rsidRPr="007679A6" w14:paraId="712A8AF3" w14:textId="77777777" w:rsidTr="007679A6">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DC7C32" w14:textId="77777777" w:rsidR="001A43BA" w:rsidRPr="007679A6" w:rsidRDefault="001A43BA" w:rsidP="009B761B">
            <w:pPr>
              <w:spacing w:before="0" w:after="0"/>
              <w:ind w:firstLine="0"/>
              <w:jc w:val="center"/>
              <w:rPr>
                <w:rFonts w:eastAsia="Times New Roman" w:cs="Arial"/>
                <w:color w:val="FFFFFF"/>
                <w:sz w:val="20"/>
                <w:szCs w:val="20"/>
                <w:lang w:eastAsia="lt-LT"/>
              </w:rPr>
            </w:pPr>
            <w:r w:rsidRPr="007679A6">
              <w:rPr>
                <w:rFonts w:eastAsia="Times New Roman" w:cs="Arial"/>
                <w:color w:val="FFFFFF"/>
                <w:sz w:val="20"/>
                <w:szCs w:val="20"/>
                <w:lang w:eastAsia="lt-LT"/>
              </w:rPr>
              <w:t>Energijos išteklių rūšis</w:t>
            </w:r>
          </w:p>
        </w:tc>
        <w:tc>
          <w:tcPr>
            <w:tcW w:w="0" w:type="auto"/>
            <w:vAlign w:val="center"/>
            <w:hideMark/>
          </w:tcPr>
          <w:p w14:paraId="4F95686C"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Transportas</w:t>
            </w:r>
          </w:p>
        </w:tc>
        <w:tc>
          <w:tcPr>
            <w:tcW w:w="0" w:type="auto"/>
            <w:vAlign w:val="center"/>
            <w:hideMark/>
          </w:tcPr>
          <w:p w14:paraId="31D3E468"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Pramonė</w:t>
            </w:r>
          </w:p>
        </w:tc>
        <w:tc>
          <w:tcPr>
            <w:tcW w:w="0" w:type="auto"/>
            <w:vAlign w:val="center"/>
            <w:hideMark/>
          </w:tcPr>
          <w:p w14:paraId="55A27395"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Namų ūkiai</w:t>
            </w:r>
          </w:p>
        </w:tc>
        <w:tc>
          <w:tcPr>
            <w:tcW w:w="0" w:type="auto"/>
            <w:vAlign w:val="center"/>
            <w:hideMark/>
          </w:tcPr>
          <w:p w14:paraId="5438FD49"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Paslaugų sektorius</w:t>
            </w:r>
          </w:p>
        </w:tc>
        <w:tc>
          <w:tcPr>
            <w:tcW w:w="0" w:type="auto"/>
            <w:vAlign w:val="center"/>
            <w:hideMark/>
          </w:tcPr>
          <w:p w14:paraId="2959B16A"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Energijos</w:t>
            </w:r>
            <w:r w:rsidRPr="007679A6">
              <w:rPr>
                <w:rFonts w:eastAsia="Times New Roman" w:cs="Arial"/>
                <w:b w:val="0"/>
                <w:bCs w:val="0"/>
                <w:color w:val="FFFFFF"/>
                <w:sz w:val="20"/>
                <w:szCs w:val="20"/>
                <w:lang w:eastAsia="lt-LT"/>
              </w:rPr>
              <w:t xml:space="preserve"> n</w:t>
            </w:r>
            <w:r w:rsidRPr="007679A6">
              <w:rPr>
                <w:rFonts w:eastAsia="Times New Roman" w:cs="Arial"/>
                <w:color w:val="FFFFFF"/>
                <w:sz w:val="20"/>
                <w:szCs w:val="20"/>
                <w:lang w:eastAsia="lt-LT"/>
              </w:rPr>
              <w:t>uostoliai</w:t>
            </w:r>
            <w:r w:rsidRPr="007679A6">
              <w:rPr>
                <w:rFonts w:eastAsia="Times New Roman" w:cs="Arial"/>
                <w:color w:val="FFFFFF"/>
                <w:sz w:val="20"/>
                <w:szCs w:val="20"/>
                <w:vertAlign w:val="superscript"/>
                <w:lang w:eastAsia="lt-LT"/>
              </w:rPr>
              <w:footnoteReference w:id="20"/>
            </w:r>
          </w:p>
        </w:tc>
        <w:tc>
          <w:tcPr>
            <w:tcW w:w="0" w:type="auto"/>
            <w:vAlign w:val="center"/>
            <w:hideMark/>
          </w:tcPr>
          <w:p w14:paraId="70F7E574" w14:textId="77777777" w:rsidR="001A43BA" w:rsidRPr="007679A6" w:rsidRDefault="001A43BA" w:rsidP="009B761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7679A6">
              <w:rPr>
                <w:rFonts w:eastAsia="Times New Roman" w:cs="Arial"/>
                <w:color w:val="FFFFFF"/>
                <w:sz w:val="20"/>
                <w:szCs w:val="20"/>
                <w:lang w:eastAsia="lt-LT"/>
              </w:rPr>
              <w:t>Iš viso</w:t>
            </w:r>
          </w:p>
        </w:tc>
      </w:tr>
      <w:tr w:rsidR="008D14E6" w:rsidRPr="007679A6" w14:paraId="597563EF"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08217734"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Benzinas</w:t>
            </w:r>
          </w:p>
        </w:tc>
        <w:tc>
          <w:tcPr>
            <w:tcW w:w="0" w:type="auto"/>
          </w:tcPr>
          <w:p w14:paraId="06E6C12A" w14:textId="22A44D75"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9,0</w:t>
            </w:r>
          </w:p>
        </w:tc>
        <w:tc>
          <w:tcPr>
            <w:tcW w:w="0" w:type="auto"/>
          </w:tcPr>
          <w:p w14:paraId="5D8D0F5E" w14:textId="79FBA6FA"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40FADF86" w14:textId="6466E68B"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735DF4D0" w14:textId="5E8B8C5A"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7685C74B" w14:textId="11DC6986"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053B92A4" w14:textId="00AF625B"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9,0</w:t>
            </w:r>
          </w:p>
        </w:tc>
      </w:tr>
      <w:tr w:rsidR="008D14E6" w:rsidRPr="007679A6" w14:paraId="3B9F57AF"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0787B72C"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Dyzelinas</w:t>
            </w:r>
          </w:p>
        </w:tc>
        <w:tc>
          <w:tcPr>
            <w:tcW w:w="0" w:type="auto"/>
          </w:tcPr>
          <w:p w14:paraId="7C8AC34F" w14:textId="00DEE6D9"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179,5</w:t>
            </w:r>
          </w:p>
        </w:tc>
        <w:tc>
          <w:tcPr>
            <w:tcW w:w="0" w:type="auto"/>
          </w:tcPr>
          <w:p w14:paraId="7273B3F8" w14:textId="4641C672"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40AC2377" w14:textId="5AA7483F"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26D95969" w14:textId="2A942F04"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7B47C810" w14:textId="4FC8EE94"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0BD3137D" w14:textId="6725637A"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179,5</w:t>
            </w:r>
          </w:p>
        </w:tc>
      </w:tr>
      <w:tr w:rsidR="008D14E6" w:rsidRPr="007679A6" w14:paraId="66E74848"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6AF3B408" w14:textId="0708A4EA"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SND</w:t>
            </w:r>
            <w:r w:rsidRPr="007679A6">
              <w:rPr>
                <w:rStyle w:val="Puslapioinaosnuoroda"/>
                <w:rFonts w:eastAsia="Times New Roman" w:cs="Arial"/>
                <w:b w:val="0"/>
                <w:bCs w:val="0"/>
                <w:color w:val="000000"/>
                <w:sz w:val="20"/>
                <w:szCs w:val="20"/>
                <w:lang w:eastAsia="lt-LT"/>
              </w:rPr>
              <w:footnoteReference w:id="21"/>
            </w:r>
          </w:p>
        </w:tc>
        <w:tc>
          <w:tcPr>
            <w:tcW w:w="0" w:type="auto"/>
          </w:tcPr>
          <w:p w14:paraId="224E807B" w14:textId="096EC94A"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0,3</w:t>
            </w:r>
          </w:p>
        </w:tc>
        <w:tc>
          <w:tcPr>
            <w:tcW w:w="0" w:type="auto"/>
          </w:tcPr>
          <w:p w14:paraId="38A3C5FA" w14:textId="2A4465F4"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24,3</w:t>
            </w:r>
          </w:p>
        </w:tc>
        <w:tc>
          <w:tcPr>
            <w:tcW w:w="0" w:type="auto"/>
            <w:noWrap/>
          </w:tcPr>
          <w:p w14:paraId="4E17DBCD" w14:textId="18ADEC74"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1,9</w:t>
            </w:r>
          </w:p>
        </w:tc>
        <w:tc>
          <w:tcPr>
            <w:tcW w:w="0" w:type="auto"/>
          </w:tcPr>
          <w:p w14:paraId="04582F67" w14:textId="413A0799"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461F336C" w14:textId="0A7E0C26"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36048822" w14:textId="24502DA7"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26,5</w:t>
            </w:r>
          </w:p>
        </w:tc>
      </w:tr>
      <w:tr w:rsidR="008D14E6" w:rsidRPr="007679A6" w14:paraId="4195E12E"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51CCDA61"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Anglys ir durpės</w:t>
            </w:r>
          </w:p>
        </w:tc>
        <w:tc>
          <w:tcPr>
            <w:tcW w:w="0" w:type="auto"/>
          </w:tcPr>
          <w:p w14:paraId="3AE2AE7B" w14:textId="33CF71F6"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254C6619" w14:textId="31D3E08E"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p>
        </w:tc>
        <w:tc>
          <w:tcPr>
            <w:tcW w:w="0" w:type="auto"/>
          </w:tcPr>
          <w:p w14:paraId="2E9BF9BB" w14:textId="42A2189C"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112,6</w:t>
            </w:r>
          </w:p>
        </w:tc>
        <w:tc>
          <w:tcPr>
            <w:tcW w:w="0" w:type="auto"/>
          </w:tcPr>
          <w:p w14:paraId="30C84231" w14:textId="6A423F2A"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0DA021AE" w14:textId="20A4B1C6"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5338B573" w14:textId="343D717B"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112,6</w:t>
            </w:r>
          </w:p>
        </w:tc>
      </w:tr>
      <w:tr w:rsidR="008D14E6" w:rsidRPr="007679A6" w14:paraId="259C62CA"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2DEC8AD6"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Gamtinės dujos</w:t>
            </w:r>
          </w:p>
        </w:tc>
        <w:tc>
          <w:tcPr>
            <w:tcW w:w="0" w:type="auto"/>
          </w:tcPr>
          <w:p w14:paraId="66970783" w14:textId="328FDB05"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4B080947" w14:textId="485537B1"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87,0</w:t>
            </w:r>
          </w:p>
        </w:tc>
        <w:tc>
          <w:tcPr>
            <w:tcW w:w="0" w:type="auto"/>
          </w:tcPr>
          <w:p w14:paraId="7C668715" w14:textId="3B722D45"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145,6</w:t>
            </w:r>
          </w:p>
        </w:tc>
        <w:tc>
          <w:tcPr>
            <w:tcW w:w="0" w:type="auto"/>
          </w:tcPr>
          <w:p w14:paraId="04593375" w14:textId="54D19464"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71,0</w:t>
            </w:r>
          </w:p>
        </w:tc>
        <w:tc>
          <w:tcPr>
            <w:tcW w:w="0" w:type="auto"/>
          </w:tcPr>
          <w:p w14:paraId="6D17C8AC" w14:textId="0FF41A1A"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619BDEA6" w14:textId="77777777"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303,6</w:t>
            </w:r>
          </w:p>
          <w:p w14:paraId="447A5F07" w14:textId="2A322AAC"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p>
        </w:tc>
      </w:tr>
      <w:tr w:rsidR="008D14E6" w:rsidRPr="007679A6" w14:paraId="3CB2B2C1"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7B86B1A7"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Skystasis kuras</w:t>
            </w:r>
          </w:p>
        </w:tc>
        <w:tc>
          <w:tcPr>
            <w:tcW w:w="0" w:type="auto"/>
          </w:tcPr>
          <w:p w14:paraId="795A3E70" w14:textId="53D22595"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161A48C0" w14:textId="021A36FB"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1A4BC6BA" w14:textId="2DE0DCDB"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62,1</w:t>
            </w:r>
          </w:p>
        </w:tc>
        <w:tc>
          <w:tcPr>
            <w:tcW w:w="0" w:type="auto"/>
          </w:tcPr>
          <w:p w14:paraId="68139F51" w14:textId="2F379349"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53D3C6C8" w14:textId="229A0B99"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7E7DD71F" w14:textId="7FBE4073"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62,1</w:t>
            </w:r>
          </w:p>
        </w:tc>
      </w:tr>
      <w:tr w:rsidR="008D14E6" w:rsidRPr="007679A6" w14:paraId="6EEACBC7"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2E805E92"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Biokuras (mediena)</w:t>
            </w:r>
          </w:p>
        </w:tc>
        <w:tc>
          <w:tcPr>
            <w:tcW w:w="0" w:type="auto"/>
          </w:tcPr>
          <w:p w14:paraId="0DB8D352" w14:textId="3FF8AC01"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068FA0D2" w14:textId="6881DBAA"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1 064,7</w:t>
            </w:r>
          </w:p>
        </w:tc>
        <w:tc>
          <w:tcPr>
            <w:tcW w:w="0" w:type="auto"/>
          </w:tcPr>
          <w:p w14:paraId="1AF7B34C" w14:textId="40D27B29"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1 384,3</w:t>
            </w:r>
          </w:p>
        </w:tc>
        <w:tc>
          <w:tcPr>
            <w:tcW w:w="0" w:type="auto"/>
          </w:tcPr>
          <w:p w14:paraId="2BA6279A" w14:textId="3B3A32B6"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24,5</w:t>
            </w:r>
          </w:p>
        </w:tc>
        <w:tc>
          <w:tcPr>
            <w:tcW w:w="0" w:type="auto"/>
          </w:tcPr>
          <w:p w14:paraId="204A133E" w14:textId="0ABBB03F"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54D0F243" w14:textId="3C8220A9"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2 473,5</w:t>
            </w:r>
          </w:p>
        </w:tc>
      </w:tr>
      <w:tr w:rsidR="008D14E6" w:rsidRPr="007679A6" w14:paraId="18501BC6"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40989086"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 xml:space="preserve">Elektros energija </w:t>
            </w:r>
          </w:p>
        </w:tc>
        <w:tc>
          <w:tcPr>
            <w:tcW w:w="0" w:type="auto"/>
          </w:tcPr>
          <w:p w14:paraId="37ED28A4" w14:textId="41EB8B43"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203CEBC1" w14:textId="6E1583C9"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2 408,8</w:t>
            </w:r>
          </w:p>
        </w:tc>
        <w:tc>
          <w:tcPr>
            <w:tcW w:w="0" w:type="auto"/>
          </w:tcPr>
          <w:p w14:paraId="473AE0FD" w14:textId="5FC133A7"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1 592,3</w:t>
            </w:r>
          </w:p>
        </w:tc>
        <w:tc>
          <w:tcPr>
            <w:tcW w:w="0" w:type="auto"/>
          </w:tcPr>
          <w:p w14:paraId="38D63489" w14:textId="616777B8"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1 564,1</w:t>
            </w:r>
          </w:p>
        </w:tc>
        <w:tc>
          <w:tcPr>
            <w:tcW w:w="0" w:type="auto"/>
          </w:tcPr>
          <w:p w14:paraId="0CAA3175" w14:textId="5675A7C5"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278,3</w:t>
            </w:r>
          </w:p>
        </w:tc>
        <w:tc>
          <w:tcPr>
            <w:tcW w:w="0" w:type="auto"/>
          </w:tcPr>
          <w:p w14:paraId="78380621" w14:textId="466CCA30"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5 843,5</w:t>
            </w:r>
          </w:p>
        </w:tc>
      </w:tr>
      <w:tr w:rsidR="008D14E6" w:rsidRPr="007679A6" w14:paraId="4C8E048D"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446311A" w14:textId="77777777" w:rsidR="008D14E6" w:rsidRPr="007679A6" w:rsidRDefault="008D14E6" w:rsidP="0099507D">
            <w:pPr>
              <w:spacing w:before="0" w:after="0"/>
              <w:ind w:firstLine="0"/>
              <w:jc w:val="left"/>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Aplinkos šiluminė energija</w:t>
            </w:r>
          </w:p>
        </w:tc>
        <w:tc>
          <w:tcPr>
            <w:tcW w:w="0" w:type="auto"/>
            <w:noWrap/>
          </w:tcPr>
          <w:p w14:paraId="23D698CD" w14:textId="044A6E92"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7AB0A897" w14:textId="1DD1B13E"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59EA52E3" w14:textId="4CC0B755"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69,9</w:t>
            </w:r>
          </w:p>
        </w:tc>
        <w:tc>
          <w:tcPr>
            <w:tcW w:w="0" w:type="auto"/>
            <w:noWrap/>
          </w:tcPr>
          <w:p w14:paraId="0D7AB3EC" w14:textId="00A5CFBF"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375515F7" w14:textId="763D1987"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5638652B" w14:textId="463FFF55"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69,9</w:t>
            </w:r>
          </w:p>
        </w:tc>
      </w:tr>
      <w:tr w:rsidR="007679A6" w:rsidRPr="007679A6" w14:paraId="12397EBB"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1D2FA" w14:textId="77777777" w:rsidR="008D14E6" w:rsidRPr="007679A6" w:rsidRDefault="008D14E6" w:rsidP="0099507D">
            <w:pPr>
              <w:spacing w:before="0" w:after="0"/>
              <w:ind w:firstLine="0"/>
              <w:jc w:val="left"/>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lastRenderedPageBreak/>
              <w:t>Kitos kuro ir energijos rūšys</w:t>
            </w:r>
          </w:p>
        </w:tc>
        <w:tc>
          <w:tcPr>
            <w:tcW w:w="0" w:type="auto"/>
            <w:noWrap/>
          </w:tcPr>
          <w:p w14:paraId="58E79364" w14:textId="368099BA"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470E439C" w14:textId="10895F3C"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28E7E53C" w14:textId="48961615"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52,4</w:t>
            </w:r>
          </w:p>
        </w:tc>
        <w:tc>
          <w:tcPr>
            <w:tcW w:w="0" w:type="auto"/>
            <w:noWrap/>
          </w:tcPr>
          <w:p w14:paraId="6351F6E0" w14:textId="741F77A0"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noWrap/>
          </w:tcPr>
          <w:p w14:paraId="5A78E589" w14:textId="210944B5"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6B0AA3C4" w14:textId="3A127C9E" w:rsidR="008D14E6" w:rsidRPr="007679A6" w:rsidRDefault="008D14E6"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52,4</w:t>
            </w:r>
          </w:p>
        </w:tc>
      </w:tr>
      <w:tr w:rsidR="008D14E6" w:rsidRPr="007679A6" w14:paraId="070F0507" w14:textId="77777777" w:rsidTr="0099507D">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42BF8E65" w14:textId="77777777" w:rsidR="008D14E6" w:rsidRPr="007679A6" w:rsidRDefault="008D14E6" w:rsidP="0099507D">
            <w:pPr>
              <w:spacing w:before="0" w:after="0"/>
              <w:ind w:firstLine="0"/>
              <w:rPr>
                <w:rFonts w:eastAsia="Times New Roman" w:cs="Arial"/>
                <w:b w:val="0"/>
                <w:bCs w:val="0"/>
                <w:color w:val="000000"/>
                <w:sz w:val="20"/>
                <w:szCs w:val="20"/>
                <w:lang w:eastAsia="lt-LT"/>
              </w:rPr>
            </w:pPr>
            <w:r w:rsidRPr="007679A6">
              <w:rPr>
                <w:rFonts w:eastAsia="Times New Roman" w:cs="Arial"/>
                <w:b w:val="0"/>
                <w:bCs w:val="0"/>
                <w:color w:val="000000"/>
                <w:sz w:val="20"/>
                <w:szCs w:val="20"/>
                <w:lang w:eastAsia="lt-LT"/>
              </w:rPr>
              <w:t>Šilumos energija (CŠT)</w:t>
            </w:r>
          </w:p>
        </w:tc>
        <w:tc>
          <w:tcPr>
            <w:tcW w:w="0" w:type="auto"/>
          </w:tcPr>
          <w:p w14:paraId="49C696F3" w14:textId="7E96415E"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w:t>
            </w:r>
          </w:p>
        </w:tc>
        <w:tc>
          <w:tcPr>
            <w:tcW w:w="0" w:type="auto"/>
          </w:tcPr>
          <w:p w14:paraId="6299D572" w14:textId="145D654E"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1 384,2</w:t>
            </w:r>
          </w:p>
        </w:tc>
        <w:tc>
          <w:tcPr>
            <w:tcW w:w="0" w:type="auto"/>
          </w:tcPr>
          <w:p w14:paraId="5236D438" w14:textId="4B44E333"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8 268,2</w:t>
            </w:r>
          </w:p>
        </w:tc>
        <w:tc>
          <w:tcPr>
            <w:tcW w:w="0" w:type="auto"/>
          </w:tcPr>
          <w:p w14:paraId="1C784A81" w14:textId="3553C360"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1 572,5</w:t>
            </w:r>
          </w:p>
        </w:tc>
        <w:tc>
          <w:tcPr>
            <w:tcW w:w="0" w:type="auto"/>
          </w:tcPr>
          <w:p w14:paraId="4DCEE864" w14:textId="105077D9"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1 442,8</w:t>
            </w:r>
          </w:p>
        </w:tc>
        <w:tc>
          <w:tcPr>
            <w:tcW w:w="0" w:type="auto"/>
          </w:tcPr>
          <w:p w14:paraId="15B620A5" w14:textId="34A79534" w:rsidR="008D14E6" w:rsidRPr="007679A6" w:rsidRDefault="008D14E6" w:rsidP="009950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679A6">
              <w:rPr>
                <w:rFonts w:eastAsia="Times New Roman" w:cs="Arial"/>
                <w:color w:val="000000"/>
                <w:sz w:val="20"/>
                <w:szCs w:val="20"/>
                <w:lang w:eastAsia="lt-LT"/>
              </w:rPr>
              <w:t>12 665,7</w:t>
            </w:r>
          </w:p>
        </w:tc>
      </w:tr>
      <w:tr w:rsidR="001A43BA" w:rsidRPr="007679A6" w14:paraId="5DBD54D2" w14:textId="77777777" w:rsidTr="0099507D">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6640A207" w14:textId="77777777" w:rsidR="001A43BA" w:rsidRPr="007679A6" w:rsidRDefault="001A43BA" w:rsidP="0099507D">
            <w:pPr>
              <w:spacing w:before="0" w:after="0"/>
              <w:ind w:firstLine="0"/>
              <w:jc w:val="right"/>
              <w:rPr>
                <w:rFonts w:eastAsia="Times New Roman" w:cs="Arial"/>
                <w:color w:val="000000"/>
                <w:sz w:val="20"/>
                <w:szCs w:val="20"/>
                <w:lang w:eastAsia="lt-LT"/>
              </w:rPr>
            </w:pPr>
            <w:r w:rsidRPr="007679A6">
              <w:rPr>
                <w:rFonts w:eastAsia="Times New Roman" w:cs="Arial"/>
                <w:color w:val="000000"/>
                <w:sz w:val="20"/>
                <w:szCs w:val="20"/>
                <w:lang w:eastAsia="lt-LT"/>
              </w:rPr>
              <w:t>Iš viso:</w:t>
            </w:r>
          </w:p>
        </w:tc>
        <w:tc>
          <w:tcPr>
            <w:tcW w:w="0" w:type="auto"/>
          </w:tcPr>
          <w:p w14:paraId="5894C121" w14:textId="03F89FBB" w:rsidR="001A43BA" w:rsidRPr="007679A6" w:rsidRDefault="00D1135C"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188,7</w:t>
            </w:r>
          </w:p>
        </w:tc>
        <w:tc>
          <w:tcPr>
            <w:tcW w:w="0" w:type="auto"/>
          </w:tcPr>
          <w:p w14:paraId="5DC1FFFB" w14:textId="781ED450" w:rsidR="001A43BA" w:rsidRPr="007679A6" w:rsidRDefault="00D1135C"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4 969,0</w:t>
            </w:r>
          </w:p>
        </w:tc>
        <w:tc>
          <w:tcPr>
            <w:tcW w:w="0" w:type="auto"/>
          </w:tcPr>
          <w:p w14:paraId="1122AF8C" w14:textId="1ACC8695" w:rsidR="001A43BA" w:rsidRPr="007679A6" w:rsidRDefault="00D1135C"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11 689,3</w:t>
            </w:r>
          </w:p>
        </w:tc>
        <w:tc>
          <w:tcPr>
            <w:tcW w:w="0" w:type="auto"/>
          </w:tcPr>
          <w:p w14:paraId="7AB5368B" w14:textId="32E0113E" w:rsidR="001A43BA" w:rsidRPr="007679A6" w:rsidRDefault="00D1135C"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3 232,1</w:t>
            </w:r>
          </w:p>
        </w:tc>
        <w:tc>
          <w:tcPr>
            <w:tcW w:w="0" w:type="auto"/>
          </w:tcPr>
          <w:p w14:paraId="14FA648A" w14:textId="6EFB506C" w:rsidR="001A43BA" w:rsidRPr="007679A6" w:rsidRDefault="00D1135C"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1</w:t>
            </w:r>
            <w:r w:rsidR="00F1381A" w:rsidRPr="007679A6">
              <w:rPr>
                <w:rFonts w:eastAsia="Times New Roman" w:cs="Arial"/>
                <w:b/>
                <w:bCs/>
                <w:color w:val="000000"/>
                <w:sz w:val="20"/>
                <w:szCs w:val="20"/>
                <w:lang w:eastAsia="lt-LT"/>
              </w:rPr>
              <w:t> </w:t>
            </w:r>
            <w:r w:rsidRPr="007679A6">
              <w:rPr>
                <w:rFonts w:eastAsia="Times New Roman" w:cs="Arial"/>
                <w:b/>
                <w:bCs/>
                <w:color w:val="000000"/>
                <w:sz w:val="20"/>
                <w:szCs w:val="20"/>
                <w:lang w:eastAsia="lt-LT"/>
              </w:rPr>
              <w:t>7</w:t>
            </w:r>
            <w:r w:rsidR="00F1381A" w:rsidRPr="007679A6">
              <w:rPr>
                <w:rFonts w:eastAsia="Times New Roman" w:cs="Arial"/>
                <w:b/>
                <w:bCs/>
                <w:color w:val="000000"/>
                <w:sz w:val="20"/>
                <w:szCs w:val="20"/>
                <w:lang w:eastAsia="lt-LT"/>
              </w:rPr>
              <w:t>19,1</w:t>
            </w:r>
          </w:p>
        </w:tc>
        <w:tc>
          <w:tcPr>
            <w:tcW w:w="0" w:type="auto"/>
          </w:tcPr>
          <w:p w14:paraId="64EFC74A" w14:textId="7069740F" w:rsidR="001A43BA" w:rsidRPr="007679A6" w:rsidRDefault="00F1381A" w:rsidP="009950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lt-LT"/>
              </w:rPr>
            </w:pPr>
            <w:r w:rsidRPr="007679A6">
              <w:rPr>
                <w:rFonts w:eastAsia="Times New Roman" w:cs="Arial"/>
                <w:b/>
                <w:bCs/>
                <w:color w:val="000000"/>
                <w:sz w:val="20"/>
                <w:szCs w:val="20"/>
                <w:lang w:eastAsia="lt-LT"/>
              </w:rPr>
              <w:t>21 798,3</w:t>
            </w:r>
          </w:p>
        </w:tc>
      </w:tr>
    </w:tbl>
    <w:p w14:paraId="436BEE8E" w14:textId="229F0B5C" w:rsidR="006377F1" w:rsidRDefault="006377F1" w:rsidP="006377F1">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Pr>
          <w:rFonts w:cs="Arial"/>
          <w:i/>
          <w:iCs/>
          <w:sz w:val="18"/>
          <w:szCs w:val="18"/>
        </w:rPr>
        <w:t>: sudaryta autorių</w:t>
      </w:r>
    </w:p>
    <w:p w14:paraId="3584C691" w14:textId="0599ADE5" w:rsidR="00A6530F" w:rsidRDefault="00A6530F" w:rsidP="00A6530F">
      <w:pPr>
        <w:pStyle w:val="Tekstas"/>
      </w:pPr>
      <w:r w:rsidRPr="002F6FE7">
        <w:t xml:space="preserve">Kuro ir energijos sąnaudos pagal vartojimo sektorius yra pateiktos sekančiuose paveiksluose. Daugiausia energijos išteklių, </w:t>
      </w:r>
      <w:r>
        <w:t>Visagino</w:t>
      </w:r>
      <w:r w:rsidRPr="002F6FE7">
        <w:t xml:space="preserve"> savivaldybėje suvartojama namų ūkiuose (</w:t>
      </w:r>
      <w:r w:rsidR="006B4F7E">
        <w:t>58,2</w:t>
      </w:r>
      <w:r w:rsidRPr="002F6FE7">
        <w:t xml:space="preserve"> proc.) ir pramonės (</w:t>
      </w:r>
      <w:r w:rsidR="00FE1AD6" w:rsidRPr="002A7201">
        <w:t>24,7</w:t>
      </w:r>
      <w:r w:rsidRPr="002A7201">
        <w:t xml:space="preserve"> proc.) </w:t>
      </w:r>
      <w:r w:rsidRPr="002F6FE7">
        <w:t>sektoriuje.</w:t>
      </w:r>
      <w:r w:rsidR="0061352D">
        <w:t xml:space="preserve"> </w:t>
      </w:r>
    </w:p>
    <w:p w14:paraId="73B0D6B2" w14:textId="4BA42AF7" w:rsidR="002054E1" w:rsidRDefault="002054E1" w:rsidP="002054E1">
      <w:pPr>
        <w:pStyle w:val="Tekstas"/>
        <w:ind w:firstLine="0"/>
        <w:jc w:val="center"/>
      </w:pPr>
      <w:r>
        <w:rPr>
          <w:noProof/>
        </w:rPr>
        <w:drawing>
          <wp:inline distT="0" distB="0" distL="0" distR="0" wp14:anchorId="5216B9EC" wp14:editId="53D310E6">
            <wp:extent cx="5572125" cy="326355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2565" cy="3269670"/>
                    </a:xfrm>
                    <a:prstGeom prst="rect">
                      <a:avLst/>
                    </a:prstGeom>
                  </pic:spPr>
                </pic:pic>
              </a:graphicData>
            </a:graphic>
          </wp:inline>
        </w:drawing>
      </w:r>
    </w:p>
    <w:p w14:paraId="52451B12" w14:textId="77777777" w:rsidR="00676D37" w:rsidRPr="0047483C" w:rsidRDefault="00676D37" w:rsidP="00676D37">
      <w:pPr>
        <w:pStyle w:val="Paveiksllis"/>
      </w:pPr>
      <w:bookmarkStart w:id="308" w:name="_Toc70321355"/>
      <w:bookmarkStart w:id="309" w:name="_Toc70675051"/>
      <w:bookmarkStart w:id="310" w:name="_Toc75178789"/>
      <w:bookmarkStart w:id="311" w:name="_Toc80951423"/>
      <w:bookmarkStart w:id="312" w:name="_Toc87863911"/>
      <w:bookmarkStart w:id="313" w:name="_Toc92107161"/>
      <w:r w:rsidRPr="0047483C">
        <w:t>2.6.1. pav. Energijos vartojimas pagal sektorius</w:t>
      </w:r>
      <w:bookmarkEnd w:id="308"/>
      <w:bookmarkEnd w:id="309"/>
      <w:bookmarkEnd w:id="310"/>
      <w:bookmarkEnd w:id="311"/>
      <w:r>
        <w:t xml:space="preserve"> ir pagal kuro ir energijos rūšį</w:t>
      </w:r>
      <w:bookmarkEnd w:id="312"/>
      <w:bookmarkEnd w:id="313"/>
    </w:p>
    <w:p w14:paraId="402C55FC" w14:textId="77777777" w:rsidR="00676D37" w:rsidRDefault="00676D37" w:rsidP="00676D37">
      <w:pPr>
        <w:autoSpaceDE w:val="0"/>
        <w:autoSpaceDN w:val="0"/>
        <w:adjustRightInd w:val="0"/>
        <w:spacing w:line="23" w:lineRule="atLeast"/>
        <w:ind w:firstLine="0"/>
        <w:jc w:val="center"/>
        <w:rPr>
          <w:rFonts w:cs="Arial"/>
          <w:i/>
          <w:iCs/>
          <w:sz w:val="20"/>
          <w:szCs w:val="20"/>
        </w:rPr>
      </w:pPr>
      <w:r w:rsidRPr="00F85416">
        <w:rPr>
          <w:rFonts w:cs="Arial"/>
          <w:i/>
          <w:iCs/>
          <w:sz w:val="20"/>
          <w:szCs w:val="20"/>
        </w:rPr>
        <w:t>Šaltinis: sudaryta autorių</w:t>
      </w:r>
    </w:p>
    <w:p w14:paraId="342D224E" w14:textId="7DCC9F58" w:rsidR="009248C9" w:rsidRDefault="009248C9" w:rsidP="009248C9">
      <w:pPr>
        <w:pStyle w:val="Tekstas"/>
      </w:pPr>
      <w:r w:rsidRPr="005B10C0">
        <w:t xml:space="preserve">Naudojamų energijos išteklių pasiskirstymas pagal kuro ir energijos rūšis pateiktas </w:t>
      </w:r>
      <w:r>
        <w:t>2.6.1.</w:t>
      </w:r>
      <w:r w:rsidRPr="005B10C0">
        <w:t xml:space="preserve"> pav. Daugiausia</w:t>
      </w:r>
      <w:r>
        <w:t xml:space="preserve"> </w:t>
      </w:r>
      <w:r w:rsidR="004F6AF1">
        <w:t>Visagino</w:t>
      </w:r>
      <w:r>
        <w:t xml:space="preserve"> savivaldybėje</w:t>
      </w:r>
      <w:r w:rsidRPr="005B10C0">
        <w:t xml:space="preserve"> suvartojama </w:t>
      </w:r>
      <w:r>
        <w:t>biokuro</w:t>
      </w:r>
      <w:r w:rsidRPr="005B10C0">
        <w:t xml:space="preserve"> (</w:t>
      </w:r>
      <w:r w:rsidR="00FD0C77">
        <w:rPr>
          <w:lang w:val="en-US"/>
        </w:rPr>
        <w:t>59,3</w:t>
      </w:r>
      <w:r>
        <w:rPr>
          <w:lang w:val="en-US"/>
        </w:rPr>
        <w:t xml:space="preserve"> proc.</w:t>
      </w:r>
      <w:r w:rsidRPr="005B10C0">
        <w:t>)</w:t>
      </w:r>
      <w:r>
        <w:t xml:space="preserve"> ir elektros energijos (</w:t>
      </w:r>
      <w:r w:rsidR="009C482D">
        <w:t>27,7</w:t>
      </w:r>
      <w:r>
        <w:t xml:space="preserve"> proc.), taip pat gamtinių dujų (</w:t>
      </w:r>
      <w:r w:rsidR="001168FC">
        <w:t>10,5</w:t>
      </w:r>
      <w:r>
        <w:t xml:space="preserve"> proc.). </w:t>
      </w:r>
    </w:p>
    <w:p w14:paraId="4A9E40EA" w14:textId="77777777" w:rsidR="009248C9" w:rsidRDefault="009248C9" w:rsidP="00A6530F">
      <w:pPr>
        <w:pStyle w:val="Tekstas"/>
      </w:pPr>
    </w:p>
    <w:p w14:paraId="4A8398AB" w14:textId="77777777" w:rsidR="00A6530F" w:rsidRDefault="00A6530F" w:rsidP="006377F1">
      <w:pPr>
        <w:autoSpaceDE w:val="0"/>
        <w:autoSpaceDN w:val="0"/>
        <w:adjustRightInd w:val="0"/>
        <w:spacing w:after="240"/>
        <w:ind w:firstLine="0"/>
        <w:jc w:val="center"/>
        <w:rPr>
          <w:rFonts w:cs="Arial"/>
          <w:i/>
          <w:iCs/>
          <w:sz w:val="18"/>
          <w:szCs w:val="18"/>
        </w:rPr>
      </w:pPr>
    </w:p>
    <w:p w14:paraId="6AB69B04" w14:textId="1085E2F5" w:rsidR="00B54CF2" w:rsidRDefault="00B54CF2" w:rsidP="00016C32">
      <w:pPr>
        <w:pStyle w:val="Tekstas"/>
      </w:pPr>
    </w:p>
    <w:p w14:paraId="05A93345" w14:textId="77777777" w:rsidR="00EF03A7" w:rsidRDefault="00EF03A7" w:rsidP="000823A9">
      <w:pPr>
        <w:pStyle w:val="Tekstas"/>
      </w:pPr>
    </w:p>
    <w:p w14:paraId="0D872CE3" w14:textId="77777777" w:rsidR="000823A9" w:rsidRDefault="000823A9" w:rsidP="0050136E">
      <w:pPr>
        <w:pStyle w:val="Tekstas"/>
      </w:pPr>
    </w:p>
    <w:p w14:paraId="6B2AE46D" w14:textId="77777777" w:rsidR="0004110E" w:rsidRDefault="0004110E" w:rsidP="0060559D">
      <w:pPr>
        <w:pStyle w:val="Tekstas"/>
      </w:pPr>
    </w:p>
    <w:p w14:paraId="739B065D" w14:textId="77777777" w:rsidR="0060559D" w:rsidRDefault="0060559D" w:rsidP="000D42F8">
      <w:pPr>
        <w:jc w:val="center"/>
        <w:rPr>
          <w:i/>
          <w:iCs/>
          <w:sz w:val="20"/>
          <w:szCs w:val="20"/>
        </w:rPr>
      </w:pPr>
    </w:p>
    <w:p w14:paraId="275F725C" w14:textId="77777777" w:rsidR="00ED72AF" w:rsidRPr="00F56638" w:rsidRDefault="00ED72AF" w:rsidP="000D42F8">
      <w:pPr>
        <w:jc w:val="center"/>
        <w:rPr>
          <w:i/>
          <w:iCs/>
          <w:sz w:val="20"/>
          <w:szCs w:val="20"/>
        </w:rPr>
      </w:pPr>
    </w:p>
    <w:p w14:paraId="63C269D3" w14:textId="77777777" w:rsidR="000D42F8" w:rsidRPr="00C34E08" w:rsidRDefault="000D42F8" w:rsidP="00EF3A36">
      <w:pPr>
        <w:pStyle w:val="Tekstas"/>
        <w:rPr>
          <w:lang w:val="en-US"/>
        </w:rPr>
      </w:pPr>
    </w:p>
    <w:p w14:paraId="5EFD82F5" w14:textId="77777777" w:rsidR="00EF3A36" w:rsidRDefault="00EF3A36" w:rsidP="00CC3CAB">
      <w:pPr>
        <w:autoSpaceDE w:val="0"/>
        <w:autoSpaceDN w:val="0"/>
        <w:adjustRightInd w:val="0"/>
        <w:spacing w:after="0"/>
        <w:ind w:firstLine="0"/>
        <w:jc w:val="center"/>
        <w:rPr>
          <w:rFonts w:cs="Arial"/>
          <w:i/>
          <w:iCs/>
          <w:sz w:val="20"/>
          <w:szCs w:val="20"/>
        </w:rPr>
      </w:pPr>
    </w:p>
    <w:p w14:paraId="23B73BBE" w14:textId="77777777" w:rsidR="00CC3CAB" w:rsidRDefault="00CC3CAB" w:rsidP="002C369D">
      <w:pPr>
        <w:pStyle w:val="Tekstas"/>
      </w:pPr>
    </w:p>
    <w:p w14:paraId="639393EC" w14:textId="77777777" w:rsidR="002C369D" w:rsidRPr="002C369D" w:rsidRDefault="002C369D" w:rsidP="002C369D"/>
    <w:p w14:paraId="00D1F980" w14:textId="77777777" w:rsidR="008D232A" w:rsidRPr="00E3587D" w:rsidRDefault="008D232A" w:rsidP="008D232A">
      <w:pPr>
        <w:pStyle w:val="Antrat1"/>
      </w:pPr>
      <w:bookmarkStart w:id="314" w:name="_Toc80900115"/>
      <w:bookmarkStart w:id="315" w:name="_Toc85551297"/>
      <w:bookmarkStart w:id="316" w:name="_Toc92106812"/>
      <w:bookmarkStart w:id="317" w:name="_Toc94117587"/>
      <w:r w:rsidRPr="00E3587D">
        <w:lastRenderedPageBreak/>
        <w:t>3. AEI dalies energijos vartojime nustatymas</w:t>
      </w:r>
      <w:bookmarkEnd w:id="314"/>
      <w:bookmarkEnd w:id="315"/>
      <w:bookmarkEnd w:id="316"/>
      <w:bookmarkEnd w:id="317"/>
    </w:p>
    <w:p w14:paraId="125D437F" w14:textId="0AE54EA0" w:rsidR="008D232A" w:rsidRPr="002D268D" w:rsidRDefault="008D232A" w:rsidP="008D232A">
      <w:pPr>
        <w:pStyle w:val="Tekstas"/>
      </w:pPr>
      <w:r w:rsidRPr="00E3587D">
        <w:t xml:space="preserve">Lietuva, tame tarpe ir </w:t>
      </w:r>
      <w:r w:rsidR="00D55B04">
        <w:t>Visagino</w:t>
      </w:r>
      <w:r w:rsidRPr="00E3587D">
        <w:t xml:space="preserve"> savivaldybė  ir  toliau  siekia  būti  ambicinga</w:t>
      </w:r>
      <w:r w:rsidRPr="00E16CF5">
        <w:t xml:space="preserve">  AEI  srityje  ir  vykdo  nuoseklią  AEI  plėtrą.  AEI (hidroenergijos, vėjo, saulės, geoterminės energijos, kietojo biokuro (malkų ir medienos atliekų, šiaudų), biodujų,  biodegalų,  atsinaujinančių  komunalinių  atliekų)  naudojimo  skatinimas  – vienas  geriausių</w:t>
      </w:r>
      <w:r>
        <w:t xml:space="preserve"> </w:t>
      </w:r>
      <w:r w:rsidRPr="00E16CF5">
        <w:t>sprendimų  patenkinti energijos  poreikį, saugant  gamtą ir jos išteklius.</w:t>
      </w:r>
      <w:r>
        <w:rPr>
          <w:rStyle w:val="Puslapioinaosnuoroda"/>
        </w:rPr>
        <w:footnoteReference w:id="22"/>
      </w:r>
      <w:r w:rsidRPr="00E16CF5">
        <w:t xml:space="preserve">  </w:t>
      </w:r>
    </w:p>
    <w:p w14:paraId="1EF3281F" w14:textId="77777777" w:rsidR="008D232A" w:rsidRPr="002F6E5E" w:rsidRDefault="008D232A" w:rsidP="008D232A">
      <w:pPr>
        <w:pStyle w:val="Tekstas"/>
        <w:rPr>
          <w:i/>
          <w:iCs/>
        </w:rPr>
      </w:pPr>
      <w:r w:rsidRPr="002F6E5E">
        <w:t>Pagrindinis Nacionalinės energetinės nepriklausomybės strategijos tikslas atsinaujinančių energijos išteklių srityje – toliau didinti atsinaujinančių energijos išteklių dalį Lietuvos vidaus energijos gamyboje ir galutiniame energijos suvartojimo balanse, taip mažinant priklausomybę nuo iškastinio kuro importo ir didinant vietinės elektros energijos gamybos pajėgumus.</w:t>
      </w:r>
      <w:r w:rsidRPr="002F6E5E">
        <w:rPr>
          <w:rStyle w:val="Puslapioinaosnuoroda"/>
          <w:rFonts w:cs="Arial"/>
        </w:rPr>
        <w:footnoteReference w:id="23"/>
      </w:r>
      <w:r w:rsidRPr="002F6E5E">
        <w:t xml:space="preserve"> </w:t>
      </w:r>
    </w:p>
    <w:p w14:paraId="3CBEB19B" w14:textId="12EE2433" w:rsidR="002C546F" w:rsidRDefault="008D232A" w:rsidP="002C546F">
      <w:pPr>
        <w:pStyle w:val="Tekstas"/>
      </w:pPr>
      <w:r w:rsidRPr="002F6E5E">
        <w:t>Nors atsinaujinančių energijos išteklių technologijos nuolat tobulėja, o įrangos kaina mažėja, iš atsinaujinančių energijos išteklių pagaminta energija, gaminama naujai įrengtuose įrenginiuose, šiuo metu dar negali konkuruoti rinkoje, todėl energijos iš atsinaujinančių energijos išteklių gamyba yra skatinama ir tai bus tęsiama iki šaliai ekonomiškai ir techniškai priimtinos atsinaujinančių energijos išteklių plėtros ribos, orientuojantis į aktyvų energijos iš atsinaujinančių energijos išteklių gamintojų dalyvavimą rinkos sąlygomis arba kol energijos iš atsinaujinančių energijos išteklių gamyba pasieks rinkos kainą.</w:t>
      </w:r>
      <w:r w:rsidRPr="002F6E5E">
        <w:rPr>
          <w:rStyle w:val="Puslapioinaosnuoroda"/>
          <w:rFonts w:cs="Arial"/>
        </w:rPr>
        <w:footnoteReference w:id="24"/>
      </w:r>
      <w:r w:rsidRPr="002F6E5E">
        <w:t xml:space="preserve"> Bendrai įgyvendinant strateginį atsinaujinančių energijos išteklių tikslą, siekiama didinti atsinaujinančių energijos išteklių dalį, palyginti su šalies bendruoju galutiniu energijos suvartojimu: iki 2020 metų (30 proc.), iki 2030 metų (45 proc.) ir 2050 metų (80 proc.)  </w:t>
      </w:r>
      <w:r w:rsidRPr="002A7201">
        <w:t xml:space="preserve">– </w:t>
      </w:r>
      <w:r w:rsidRPr="002F6E5E">
        <w:t>energija iš atsinaujinančių energijos išteklių taps pagrindinė visuose – elektros, šilumos ir vėsumos energijos bei transporto – sektoriuose.</w:t>
      </w:r>
      <w:r w:rsidR="002C546F">
        <w:t xml:space="preserve"> </w:t>
      </w:r>
      <w:r w:rsidR="002C546F" w:rsidRPr="002F6E5E">
        <w:t>Sekančiame paveiksle pateikiami detalizuoti, rezultatai Lietuvos energetikos sektoriuje</w:t>
      </w:r>
      <w:r w:rsidR="002C546F">
        <w:t>, kurie turėjo būti pasiekti iki 2020 metų ir kurie turės būti pasiekti</w:t>
      </w:r>
      <w:r w:rsidR="002C546F" w:rsidRPr="002F6E5E">
        <w:t xml:space="preserve"> 2030 metais.</w:t>
      </w:r>
    </w:p>
    <w:p w14:paraId="2E3905EA" w14:textId="7AB04B31" w:rsidR="008D232A" w:rsidRDefault="00FB5733" w:rsidP="002C546F">
      <w:pPr>
        <w:pStyle w:val="Tekstas"/>
        <w:ind w:firstLine="0"/>
        <w:jc w:val="center"/>
        <w:rPr>
          <w:rFonts w:asciiTheme="minorHAnsi" w:hAnsiTheme="minorHAnsi" w:cstheme="minorHAnsi"/>
          <w:szCs w:val="22"/>
        </w:rPr>
      </w:pPr>
      <w:r>
        <w:rPr>
          <w:noProof/>
        </w:rPr>
        <w:drawing>
          <wp:inline distT="0" distB="0" distL="0" distR="0" wp14:anchorId="4D20AD37" wp14:editId="633C2909">
            <wp:extent cx="4743450" cy="3791041"/>
            <wp:effectExtent l="0" t="0" r="0" b="0"/>
            <wp:docPr id="14" name="Paveikslėlis 14"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4" descr="Paveikslėlis, kuriame yra žinutė&#10;&#10;Automatiškai sugeneruotas aprašymas"/>
                    <pic:cNvPicPr/>
                  </pic:nvPicPr>
                  <pic:blipFill>
                    <a:blip r:embed="rId26"/>
                    <a:stretch>
                      <a:fillRect/>
                    </a:stretch>
                  </pic:blipFill>
                  <pic:spPr>
                    <a:xfrm>
                      <a:off x="0" y="0"/>
                      <a:ext cx="4755055" cy="3800316"/>
                    </a:xfrm>
                    <a:prstGeom prst="rect">
                      <a:avLst/>
                    </a:prstGeom>
                  </pic:spPr>
                </pic:pic>
              </a:graphicData>
            </a:graphic>
          </wp:inline>
        </w:drawing>
      </w:r>
    </w:p>
    <w:p w14:paraId="5CA4A91D" w14:textId="77777777" w:rsidR="008D232A" w:rsidRPr="00E96967" w:rsidRDefault="008D232A" w:rsidP="008D232A">
      <w:pPr>
        <w:pStyle w:val="Paveiksllis"/>
      </w:pPr>
      <w:bookmarkStart w:id="318" w:name="_Toc80951426"/>
      <w:bookmarkStart w:id="319" w:name="_Toc85551948"/>
      <w:bookmarkStart w:id="320" w:name="_Toc92107162"/>
      <w:r w:rsidRPr="00E96967">
        <w:t xml:space="preserve">3.1. pav. Lietuvos </w:t>
      </w:r>
      <w:r w:rsidRPr="008D232A">
        <w:t>energetikos</w:t>
      </w:r>
      <w:r w:rsidRPr="00E96967">
        <w:t xml:space="preserve"> sektoriuje 2020</w:t>
      </w:r>
      <w:r>
        <w:t xml:space="preserve"> ir</w:t>
      </w:r>
      <w:r w:rsidRPr="00E96967">
        <w:t xml:space="preserve"> 2030 metais siekiami tikslai</w:t>
      </w:r>
      <w:bookmarkEnd w:id="318"/>
      <w:bookmarkEnd w:id="319"/>
      <w:bookmarkEnd w:id="320"/>
    </w:p>
    <w:p w14:paraId="33F8A5D6" w14:textId="77777777" w:rsidR="008D232A" w:rsidRDefault="008D232A" w:rsidP="008D232A">
      <w:pPr>
        <w:pStyle w:val="prastasiniatinklio"/>
        <w:spacing w:before="120" w:beforeAutospacing="0" w:after="0" w:afterAutospacing="0"/>
        <w:ind w:firstLine="0"/>
        <w:jc w:val="center"/>
        <w:rPr>
          <w:rFonts w:ascii="Arial" w:hAnsi="Arial" w:cs="Arial"/>
          <w:i/>
          <w:iCs/>
          <w:sz w:val="20"/>
          <w:szCs w:val="20"/>
          <w:vertAlign w:val="superscript"/>
        </w:rPr>
      </w:pPr>
      <w:r w:rsidRPr="00E96967">
        <w:rPr>
          <w:rFonts w:ascii="Arial" w:hAnsi="Arial" w:cs="Arial"/>
          <w:i/>
          <w:iCs/>
          <w:sz w:val="20"/>
          <w:szCs w:val="20"/>
        </w:rPr>
        <w:t>Šaltinis: Lietuvos Respublikos Nacionalinė energetinės nepriklausomybės strategija</w:t>
      </w:r>
      <w:r w:rsidRPr="00E96967">
        <w:rPr>
          <w:rFonts w:ascii="Arial" w:hAnsi="Arial" w:cs="Arial"/>
          <w:i/>
          <w:iCs/>
          <w:sz w:val="20"/>
          <w:szCs w:val="20"/>
          <w:vertAlign w:val="superscript"/>
        </w:rPr>
        <w:t>20</w:t>
      </w:r>
    </w:p>
    <w:p w14:paraId="64FED696" w14:textId="77777777" w:rsidR="008D232A" w:rsidRDefault="008D232A" w:rsidP="008D232A">
      <w:pPr>
        <w:pStyle w:val="Tekstas"/>
      </w:pPr>
      <w:r w:rsidRPr="002719AD">
        <w:lastRenderedPageBreak/>
        <w:t>Energijos vartojimo efektyvumas gerina valstybės gyventojų finansinę būklę, didina verslo konkurencingumą, mažina išmetamų šiltnamio efektą sukeliančių dujų ir aplinkos oro teršalų kiekį, gerina</w:t>
      </w:r>
      <w:r>
        <w:t xml:space="preserve"> </w:t>
      </w:r>
      <w:r w:rsidRPr="00B73756">
        <w:t>aplinkos oro kokybę. Bus siekiama, kad energijos vartojimo efektyvumo didinimas taptų neatsiejama kasdienybės veikla tiek įmonėse, tiek pas galutinius vartotojus.</w:t>
      </w:r>
    </w:p>
    <w:p w14:paraId="1F7B1C26" w14:textId="77777777" w:rsidR="008D232A" w:rsidRDefault="008D232A" w:rsidP="008D232A">
      <w:pPr>
        <w:pStyle w:val="Tekstas"/>
      </w:pPr>
      <w:r>
        <w:t>Lietuvos Respublikos atsinaujinančių išteklių energetikos įstatyme įtvirtinta, kad savivaldybės 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14:paraId="50F3A79C" w14:textId="77777777" w:rsidR="008D232A" w:rsidRDefault="008D232A" w:rsidP="008D232A">
      <w:pPr>
        <w:pStyle w:val="Tekstas"/>
      </w:pPr>
      <w:r>
        <w:t>Nacionalinį atsinaujinančių išteklių energijos naudojimo plėtros veiksmų planą pagal kompetenciją įgyvendina valstybės ir savivaldybių institucijos, įstaigos, įmonės, organizacijos ir privatūs subjektai.</w:t>
      </w:r>
    </w:p>
    <w:p w14:paraId="2E71E24A" w14:textId="77777777" w:rsidR="008D232A" w:rsidRPr="00B53883" w:rsidRDefault="008D232A" w:rsidP="00FB5733">
      <w:pPr>
        <w:pStyle w:val="Lentel"/>
      </w:pPr>
      <w:bookmarkStart w:id="321" w:name="_Toc75178539"/>
      <w:bookmarkStart w:id="322" w:name="_Toc80900594"/>
      <w:bookmarkStart w:id="323" w:name="_Toc85468763"/>
      <w:bookmarkStart w:id="324" w:name="_Toc92107033"/>
      <w:r w:rsidRPr="00B53883">
        <w:t>3.1. lentelė. Atsinaujinančių energijos išteklių dalis (proc.) suvartojime Lietuvoje</w:t>
      </w:r>
      <w:bookmarkEnd w:id="321"/>
      <w:bookmarkEnd w:id="322"/>
      <w:bookmarkEnd w:id="323"/>
      <w:bookmarkEnd w:id="324"/>
    </w:p>
    <w:tbl>
      <w:tblPr>
        <w:tblStyle w:val="4tinkleliolentel-1parykinimas"/>
        <w:tblW w:w="0" w:type="auto"/>
        <w:jc w:val="center"/>
        <w:tblLook w:val="04A0" w:firstRow="1" w:lastRow="0" w:firstColumn="1" w:lastColumn="0" w:noHBand="0" w:noVBand="1"/>
      </w:tblPr>
      <w:tblGrid>
        <w:gridCol w:w="5097"/>
        <w:gridCol w:w="717"/>
        <w:gridCol w:w="717"/>
        <w:gridCol w:w="717"/>
        <w:gridCol w:w="717"/>
        <w:gridCol w:w="717"/>
        <w:gridCol w:w="717"/>
      </w:tblGrid>
      <w:tr w:rsidR="008D232A" w:rsidRPr="00FB5733" w14:paraId="3B897465" w14:textId="77777777" w:rsidTr="00FB5733">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0309D2" w14:textId="77777777" w:rsidR="008D232A" w:rsidRPr="00FB5733" w:rsidRDefault="008D232A" w:rsidP="008F580F">
            <w:pPr>
              <w:spacing w:before="0" w:after="0" w:line="276" w:lineRule="auto"/>
              <w:ind w:firstLine="0"/>
              <w:rPr>
                <w:rFonts w:cstheme="minorHAnsi"/>
                <w:sz w:val="20"/>
                <w:szCs w:val="20"/>
              </w:rPr>
            </w:pPr>
          </w:p>
        </w:tc>
        <w:tc>
          <w:tcPr>
            <w:tcW w:w="0" w:type="auto"/>
            <w:hideMark/>
          </w:tcPr>
          <w:p w14:paraId="299CAE6F"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2015</w:t>
            </w:r>
          </w:p>
        </w:tc>
        <w:tc>
          <w:tcPr>
            <w:tcW w:w="0" w:type="auto"/>
            <w:hideMark/>
          </w:tcPr>
          <w:p w14:paraId="7ADC9670"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2016</w:t>
            </w:r>
          </w:p>
        </w:tc>
        <w:tc>
          <w:tcPr>
            <w:tcW w:w="0" w:type="auto"/>
            <w:hideMark/>
          </w:tcPr>
          <w:p w14:paraId="7B8436C7"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2017</w:t>
            </w:r>
          </w:p>
        </w:tc>
        <w:tc>
          <w:tcPr>
            <w:tcW w:w="0" w:type="auto"/>
            <w:hideMark/>
          </w:tcPr>
          <w:p w14:paraId="1A36664F"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2018</w:t>
            </w:r>
          </w:p>
        </w:tc>
        <w:tc>
          <w:tcPr>
            <w:tcW w:w="0" w:type="auto"/>
            <w:hideMark/>
          </w:tcPr>
          <w:p w14:paraId="33FF9B79"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2019</w:t>
            </w:r>
          </w:p>
        </w:tc>
        <w:tc>
          <w:tcPr>
            <w:tcW w:w="0" w:type="auto"/>
          </w:tcPr>
          <w:p w14:paraId="6FFC4254" w14:textId="77777777" w:rsidR="008D232A" w:rsidRPr="00FB5733" w:rsidRDefault="008D232A" w:rsidP="008F580F">
            <w:pPr>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2020</w:t>
            </w:r>
          </w:p>
        </w:tc>
      </w:tr>
      <w:tr w:rsidR="008D232A" w:rsidRPr="00FB5733" w14:paraId="65917E30" w14:textId="77777777" w:rsidTr="00FB573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43257A" w14:textId="77777777" w:rsidR="008D232A" w:rsidRPr="00FB5733" w:rsidRDefault="008D232A" w:rsidP="008F580F">
            <w:pPr>
              <w:spacing w:before="0" w:after="0" w:line="276" w:lineRule="auto"/>
              <w:ind w:firstLine="0"/>
              <w:rPr>
                <w:rFonts w:cstheme="minorHAnsi"/>
                <w:b w:val="0"/>
                <w:bCs w:val="0"/>
                <w:sz w:val="20"/>
                <w:szCs w:val="20"/>
              </w:rPr>
            </w:pPr>
            <w:r w:rsidRPr="00FB5733">
              <w:rPr>
                <w:rFonts w:cstheme="minorHAnsi"/>
                <w:b w:val="0"/>
                <w:bCs w:val="0"/>
                <w:sz w:val="20"/>
                <w:szCs w:val="20"/>
              </w:rPr>
              <w:t>Bendrame galutiniame energijos suvartojime</w:t>
            </w:r>
          </w:p>
        </w:tc>
        <w:tc>
          <w:tcPr>
            <w:tcW w:w="0" w:type="auto"/>
            <w:hideMark/>
          </w:tcPr>
          <w:p w14:paraId="62018A8A"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25,75</w:t>
            </w:r>
          </w:p>
        </w:tc>
        <w:tc>
          <w:tcPr>
            <w:tcW w:w="0" w:type="auto"/>
            <w:hideMark/>
          </w:tcPr>
          <w:p w14:paraId="702CCC70"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25,61</w:t>
            </w:r>
          </w:p>
        </w:tc>
        <w:tc>
          <w:tcPr>
            <w:tcW w:w="0" w:type="auto"/>
            <w:hideMark/>
          </w:tcPr>
          <w:p w14:paraId="01ABCBA5"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26,04</w:t>
            </w:r>
          </w:p>
        </w:tc>
        <w:tc>
          <w:tcPr>
            <w:tcW w:w="0" w:type="auto"/>
            <w:hideMark/>
          </w:tcPr>
          <w:p w14:paraId="36B01C3C"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25,51</w:t>
            </w:r>
          </w:p>
        </w:tc>
        <w:tc>
          <w:tcPr>
            <w:tcW w:w="0" w:type="auto"/>
            <w:hideMark/>
          </w:tcPr>
          <w:p w14:paraId="1D37F27B"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25,47</w:t>
            </w:r>
          </w:p>
        </w:tc>
        <w:tc>
          <w:tcPr>
            <w:tcW w:w="0" w:type="auto"/>
          </w:tcPr>
          <w:p w14:paraId="065E2A82"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27,36</w:t>
            </w:r>
          </w:p>
        </w:tc>
      </w:tr>
      <w:tr w:rsidR="008D232A" w:rsidRPr="00FB5733" w14:paraId="2180193D" w14:textId="77777777" w:rsidTr="00FB573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A2E3C9" w14:textId="77777777" w:rsidR="008D232A" w:rsidRPr="00FB5733" w:rsidRDefault="008D232A" w:rsidP="008F580F">
            <w:pPr>
              <w:spacing w:before="0" w:after="0" w:line="276" w:lineRule="auto"/>
              <w:ind w:firstLine="0"/>
              <w:rPr>
                <w:rFonts w:cstheme="minorHAnsi"/>
                <w:b w:val="0"/>
                <w:bCs w:val="0"/>
                <w:sz w:val="20"/>
                <w:szCs w:val="20"/>
              </w:rPr>
            </w:pPr>
            <w:r w:rsidRPr="00FB5733">
              <w:rPr>
                <w:rFonts w:cstheme="minorHAnsi"/>
                <w:b w:val="0"/>
                <w:bCs w:val="0"/>
                <w:sz w:val="20"/>
                <w:szCs w:val="20"/>
              </w:rPr>
              <w:t>Galutiniame energijos suvartojime šildymui ir aušinimui</w:t>
            </w:r>
          </w:p>
        </w:tc>
        <w:tc>
          <w:tcPr>
            <w:tcW w:w="0" w:type="auto"/>
            <w:hideMark/>
          </w:tcPr>
          <w:p w14:paraId="19096286"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46,09</w:t>
            </w:r>
          </w:p>
        </w:tc>
        <w:tc>
          <w:tcPr>
            <w:tcW w:w="0" w:type="auto"/>
            <w:hideMark/>
          </w:tcPr>
          <w:p w14:paraId="1815739E"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46,57</w:t>
            </w:r>
          </w:p>
        </w:tc>
        <w:tc>
          <w:tcPr>
            <w:tcW w:w="0" w:type="auto"/>
            <w:hideMark/>
          </w:tcPr>
          <w:p w14:paraId="0A012C13"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46,5</w:t>
            </w:r>
          </w:p>
        </w:tc>
        <w:tc>
          <w:tcPr>
            <w:tcW w:w="0" w:type="auto"/>
            <w:hideMark/>
          </w:tcPr>
          <w:p w14:paraId="6A0486CD"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46,02</w:t>
            </w:r>
          </w:p>
        </w:tc>
        <w:tc>
          <w:tcPr>
            <w:tcW w:w="0" w:type="auto"/>
            <w:hideMark/>
          </w:tcPr>
          <w:p w14:paraId="4AB465A0"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47,38</w:t>
            </w:r>
          </w:p>
        </w:tc>
        <w:tc>
          <w:tcPr>
            <w:tcW w:w="0" w:type="auto"/>
          </w:tcPr>
          <w:p w14:paraId="05AB8E55"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50,23</w:t>
            </w:r>
          </w:p>
        </w:tc>
      </w:tr>
      <w:tr w:rsidR="008D232A" w:rsidRPr="00FB5733" w14:paraId="3B00C0B5" w14:textId="77777777" w:rsidTr="00FB5733">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550224" w14:textId="77777777" w:rsidR="008D232A" w:rsidRPr="00FB5733" w:rsidRDefault="008D232A" w:rsidP="008F580F">
            <w:pPr>
              <w:spacing w:before="0" w:after="0" w:line="276" w:lineRule="auto"/>
              <w:ind w:firstLine="0"/>
              <w:rPr>
                <w:rFonts w:cstheme="minorHAnsi"/>
                <w:b w:val="0"/>
                <w:bCs w:val="0"/>
                <w:sz w:val="20"/>
                <w:szCs w:val="20"/>
              </w:rPr>
            </w:pPr>
            <w:r w:rsidRPr="00FB5733">
              <w:rPr>
                <w:rFonts w:cstheme="minorHAnsi"/>
                <w:b w:val="0"/>
                <w:bCs w:val="0"/>
                <w:sz w:val="20"/>
                <w:szCs w:val="20"/>
              </w:rPr>
              <w:t>Bendrame elektros energijos suvartojime</w:t>
            </w:r>
          </w:p>
        </w:tc>
        <w:tc>
          <w:tcPr>
            <w:tcW w:w="0" w:type="auto"/>
            <w:hideMark/>
          </w:tcPr>
          <w:p w14:paraId="3A3FF5C5"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15,55</w:t>
            </w:r>
          </w:p>
        </w:tc>
        <w:tc>
          <w:tcPr>
            <w:tcW w:w="0" w:type="auto"/>
            <w:hideMark/>
          </w:tcPr>
          <w:p w14:paraId="42C4667A"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16,88</w:t>
            </w:r>
          </w:p>
        </w:tc>
        <w:tc>
          <w:tcPr>
            <w:tcW w:w="0" w:type="auto"/>
            <w:hideMark/>
          </w:tcPr>
          <w:p w14:paraId="039C1CFB"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18,25</w:t>
            </w:r>
          </w:p>
        </w:tc>
        <w:tc>
          <w:tcPr>
            <w:tcW w:w="0" w:type="auto"/>
            <w:hideMark/>
          </w:tcPr>
          <w:p w14:paraId="171087AD"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18,41</w:t>
            </w:r>
          </w:p>
        </w:tc>
        <w:tc>
          <w:tcPr>
            <w:tcW w:w="0" w:type="auto"/>
            <w:hideMark/>
          </w:tcPr>
          <w:p w14:paraId="7031BE0E"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18,79</w:t>
            </w:r>
          </w:p>
        </w:tc>
        <w:tc>
          <w:tcPr>
            <w:tcW w:w="0" w:type="auto"/>
          </w:tcPr>
          <w:p w14:paraId="3F55007E" w14:textId="77777777" w:rsidR="008D232A" w:rsidRPr="00FB5733" w:rsidRDefault="008D232A" w:rsidP="008F580F">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B5733">
              <w:rPr>
                <w:rFonts w:cstheme="minorHAnsi"/>
                <w:sz w:val="20"/>
                <w:szCs w:val="20"/>
              </w:rPr>
              <w:t>20,17</w:t>
            </w:r>
          </w:p>
        </w:tc>
      </w:tr>
      <w:tr w:rsidR="008D232A" w:rsidRPr="00FB5733" w14:paraId="605B949E" w14:textId="77777777" w:rsidTr="00FB5733">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EDBEEA" w14:textId="77777777" w:rsidR="008D232A" w:rsidRPr="00FB5733" w:rsidRDefault="008D232A" w:rsidP="008F580F">
            <w:pPr>
              <w:spacing w:before="0" w:after="0" w:line="276" w:lineRule="auto"/>
              <w:ind w:firstLine="0"/>
              <w:rPr>
                <w:rFonts w:cstheme="minorHAnsi"/>
                <w:b w:val="0"/>
                <w:bCs w:val="0"/>
                <w:sz w:val="20"/>
                <w:szCs w:val="20"/>
              </w:rPr>
            </w:pPr>
            <w:r w:rsidRPr="00FB5733">
              <w:rPr>
                <w:rFonts w:cstheme="minorHAnsi"/>
                <w:b w:val="0"/>
                <w:bCs w:val="0"/>
                <w:sz w:val="20"/>
                <w:szCs w:val="20"/>
              </w:rPr>
              <w:t>Galutiniame energijos suvartojime transporto sektoriuje</w:t>
            </w:r>
          </w:p>
        </w:tc>
        <w:tc>
          <w:tcPr>
            <w:tcW w:w="0" w:type="auto"/>
            <w:hideMark/>
          </w:tcPr>
          <w:p w14:paraId="09C1E4B6"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4,56</w:t>
            </w:r>
          </w:p>
        </w:tc>
        <w:tc>
          <w:tcPr>
            <w:tcW w:w="0" w:type="auto"/>
            <w:hideMark/>
          </w:tcPr>
          <w:p w14:paraId="6E6FDB74"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3,63</w:t>
            </w:r>
          </w:p>
        </w:tc>
        <w:tc>
          <w:tcPr>
            <w:tcW w:w="0" w:type="auto"/>
            <w:hideMark/>
          </w:tcPr>
          <w:p w14:paraId="5442D9F7"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4,29</w:t>
            </w:r>
          </w:p>
        </w:tc>
        <w:tc>
          <w:tcPr>
            <w:tcW w:w="0" w:type="auto"/>
            <w:hideMark/>
          </w:tcPr>
          <w:p w14:paraId="23B0B711"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4,33</w:t>
            </w:r>
          </w:p>
        </w:tc>
        <w:tc>
          <w:tcPr>
            <w:tcW w:w="0" w:type="auto"/>
            <w:hideMark/>
          </w:tcPr>
          <w:p w14:paraId="4D6BD4F3"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4,04</w:t>
            </w:r>
          </w:p>
        </w:tc>
        <w:tc>
          <w:tcPr>
            <w:tcW w:w="0" w:type="auto"/>
          </w:tcPr>
          <w:p w14:paraId="3CD55CF2" w14:textId="77777777" w:rsidR="008D232A" w:rsidRPr="00FB5733" w:rsidRDefault="008D232A" w:rsidP="008F580F">
            <w:pPr>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5733">
              <w:rPr>
                <w:rFonts w:cstheme="minorHAnsi"/>
                <w:sz w:val="20"/>
                <w:szCs w:val="20"/>
              </w:rPr>
              <w:t>5,50</w:t>
            </w:r>
          </w:p>
        </w:tc>
      </w:tr>
    </w:tbl>
    <w:p w14:paraId="34615009" w14:textId="77777777" w:rsidR="008D232A" w:rsidRPr="00A37DDA" w:rsidRDefault="008D232A" w:rsidP="008D232A">
      <w:pPr>
        <w:spacing w:before="0" w:after="0" w:line="276" w:lineRule="auto"/>
        <w:jc w:val="center"/>
        <w:rPr>
          <w:rFonts w:eastAsia="Times New Roman" w:cs="Arial"/>
          <w:i/>
          <w:iCs/>
          <w:sz w:val="20"/>
          <w:szCs w:val="20"/>
          <w:lang w:eastAsia="lt-LT"/>
        </w:rPr>
      </w:pPr>
      <w:r w:rsidRPr="00A37DDA">
        <w:rPr>
          <w:rFonts w:eastAsia="Times New Roman" w:cs="Arial"/>
          <w:i/>
          <w:iCs/>
          <w:sz w:val="20"/>
          <w:szCs w:val="20"/>
          <w:lang w:eastAsia="lt-LT"/>
        </w:rPr>
        <w:t>Šaltinis: Statistikos departamento duomenys</w:t>
      </w:r>
    </w:p>
    <w:p w14:paraId="14482C8F" w14:textId="4838ACC5" w:rsidR="008D232A" w:rsidRDefault="008D232A" w:rsidP="008D232A">
      <w:pPr>
        <w:pStyle w:val="Tekstas"/>
      </w:pPr>
      <w:bookmarkStart w:id="325" w:name="_Toc66784334"/>
      <w:bookmarkStart w:id="326" w:name="_Toc66784507"/>
      <w:bookmarkStart w:id="327" w:name="_Toc68162359"/>
      <w:bookmarkStart w:id="328" w:name="_Toc68261906"/>
      <w:bookmarkStart w:id="329" w:name="_Toc68609408"/>
      <w:r w:rsidRPr="00A37DDA">
        <w:t xml:space="preserve">Didinant AEI panaudojimą, reikšmingas vaidmuo įgyvendinimo procese neabejotinai priklauso savivaldybėms. Todėl sekančiose dalyse yra pateikiamas detalus </w:t>
      </w:r>
      <w:r w:rsidR="00FB5733">
        <w:t>Visagino</w:t>
      </w:r>
      <w:r w:rsidRPr="00A37DDA">
        <w:t xml:space="preserve"> savivaldybės AEI dalies energijos vartojime nustatymas ir su tuo susijusi situacijos analizė.</w:t>
      </w:r>
      <w:bookmarkEnd w:id="325"/>
      <w:bookmarkEnd w:id="326"/>
      <w:bookmarkEnd w:id="327"/>
      <w:bookmarkEnd w:id="328"/>
      <w:bookmarkEnd w:id="329"/>
    </w:p>
    <w:p w14:paraId="2FE221C6" w14:textId="77777777" w:rsidR="008D232A" w:rsidRDefault="008D232A" w:rsidP="008D232A">
      <w:pPr>
        <w:pStyle w:val="Antrat2"/>
      </w:pPr>
      <w:bookmarkStart w:id="330" w:name="_Toc72928565"/>
      <w:bookmarkStart w:id="331" w:name="_Toc74830191"/>
      <w:bookmarkStart w:id="332" w:name="_Toc75177751"/>
      <w:bookmarkStart w:id="333" w:name="_Toc80900116"/>
      <w:bookmarkStart w:id="334" w:name="_Toc85551298"/>
      <w:bookmarkStart w:id="335" w:name="_Toc92106813"/>
      <w:bookmarkStart w:id="336" w:name="_Toc94117588"/>
      <w:r w:rsidRPr="00A65B0A">
        <w:t>3.1</w:t>
      </w:r>
      <w:r>
        <w:t xml:space="preserve">. </w:t>
      </w:r>
      <w:r w:rsidRPr="00A65B0A">
        <w:t>AIE naudojimas centralizuoto šilumos tiekimo sistemoje</w:t>
      </w:r>
      <w:bookmarkEnd w:id="330"/>
      <w:bookmarkEnd w:id="331"/>
      <w:bookmarkEnd w:id="332"/>
      <w:bookmarkEnd w:id="333"/>
      <w:bookmarkEnd w:id="334"/>
      <w:bookmarkEnd w:id="335"/>
      <w:bookmarkEnd w:id="336"/>
    </w:p>
    <w:p w14:paraId="113668C6" w14:textId="41E88358" w:rsidR="008D232A" w:rsidRDefault="008D232A" w:rsidP="008D232A">
      <w:pPr>
        <w:pStyle w:val="Tekstas"/>
      </w:pPr>
      <w:r w:rsidRPr="0072773E">
        <w:t xml:space="preserve">Duomenys apie </w:t>
      </w:r>
      <w:r>
        <w:t>šilumos tiekėj</w:t>
      </w:r>
      <w:r w:rsidR="00FB5733">
        <w:t xml:space="preserve">o UAB „Visagino energija“ </w:t>
      </w:r>
      <w:r w:rsidRPr="0072773E">
        <w:t>katilinėse</w:t>
      </w:r>
      <w:r>
        <w:t xml:space="preserve"> </w:t>
      </w:r>
      <w:r w:rsidRPr="0072773E">
        <w:t>naudojamo kuro pasiskirstym</w:t>
      </w:r>
      <w:r>
        <w:t>ą</w:t>
      </w:r>
      <w:r w:rsidRPr="0072773E">
        <w:t xml:space="preserve"> pateikt</w:t>
      </w:r>
      <w:r>
        <w:t>i</w:t>
      </w:r>
      <w:r w:rsidRPr="0072773E">
        <w:t xml:space="preserve"> </w:t>
      </w:r>
      <w:r w:rsidRPr="002A7201">
        <w:t xml:space="preserve">1.4. </w:t>
      </w:r>
      <w:r w:rsidRPr="000F58DB">
        <w:t>skyriuje</w:t>
      </w:r>
      <w:r>
        <w:t xml:space="preserve">. </w:t>
      </w:r>
      <w:r w:rsidRPr="0072773E">
        <w:t>20</w:t>
      </w:r>
      <w:r>
        <w:t>20</w:t>
      </w:r>
      <w:r w:rsidRPr="0072773E">
        <w:t xml:space="preserve"> m.</w:t>
      </w:r>
      <w:r w:rsidRPr="004D56E7">
        <w:t xml:space="preserve"> </w:t>
      </w:r>
      <w:r>
        <w:t xml:space="preserve">buvo pagaminta </w:t>
      </w:r>
      <w:r w:rsidR="009F3E60">
        <w:t>203 523,0</w:t>
      </w:r>
      <w:r>
        <w:t xml:space="preserve"> </w:t>
      </w:r>
      <w:r w:rsidRPr="00377118">
        <w:t>MWh (</w:t>
      </w:r>
      <w:r w:rsidR="009F3E60">
        <w:t>17 503,0</w:t>
      </w:r>
      <w:r>
        <w:t xml:space="preserve"> </w:t>
      </w:r>
      <w:r w:rsidRPr="00377118">
        <w:t xml:space="preserve">tne) šilumos energijos, </w:t>
      </w:r>
      <w:r w:rsidR="009F3E60">
        <w:t>realizuota</w:t>
      </w:r>
      <w:r w:rsidRPr="00377118">
        <w:t xml:space="preserve"> –</w:t>
      </w:r>
      <w:r>
        <w:t xml:space="preserve"> </w:t>
      </w:r>
      <w:r w:rsidR="00953D3E">
        <w:t>173 995,6</w:t>
      </w:r>
      <w:r w:rsidRPr="00377118">
        <w:t xml:space="preserve"> MWh (</w:t>
      </w:r>
      <w:r w:rsidR="00953D3E">
        <w:t>14 963,6</w:t>
      </w:r>
      <w:r w:rsidRPr="00377118">
        <w:t xml:space="preserve"> tne).</w:t>
      </w:r>
      <w:r>
        <w:t xml:space="preserve"> </w:t>
      </w:r>
    </w:p>
    <w:p w14:paraId="6F5E1E1D" w14:textId="2316959A" w:rsidR="008D232A" w:rsidRDefault="008D232A" w:rsidP="00283BBE">
      <w:pPr>
        <w:pStyle w:val="Tekstas"/>
      </w:pPr>
      <w:r w:rsidRPr="002A7201">
        <w:t>I</w:t>
      </w:r>
      <w:r w:rsidRPr="004A257F">
        <w:t xml:space="preserve">š šio kiekio namų ūkiams – </w:t>
      </w:r>
      <w:r w:rsidR="006F1FA4" w:rsidRPr="004A257F">
        <w:t>96 142,3 MWh</w:t>
      </w:r>
      <w:r w:rsidRPr="004A257F">
        <w:t xml:space="preserve"> (</w:t>
      </w:r>
      <w:r w:rsidR="006F1FA4" w:rsidRPr="004A257F">
        <w:t>8 268,</w:t>
      </w:r>
      <w:r w:rsidR="00A52A79" w:rsidRPr="004A257F">
        <w:t>2</w:t>
      </w:r>
      <w:r w:rsidRPr="004A257F">
        <w:t xml:space="preserve"> tne), visuomeninės paskirties pastatams (biudžetinėms įstaigoms) – </w:t>
      </w:r>
      <w:r w:rsidR="00A52A79" w:rsidRPr="004A257F">
        <w:t>16 095,2</w:t>
      </w:r>
      <w:r w:rsidRPr="004A257F">
        <w:t xml:space="preserve"> MWh (</w:t>
      </w:r>
      <w:r w:rsidR="00A52A79" w:rsidRPr="004A257F">
        <w:t>1 384,2</w:t>
      </w:r>
      <w:r w:rsidRPr="004A257F">
        <w:t xml:space="preserve"> tne) ir pramonės įmonėms ir kitoms įstaigoms – </w:t>
      </w:r>
      <w:r w:rsidR="00225A91" w:rsidRPr="004A257F">
        <w:t>3 306,2</w:t>
      </w:r>
      <w:r w:rsidRPr="004A257F">
        <w:t xml:space="preserve"> MWh (</w:t>
      </w:r>
      <w:r w:rsidR="00225A91" w:rsidRPr="004A257F">
        <w:t>284,3</w:t>
      </w:r>
      <w:r w:rsidRPr="004A257F">
        <w:t xml:space="preserve"> tne). </w:t>
      </w:r>
      <w:r w:rsidR="00225A91" w:rsidRPr="004A257F">
        <w:t xml:space="preserve">Taip pat </w:t>
      </w:r>
      <w:r w:rsidR="00F26286" w:rsidRPr="004A257F">
        <w:t xml:space="preserve">VĮ „Ignalinos atominė elektrinė“ </w:t>
      </w:r>
      <w:r w:rsidR="00F26286" w:rsidRPr="004A257F">
        <w:rPr>
          <w:bCs/>
        </w:rPr>
        <w:t>58 451,9 MWh (</w:t>
      </w:r>
      <w:r w:rsidR="004976BA" w:rsidRPr="004A257F">
        <w:rPr>
          <w:bCs/>
        </w:rPr>
        <w:t>5 026,9 tne).</w:t>
      </w:r>
      <w:r w:rsidR="00283BBE">
        <w:t xml:space="preserve"> </w:t>
      </w:r>
      <w:r w:rsidR="00111F6C" w:rsidRPr="00377118">
        <w:t>Biokuro dalis sudarė apie</w:t>
      </w:r>
      <w:r w:rsidR="00111F6C">
        <w:t xml:space="preserve"> 84,0</w:t>
      </w:r>
      <w:r w:rsidR="00111F6C" w:rsidRPr="00377118">
        <w:t xml:space="preserve"> proc. arba</w:t>
      </w:r>
      <w:r w:rsidR="00111F6C">
        <w:t xml:space="preserve"> </w:t>
      </w:r>
      <w:r w:rsidR="00111F6C">
        <w:rPr>
          <w:b/>
          <w:bCs/>
        </w:rPr>
        <w:t>99 293,3</w:t>
      </w:r>
      <w:r w:rsidR="00111F6C" w:rsidRPr="006A476E">
        <w:rPr>
          <w:b/>
          <w:bCs/>
        </w:rPr>
        <w:t xml:space="preserve"> MWh</w:t>
      </w:r>
      <w:r w:rsidR="00111F6C" w:rsidRPr="00377118">
        <w:t xml:space="preserve"> (</w:t>
      </w:r>
      <w:r w:rsidR="00111F6C">
        <w:rPr>
          <w:b/>
          <w:bCs/>
        </w:rPr>
        <w:t>8 537,7</w:t>
      </w:r>
      <w:r w:rsidR="00111F6C" w:rsidRPr="00377118">
        <w:rPr>
          <w:b/>
          <w:bCs/>
        </w:rPr>
        <w:t xml:space="preserve"> tne</w:t>
      </w:r>
      <w:r w:rsidR="00111F6C" w:rsidRPr="00377118">
        <w:t xml:space="preserve">) </w:t>
      </w:r>
      <w:r w:rsidR="00111F6C" w:rsidRPr="00111F6C">
        <w:t>viso suvartoto kuro. Bendrai 2020 m. pagamintos šilumos energijos faktinė kuro struktūra buvo: biokuras – 84,0 proc. (</w:t>
      </w:r>
      <w:r w:rsidR="00111F6C" w:rsidRPr="002A7201">
        <w:t>8 537,7 tne),</w:t>
      </w:r>
      <w:r w:rsidR="00111F6C" w:rsidRPr="00111F6C">
        <w:t xml:space="preserve"> gamtinės dujos – 16,0 proc. (1 625,9 tne).</w:t>
      </w:r>
      <w:r w:rsidR="00F221A6">
        <w:t xml:space="preserve"> </w:t>
      </w:r>
    </w:p>
    <w:p w14:paraId="3475EC65" w14:textId="77777777" w:rsidR="00283BBE" w:rsidRDefault="00283BBE" w:rsidP="00283BBE">
      <w:pPr>
        <w:pStyle w:val="Tekstas"/>
      </w:pPr>
    </w:p>
    <w:p w14:paraId="01052A7D" w14:textId="77777777" w:rsidR="005853BD" w:rsidRPr="003A017D" w:rsidRDefault="005853BD" w:rsidP="005853BD">
      <w:pPr>
        <w:pStyle w:val="Antrat2"/>
      </w:pPr>
      <w:bookmarkStart w:id="337" w:name="_Toc83506525"/>
      <w:bookmarkStart w:id="338" w:name="_Toc86908122"/>
      <w:bookmarkStart w:id="339" w:name="_Toc92106814"/>
      <w:bookmarkStart w:id="340" w:name="_Toc94117589"/>
      <w:r w:rsidRPr="003A017D">
        <w:t>3.2. AIE naudojimas šildymui centralizuoto šilumos tiekimo sistemai nepriklausančiuose namų ūkiuose</w:t>
      </w:r>
      <w:bookmarkEnd w:id="337"/>
      <w:bookmarkEnd w:id="338"/>
      <w:bookmarkEnd w:id="339"/>
      <w:bookmarkEnd w:id="340"/>
    </w:p>
    <w:p w14:paraId="3E3BB2FC" w14:textId="66A6F939" w:rsidR="005853BD" w:rsidRDefault="005853BD" w:rsidP="005853BD">
      <w:pPr>
        <w:pStyle w:val="Tekstas"/>
      </w:pPr>
      <w:r w:rsidRPr="005D6D82">
        <w:t xml:space="preserve">Vertinant </w:t>
      </w:r>
      <w:r>
        <w:t>AIE</w:t>
      </w:r>
      <w:r w:rsidRPr="005D6D82">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w:t>
      </w:r>
      <w:r>
        <w:t>1</w:t>
      </w:r>
      <w:r w:rsidRPr="005D6D82">
        <w:t>.5.</w:t>
      </w:r>
      <w:r>
        <w:t>2</w:t>
      </w:r>
      <w:r w:rsidRPr="005D6D82">
        <w:t xml:space="preserve"> skyriuje. Bendros metinės šilumos energijos sąnaudos prie CŠT neprijungtuose namų ūkių sektoriuje </w:t>
      </w:r>
      <w:r w:rsidRPr="009B404A">
        <w:t xml:space="preserve">sudaro </w:t>
      </w:r>
      <w:r w:rsidR="003A0F3E" w:rsidRPr="009B404A">
        <w:t>22 576,3</w:t>
      </w:r>
      <w:r w:rsidRPr="009B404A">
        <w:t xml:space="preserve"> MWh (</w:t>
      </w:r>
      <w:r w:rsidR="00D921F8" w:rsidRPr="009B404A">
        <w:t>1 941,6</w:t>
      </w:r>
      <w:r w:rsidRPr="009B404A">
        <w:t xml:space="preserve"> tne, iš jų </w:t>
      </w:r>
      <w:r w:rsidR="00D921F8" w:rsidRPr="009B404A">
        <w:t>1 705,1</w:t>
      </w:r>
      <w:r w:rsidRPr="009B404A">
        <w:t xml:space="preserve"> tne šildymui ir </w:t>
      </w:r>
      <w:r w:rsidR="00D921F8" w:rsidRPr="009B404A">
        <w:t>236,5</w:t>
      </w:r>
      <w:r w:rsidRPr="009B404A">
        <w:t xml:space="preserve"> tne karštam vandeniui). Pagal vidutines Lietuvos namų ūkiuose suvartojamo kuro proporcijas, kurios pateiktos 1.5.2.2. lentelėje, apskaičiuoti įvairau</w:t>
      </w:r>
      <w:r w:rsidRPr="005D6D82">
        <w:t>s</w:t>
      </w:r>
      <w:r>
        <w:t xml:space="preserve"> </w:t>
      </w:r>
      <w:r w:rsidRPr="005D6D82">
        <w:t>kuro sunaudojam</w:t>
      </w:r>
      <w:r>
        <w:t xml:space="preserve">a bendra energija ir </w:t>
      </w:r>
      <w:r w:rsidRPr="0001047B">
        <w:t>AIE dali</w:t>
      </w:r>
      <w:r>
        <w:t xml:space="preserve">s </w:t>
      </w:r>
      <w:r w:rsidR="00A61C6A">
        <w:t>Visagino</w:t>
      </w:r>
      <w:r w:rsidRPr="005D6D82">
        <w:t xml:space="preserve"> savivaldybėje pateik</w:t>
      </w:r>
      <w:r>
        <w:t>iami</w:t>
      </w:r>
      <w:r w:rsidRPr="005D6D82">
        <w:t xml:space="preserve"> </w:t>
      </w:r>
      <w:r>
        <w:t>3</w:t>
      </w:r>
      <w:r w:rsidRPr="002A7201">
        <w:t>.2.1.</w:t>
      </w:r>
      <w:r w:rsidRPr="005D6D82">
        <w:t xml:space="preserve"> lentelėje</w:t>
      </w:r>
      <w:r>
        <w:t>.</w:t>
      </w:r>
    </w:p>
    <w:p w14:paraId="134E4285" w14:textId="77777777" w:rsidR="005853BD" w:rsidRPr="00A61C6A" w:rsidRDefault="005853BD" w:rsidP="00A61C6A">
      <w:pPr>
        <w:pStyle w:val="Lentel"/>
      </w:pPr>
      <w:bookmarkStart w:id="341" w:name="_Toc83505811"/>
      <w:bookmarkStart w:id="342" w:name="_Toc86938100"/>
      <w:bookmarkStart w:id="343" w:name="_Toc92107034"/>
      <w:bookmarkStart w:id="344" w:name="_Hlk66791752"/>
      <w:r w:rsidRPr="00A61C6A">
        <w:lastRenderedPageBreak/>
        <w:t>3.2.1. lentelė. AIE dalis namų ūkiuose</w:t>
      </w:r>
      <w:bookmarkEnd w:id="341"/>
      <w:bookmarkEnd w:id="342"/>
      <w:bookmarkEnd w:id="343"/>
    </w:p>
    <w:tbl>
      <w:tblPr>
        <w:tblStyle w:val="4tinkleliolentel-1parykinimas"/>
        <w:tblW w:w="4709" w:type="pct"/>
        <w:jc w:val="center"/>
        <w:tblLayout w:type="fixed"/>
        <w:tblLook w:val="0420" w:firstRow="1" w:lastRow="0" w:firstColumn="0" w:lastColumn="0" w:noHBand="0" w:noVBand="1"/>
      </w:tblPr>
      <w:tblGrid>
        <w:gridCol w:w="5100"/>
        <w:gridCol w:w="2408"/>
        <w:gridCol w:w="2094"/>
      </w:tblGrid>
      <w:tr w:rsidR="005853BD" w:rsidRPr="00A61C6A" w14:paraId="119AAB90" w14:textId="77777777" w:rsidTr="00A61C6A">
        <w:trPr>
          <w:cnfStyle w:val="100000000000" w:firstRow="1" w:lastRow="0" w:firstColumn="0" w:lastColumn="0" w:oddVBand="0" w:evenVBand="0" w:oddHBand="0" w:evenHBand="0" w:firstRowFirstColumn="0" w:firstRowLastColumn="0" w:lastRowFirstColumn="0" w:lastRowLastColumn="0"/>
          <w:jc w:val="center"/>
        </w:trPr>
        <w:tc>
          <w:tcPr>
            <w:tcW w:w="5100" w:type="dxa"/>
          </w:tcPr>
          <w:p w14:paraId="3C5AA682" w14:textId="77777777" w:rsidR="005853BD" w:rsidRPr="00A61C6A" w:rsidRDefault="005853BD" w:rsidP="008F580F">
            <w:pPr>
              <w:spacing w:before="0" w:after="0"/>
              <w:ind w:firstLine="0"/>
              <w:jc w:val="center"/>
              <w:rPr>
                <w:rFonts w:cs="Arial"/>
                <w:sz w:val="20"/>
                <w:szCs w:val="20"/>
              </w:rPr>
            </w:pPr>
            <w:r w:rsidRPr="00A61C6A">
              <w:rPr>
                <w:rFonts w:cs="Arial"/>
                <w:sz w:val="20"/>
                <w:szCs w:val="20"/>
              </w:rPr>
              <w:t>Energijos išteklių rūšis</w:t>
            </w:r>
          </w:p>
        </w:tc>
        <w:tc>
          <w:tcPr>
            <w:tcW w:w="2408" w:type="dxa"/>
          </w:tcPr>
          <w:p w14:paraId="7CB299EC" w14:textId="77777777" w:rsidR="005853BD" w:rsidRPr="00A61C6A" w:rsidRDefault="005853BD" w:rsidP="008F580F">
            <w:pPr>
              <w:spacing w:before="0" w:after="0"/>
              <w:ind w:firstLine="0"/>
              <w:jc w:val="center"/>
              <w:rPr>
                <w:rFonts w:cs="Arial"/>
                <w:sz w:val="20"/>
                <w:szCs w:val="20"/>
                <w:highlight w:val="yellow"/>
              </w:rPr>
            </w:pPr>
            <w:r w:rsidRPr="00A61C6A">
              <w:rPr>
                <w:rFonts w:cs="Arial"/>
                <w:sz w:val="20"/>
                <w:szCs w:val="20"/>
              </w:rPr>
              <w:t>Bendros energijos sąnaudos, tne</w:t>
            </w:r>
          </w:p>
        </w:tc>
        <w:tc>
          <w:tcPr>
            <w:tcW w:w="2094" w:type="dxa"/>
          </w:tcPr>
          <w:p w14:paraId="6AC7E4A0" w14:textId="77777777" w:rsidR="005853BD" w:rsidRPr="00A61C6A" w:rsidRDefault="005853BD" w:rsidP="008F580F">
            <w:pPr>
              <w:spacing w:before="0" w:after="0"/>
              <w:ind w:firstLine="0"/>
              <w:jc w:val="center"/>
              <w:rPr>
                <w:rFonts w:cs="Arial"/>
                <w:sz w:val="20"/>
                <w:szCs w:val="20"/>
              </w:rPr>
            </w:pPr>
            <w:r w:rsidRPr="00A61C6A">
              <w:rPr>
                <w:rFonts w:cs="Arial"/>
                <w:sz w:val="20"/>
                <w:szCs w:val="20"/>
              </w:rPr>
              <w:t>AIE dalis tne</w:t>
            </w:r>
          </w:p>
        </w:tc>
      </w:tr>
      <w:tr w:rsidR="005853BD" w:rsidRPr="00A61C6A" w14:paraId="1D064202" w14:textId="77777777" w:rsidTr="00A61C6A">
        <w:trPr>
          <w:cnfStyle w:val="000000100000" w:firstRow="0" w:lastRow="0" w:firstColumn="0" w:lastColumn="0" w:oddVBand="0" w:evenVBand="0" w:oddHBand="1" w:evenHBand="0" w:firstRowFirstColumn="0" w:firstRowLastColumn="0" w:lastRowFirstColumn="0" w:lastRowLastColumn="0"/>
          <w:trHeight w:val="20"/>
          <w:jc w:val="center"/>
        </w:trPr>
        <w:tc>
          <w:tcPr>
            <w:tcW w:w="5100" w:type="dxa"/>
          </w:tcPr>
          <w:p w14:paraId="75B47A44" w14:textId="77777777" w:rsidR="005853BD" w:rsidRPr="00A61C6A" w:rsidRDefault="005853BD" w:rsidP="008F580F">
            <w:pPr>
              <w:spacing w:before="0" w:after="0"/>
              <w:ind w:firstLine="0"/>
              <w:rPr>
                <w:rFonts w:cs="Arial"/>
                <w:sz w:val="20"/>
                <w:szCs w:val="20"/>
              </w:rPr>
            </w:pPr>
            <w:r w:rsidRPr="00A61C6A">
              <w:rPr>
                <w:rFonts w:cs="Arial"/>
                <w:sz w:val="20"/>
                <w:szCs w:val="20"/>
              </w:rPr>
              <w:t>Anglys ir durpės</w:t>
            </w:r>
          </w:p>
        </w:tc>
        <w:tc>
          <w:tcPr>
            <w:tcW w:w="2408" w:type="dxa"/>
          </w:tcPr>
          <w:p w14:paraId="27C3836F" w14:textId="6CE16E70" w:rsidR="005853BD" w:rsidRPr="00A61C6A" w:rsidRDefault="00A22CE3" w:rsidP="008F580F">
            <w:pPr>
              <w:spacing w:before="0" w:after="0"/>
              <w:ind w:firstLine="0"/>
              <w:jc w:val="center"/>
              <w:rPr>
                <w:rFonts w:cs="Arial"/>
                <w:sz w:val="20"/>
                <w:szCs w:val="20"/>
              </w:rPr>
            </w:pPr>
            <w:r>
              <w:rPr>
                <w:rFonts w:cs="Arial"/>
                <w:sz w:val="20"/>
                <w:szCs w:val="20"/>
              </w:rPr>
              <w:t>112,6</w:t>
            </w:r>
          </w:p>
        </w:tc>
        <w:tc>
          <w:tcPr>
            <w:tcW w:w="2094" w:type="dxa"/>
          </w:tcPr>
          <w:p w14:paraId="1295EF33" w14:textId="134772FD" w:rsidR="005853BD" w:rsidRPr="00A61C6A" w:rsidRDefault="0058229F" w:rsidP="008F580F">
            <w:pPr>
              <w:spacing w:before="0" w:after="0"/>
              <w:ind w:firstLine="0"/>
              <w:jc w:val="center"/>
              <w:rPr>
                <w:rFonts w:cs="Arial"/>
                <w:color w:val="000000"/>
                <w:sz w:val="20"/>
                <w:szCs w:val="20"/>
              </w:rPr>
            </w:pPr>
            <w:r>
              <w:rPr>
                <w:rFonts w:cs="Arial"/>
                <w:color w:val="000000"/>
                <w:sz w:val="20"/>
                <w:szCs w:val="20"/>
              </w:rPr>
              <w:t>–</w:t>
            </w:r>
          </w:p>
        </w:tc>
      </w:tr>
      <w:tr w:rsidR="0058229F" w:rsidRPr="00A61C6A" w14:paraId="392D17CC" w14:textId="77777777" w:rsidTr="00A61C6A">
        <w:trPr>
          <w:trHeight w:val="20"/>
          <w:jc w:val="center"/>
        </w:trPr>
        <w:tc>
          <w:tcPr>
            <w:tcW w:w="5100" w:type="dxa"/>
          </w:tcPr>
          <w:p w14:paraId="141F0F56" w14:textId="77777777" w:rsidR="0058229F" w:rsidRPr="00A61C6A" w:rsidRDefault="0058229F" w:rsidP="0058229F">
            <w:pPr>
              <w:spacing w:before="0" w:after="0"/>
              <w:ind w:firstLine="0"/>
              <w:rPr>
                <w:rFonts w:cs="Arial"/>
                <w:sz w:val="20"/>
                <w:szCs w:val="20"/>
              </w:rPr>
            </w:pPr>
            <w:r w:rsidRPr="00A61C6A">
              <w:rPr>
                <w:rFonts w:cs="Arial"/>
                <w:sz w:val="20"/>
                <w:szCs w:val="20"/>
              </w:rPr>
              <w:t>Gamtinės dujos</w:t>
            </w:r>
          </w:p>
        </w:tc>
        <w:tc>
          <w:tcPr>
            <w:tcW w:w="2408" w:type="dxa"/>
          </w:tcPr>
          <w:p w14:paraId="069C0A19" w14:textId="439866B9" w:rsidR="0058229F" w:rsidRPr="00A61C6A" w:rsidRDefault="0058229F" w:rsidP="0058229F">
            <w:pPr>
              <w:spacing w:before="0" w:after="0"/>
              <w:ind w:firstLine="0"/>
              <w:jc w:val="center"/>
              <w:rPr>
                <w:rFonts w:cs="Arial"/>
                <w:sz w:val="20"/>
                <w:szCs w:val="20"/>
              </w:rPr>
            </w:pPr>
            <w:r>
              <w:rPr>
                <w:rFonts w:cs="Arial"/>
                <w:sz w:val="20"/>
                <w:szCs w:val="20"/>
              </w:rPr>
              <w:t>145,6</w:t>
            </w:r>
          </w:p>
        </w:tc>
        <w:tc>
          <w:tcPr>
            <w:tcW w:w="2094" w:type="dxa"/>
          </w:tcPr>
          <w:p w14:paraId="2B3C08DF" w14:textId="1B57FF96" w:rsidR="0058229F" w:rsidRPr="00A61C6A" w:rsidRDefault="0058229F" w:rsidP="0058229F">
            <w:pPr>
              <w:spacing w:before="0" w:after="0"/>
              <w:ind w:firstLine="0"/>
              <w:jc w:val="center"/>
              <w:rPr>
                <w:rFonts w:cs="Arial"/>
                <w:color w:val="000000"/>
                <w:sz w:val="20"/>
                <w:szCs w:val="20"/>
              </w:rPr>
            </w:pPr>
            <w:r w:rsidRPr="00BD1E03">
              <w:rPr>
                <w:rFonts w:cs="Arial"/>
                <w:color w:val="000000"/>
                <w:sz w:val="20"/>
                <w:szCs w:val="20"/>
              </w:rPr>
              <w:t>–</w:t>
            </w:r>
          </w:p>
        </w:tc>
      </w:tr>
      <w:tr w:rsidR="0058229F" w:rsidRPr="00A61C6A" w14:paraId="2CF53BFD" w14:textId="77777777" w:rsidTr="00A61C6A">
        <w:trPr>
          <w:cnfStyle w:val="000000100000" w:firstRow="0" w:lastRow="0" w:firstColumn="0" w:lastColumn="0" w:oddVBand="0" w:evenVBand="0" w:oddHBand="1" w:evenHBand="0" w:firstRowFirstColumn="0" w:firstRowLastColumn="0" w:lastRowFirstColumn="0" w:lastRowLastColumn="0"/>
          <w:trHeight w:val="20"/>
          <w:jc w:val="center"/>
        </w:trPr>
        <w:tc>
          <w:tcPr>
            <w:tcW w:w="5100" w:type="dxa"/>
          </w:tcPr>
          <w:p w14:paraId="11F6BD36" w14:textId="77777777" w:rsidR="0058229F" w:rsidRPr="00A61C6A" w:rsidRDefault="0058229F" w:rsidP="0058229F">
            <w:pPr>
              <w:spacing w:before="0" w:after="0"/>
              <w:ind w:firstLine="0"/>
              <w:rPr>
                <w:rFonts w:cs="Arial"/>
                <w:sz w:val="20"/>
                <w:szCs w:val="20"/>
              </w:rPr>
            </w:pPr>
            <w:r w:rsidRPr="00A61C6A">
              <w:rPr>
                <w:rFonts w:cs="Arial"/>
                <w:sz w:val="20"/>
                <w:szCs w:val="20"/>
              </w:rPr>
              <w:t>Suskystintos naftos dujos</w:t>
            </w:r>
          </w:p>
        </w:tc>
        <w:tc>
          <w:tcPr>
            <w:tcW w:w="2408" w:type="dxa"/>
          </w:tcPr>
          <w:p w14:paraId="41C57AC3" w14:textId="4A40A829" w:rsidR="0058229F" w:rsidRPr="00A61C6A" w:rsidRDefault="0058229F" w:rsidP="0058229F">
            <w:pPr>
              <w:spacing w:before="0" w:after="0"/>
              <w:ind w:firstLine="0"/>
              <w:jc w:val="center"/>
              <w:rPr>
                <w:rFonts w:cs="Arial"/>
                <w:sz w:val="20"/>
                <w:szCs w:val="20"/>
              </w:rPr>
            </w:pPr>
            <w:r>
              <w:rPr>
                <w:rFonts w:cs="Arial"/>
                <w:sz w:val="20"/>
                <w:szCs w:val="20"/>
              </w:rPr>
              <w:t>1,9</w:t>
            </w:r>
          </w:p>
        </w:tc>
        <w:tc>
          <w:tcPr>
            <w:tcW w:w="2094" w:type="dxa"/>
          </w:tcPr>
          <w:p w14:paraId="500362E1" w14:textId="19F4CAE7" w:rsidR="0058229F" w:rsidRPr="00A61C6A" w:rsidRDefault="0058229F" w:rsidP="0058229F">
            <w:pPr>
              <w:spacing w:before="0" w:after="0"/>
              <w:ind w:firstLine="0"/>
              <w:jc w:val="center"/>
              <w:rPr>
                <w:rFonts w:cs="Arial"/>
                <w:color w:val="000000"/>
                <w:sz w:val="20"/>
                <w:szCs w:val="20"/>
              </w:rPr>
            </w:pPr>
            <w:r w:rsidRPr="00BD1E03">
              <w:rPr>
                <w:rFonts w:cs="Arial"/>
                <w:color w:val="000000"/>
                <w:sz w:val="20"/>
                <w:szCs w:val="20"/>
              </w:rPr>
              <w:t>–</w:t>
            </w:r>
          </w:p>
        </w:tc>
      </w:tr>
      <w:tr w:rsidR="0058229F" w:rsidRPr="00A61C6A" w14:paraId="411DAC56" w14:textId="77777777" w:rsidTr="00A61C6A">
        <w:trPr>
          <w:trHeight w:val="20"/>
          <w:jc w:val="center"/>
        </w:trPr>
        <w:tc>
          <w:tcPr>
            <w:tcW w:w="5100" w:type="dxa"/>
          </w:tcPr>
          <w:p w14:paraId="570B221D" w14:textId="77777777" w:rsidR="0058229F" w:rsidRPr="00A61C6A" w:rsidRDefault="0058229F" w:rsidP="0058229F">
            <w:pPr>
              <w:spacing w:before="0" w:after="0"/>
              <w:ind w:firstLine="0"/>
              <w:rPr>
                <w:rFonts w:cs="Arial"/>
                <w:sz w:val="20"/>
                <w:szCs w:val="20"/>
              </w:rPr>
            </w:pPr>
            <w:r w:rsidRPr="00A61C6A">
              <w:rPr>
                <w:rFonts w:cs="Arial"/>
                <w:sz w:val="20"/>
                <w:szCs w:val="20"/>
              </w:rPr>
              <w:t>Skystasis kuras</w:t>
            </w:r>
          </w:p>
        </w:tc>
        <w:tc>
          <w:tcPr>
            <w:tcW w:w="2408" w:type="dxa"/>
          </w:tcPr>
          <w:p w14:paraId="61289E21" w14:textId="651359A4" w:rsidR="0058229F" w:rsidRPr="00A61C6A" w:rsidRDefault="0058229F" w:rsidP="0058229F">
            <w:pPr>
              <w:spacing w:before="0" w:after="0"/>
              <w:ind w:firstLine="0"/>
              <w:jc w:val="center"/>
              <w:rPr>
                <w:rFonts w:cs="Arial"/>
                <w:sz w:val="20"/>
                <w:szCs w:val="20"/>
              </w:rPr>
            </w:pPr>
            <w:r>
              <w:rPr>
                <w:rFonts w:cs="Arial"/>
                <w:sz w:val="20"/>
                <w:szCs w:val="20"/>
              </w:rPr>
              <w:t>62,1</w:t>
            </w:r>
          </w:p>
        </w:tc>
        <w:tc>
          <w:tcPr>
            <w:tcW w:w="2094" w:type="dxa"/>
          </w:tcPr>
          <w:p w14:paraId="6E4751E5" w14:textId="5F18B63D" w:rsidR="0058229F" w:rsidRPr="00A61C6A" w:rsidRDefault="0058229F" w:rsidP="0058229F">
            <w:pPr>
              <w:spacing w:before="0" w:after="0"/>
              <w:ind w:firstLine="0"/>
              <w:jc w:val="center"/>
              <w:rPr>
                <w:rFonts w:cs="Arial"/>
                <w:color w:val="000000"/>
                <w:sz w:val="20"/>
                <w:szCs w:val="20"/>
              </w:rPr>
            </w:pPr>
            <w:r w:rsidRPr="00BD1E03">
              <w:rPr>
                <w:rFonts w:cs="Arial"/>
                <w:color w:val="000000"/>
                <w:sz w:val="20"/>
                <w:szCs w:val="20"/>
              </w:rPr>
              <w:t>–</w:t>
            </w:r>
          </w:p>
        </w:tc>
      </w:tr>
      <w:tr w:rsidR="005853BD" w:rsidRPr="00A61C6A" w14:paraId="018542A3" w14:textId="77777777" w:rsidTr="00A61C6A">
        <w:trPr>
          <w:cnfStyle w:val="000000100000" w:firstRow="0" w:lastRow="0" w:firstColumn="0" w:lastColumn="0" w:oddVBand="0" w:evenVBand="0" w:oddHBand="1" w:evenHBand="0" w:firstRowFirstColumn="0" w:firstRowLastColumn="0" w:lastRowFirstColumn="0" w:lastRowLastColumn="0"/>
          <w:trHeight w:val="20"/>
          <w:jc w:val="center"/>
        </w:trPr>
        <w:tc>
          <w:tcPr>
            <w:tcW w:w="5100" w:type="dxa"/>
          </w:tcPr>
          <w:p w14:paraId="2A6939AF" w14:textId="77777777" w:rsidR="005853BD" w:rsidRPr="00A61C6A" w:rsidRDefault="005853BD" w:rsidP="008F580F">
            <w:pPr>
              <w:spacing w:before="0" w:after="0"/>
              <w:ind w:firstLine="0"/>
              <w:rPr>
                <w:rFonts w:cs="Arial"/>
                <w:sz w:val="20"/>
                <w:szCs w:val="20"/>
              </w:rPr>
            </w:pPr>
            <w:r w:rsidRPr="00A61C6A">
              <w:rPr>
                <w:rFonts w:cs="Arial"/>
                <w:sz w:val="20"/>
                <w:szCs w:val="20"/>
              </w:rPr>
              <w:t>Biokuras (malkos ir kurui skirtos medienos atliekos)</w:t>
            </w:r>
          </w:p>
        </w:tc>
        <w:tc>
          <w:tcPr>
            <w:tcW w:w="2408" w:type="dxa"/>
          </w:tcPr>
          <w:p w14:paraId="21D6AB45" w14:textId="0AD5FE2D" w:rsidR="005853BD" w:rsidRPr="00A61C6A" w:rsidRDefault="0058229F" w:rsidP="008F580F">
            <w:pPr>
              <w:spacing w:before="0" w:after="0"/>
              <w:ind w:firstLine="0"/>
              <w:jc w:val="center"/>
              <w:rPr>
                <w:rFonts w:cs="Arial"/>
                <w:sz w:val="20"/>
                <w:szCs w:val="20"/>
              </w:rPr>
            </w:pPr>
            <w:r>
              <w:rPr>
                <w:rFonts w:cs="Arial"/>
                <w:sz w:val="20"/>
                <w:szCs w:val="20"/>
              </w:rPr>
              <w:t>1 384,3</w:t>
            </w:r>
          </w:p>
        </w:tc>
        <w:tc>
          <w:tcPr>
            <w:tcW w:w="2094" w:type="dxa"/>
          </w:tcPr>
          <w:p w14:paraId="43752E7D" w14:textId="6CED1212" w:rsidR="005853BD" w:rsidRPr="00F74EEF" w:rsidRDefault="0058229F" w:rsidP="008F580F">
            <w:pPr>
              <w:spacing w:before="0" w:after="0"/>
              <w:ind w:firstLine="0"/>
              <w:jc w:val="center"/>
              <w:rPr>
                <w:rFonts w:cs="Arial"/>
                <w:color w:val="000000"/>
                <w:sz w:val="20"/>
                <w:szCs w:val="20"/>
              </w:rPr>
            </w:pPr>
            <w:r w:rsidRPr="00F74EEF">
              <w:rPr>
                <w:rFonts w:cs="Arial"/>
                <w:color w:val="000000"/>
                <w:sz w:val="20"/>
                <w:szCs w:val="20"/>
              </w:rPr>
              <w:t>1 384,3</w:t>
            </w:r>
          </w:p>
        </w:tc>
      </w:tr>
      <w:tr w:rsidR="005853BD" w:rsidRPr="00A61C6A" w14:paraId="0EE76A9A" w14:textId="77777777" w:rsidTr="00A61C6A">
        <w:trPr>
          <w:trHeight w:val="20"/>
          <w:jc w:val="center"/>
        </w:trPr>
        <w:tc>
          <w:tcPr>
            <w:tcW w:w="5100" w:type="dxa"/>
          </w:tcPr>
          <w:p w14:paraId="705A16CB" w14:textId="77777777" w:rsidR="005853BD" w:rsidRPr="00A61C6A" w:rsidRDefault="005853BD" w:rsidP="008F580F">
            <w:pPr>
              <w:spacing w:before="0" w:after="0"/>
              <w:ind w:firstLine="0"/>
              <w:rPr>
                <w:rFonts w:cs="Arial"/>
                <w:sz w:val="20"/>
                <w:szCs w:val="20"/>
              </w:rPr>
            </w:pPr>
            <w:r w:rsidRPr="00A61C6A">
              <w:rPr>
                <w:rFonts w:cs="Arial"/>
                <w:sz w:val="20"/>
                <w:szCs w:val="20"/>
              </w:rPr>
              <w:t>Elektros energija</w:t>
            </w:r>
          </w:p>
        </w:tc>
        <w:tc>
          <w:tcPr>
            <w:tcW w:w="2408" w:type="dxa"/>
          </w:tcPr>
          <w:p w14:paraId="4B2950B3" w14:textId="52438786" w:rsidR="005853BD" w:rsidRPr="00A61C6A" w:rsidRDefault="0058229F" w:rsidP="008F580F">
            <w:pPr>
              <w:spacing w:before="0" w:after="0"/>
              <w:ind w:firstLine="0"/>
              <w:jc w:val="center"/>
              <w:rPr>
                <w:rFonts w:cs="Arial"/>
                <w:sz w:val="20"/>
                <w:szCs w:val="20"/>
                <w:highlight w:val="yellow"/>
              </w:rPr>
            </w:pPr>
            <w:r w:rsidRPr="0058229F">
              <w:rPr>
                <w:rFonts w:cs="Arial"/>
                <w:sz w:val="20"/>
                <w:szCs w:val="20"/>
              </w:rPr>
              <w:t>112,6</w:t>
            </w:r>
          </w:p>
        </w:tc>
        <w:tc>
          <w:tcPr>
            <w:tcW w:w="2094" w:type="dxa"/>
          </w:tcPr>
          <w:p w14:paraId="0B09B813" w14:textId="6F0AF4E1" w:rsidR="005853BD" w:rsidRPr="00F74EEF" w:rsidRDefault="00F74EEF" w:rsidP="008F580F">
            <w:pPr>
              <w:spacing w:before="0" w:after="0"/>
              <w:ind w:firstLine="0"/>
              <w:jc w:val="center"/>
              <w:rPr>
                <w:rFonts w:cs="Arial"/>
                <w:color w:val="000000"/>
                <w:sz w:val="20"/>
                <w:szCs w:val="20"/>
              </w:rPr>
            </w:pPr>
            <w:r w:rsidRPr="00F74EEF">
              <w:rPr>
                <w:rFonts w:cs="Arial"/>
                <w:color w:val="000000"/>
                <w:sz w:val="20"/>
                <w:szCs w:val="20"/>
              </w:rPr>
              <w:t>22,7</w:t>
            </w:r>
          </w:p>
        </w:tc>
      </w:tr>
      <w:tr w:rsidR="005853BD" w:rsidRPr="00A61C6A" w14:paraId="5F661C84" w14:textId="77777777" w:rsidTr="00A61C6A">
        <w:trPr>
          <w:cnfStyle w:val="000000100000" w:firstRow="0" w:lastRow="0" w:firstColumn="0" w:lastColumn="0" w:oddVBand="0" w:evenVBand="0" w:oddHBand="1" w:evenHBand="0" w:firstRowFirstColumn="0" w:firstRowLastColumn="0" w:lastRowFirstColumn="0" w:lastRowLastColumn="0"/>
          <w:trHeight w:val="20"/>
          <w:jc w:val="center"/>
        </w:trPr>
        <w:tc>
          <w:tcPr>
            <w:tcW w:w="5100" w:type="dxa"/>
          </w:tcPr>
          <w:p w14:paraId="5EF1442D" w14:textId="77777777" w:rsidR="005853BD" w:rsidRPr="00A61C6A" w:rsidRDefault="005853BD" w:rsidP="008F580F">
            <w:pPr>
              <w:spacing w:before="0" w:after="0"/>
              <w:ind w:firstLine="0"/>
              <w:rPr>
                <w:rFonts w:cs="Arial"/>
                <w:sz w:val="20"/>
                <w:szCs w:val="20"/>
              </w:rPr>
            </w:pPr>
            <w:r w:rsidRPr="00A61C6A">
              <w:rPr>
                <w:rFonts w:cs="Arial"/>
                <w:sz w:val="20"/>
                <w:szCs w:val="20"/>
              </w:rPr>
              <w:t>Aplinkos šiluminė energija (šilumos siurbliai)</w:t>
            </w:r>
          </w:p>
        </w:tc>
        <w:tc>
          <w:tcPr>
            <w:tcW w:w="2408" w:type="dxa"/>
          </w:tcPr>
          <w:p w14:paraId="68D14EF5" w14:textId="4E3C2D5F" w:rsidR="005853BD" w:rsidRPr="00A61C6A" w:rsidRDefault="0058229F" w:rsidP="008F580F">
            <w:pPr>
              <w:spacing w:before="0" w:after="0"/>
              <w:ind w:firstLine="0"/>
              <w:jc w:val="center"/>
              <w:rPr>
                <w:rFonts w:cs="Arial"/>
                <w:sz w:val="20"/>
                <w:szCs w:val="20"/>
              </w:rPr>
            </w:pPr>
            <w:r>
              <w:rPr>
                <w:rFonts w:cs="Arial"/>
                <w:sz w:val="20"/>
                <w:szCs w:val="20"/>
              </w:rPr>
              <w:t>69,9</w:t>
            </w:r>
          </w:p>
        </w:tc>
        <w:tc>
          <w:tcPr>
            <w:tcW w:w="2094" w:type="dxa"/>
          </w:tcPr>
          <w:p w14:paraId="40CEFA53" w14:textId="0B4B6683" w:rsidR="005853BD" w:rsidRPr="00F74EEF" w:rsidRDefault="00F74EEF" w:rsidP="008F580F">
            <w:pPr>
              <w:spacing w:before="0" w:after="0"/>
              <w:ind w:firstLine="0"/>
              <w:jc w:val="center"/>
              <w:rPr>
                <w:rFonts w:cs="Arial"/>
                <w:color w:val="000000"/>
                <w:sz w:val="20"/>
                <w:szCs w:val="20"/>
              </w:rPr>
            </w:pPr>
            <w:r w:rsidRPr="00F74EEF">
              <w:rPr>
                <w:rFonts w:cs="Arial"/>
                <w:color w:val="000000"/>
                <w:sz w:val="20"/>
                <w:szCs w:val="20"/>
              </w:rPr>
              <w:t>69,9</w:t>
            </w:r>
          </w:p>
        </w:tc>
      </w:tr>
      <w:tr w:rsidR="00A22CE3" w:rsidRPr="00A61C6A" w14:paraId="72B9812E" w14:textId="77777777" w:rsidTr="00A61C6A">
        <w:trPr>
          <w:trHeight w:val="20"/>
          <w:jc w:val="center"/>
        </w:trPr>
        <w:tc>
          <w:tcPr>
            <w:tcW w:w="5100" w:type="dxa"/>
          </w:tcPr>
          <w:p w14:paraId="32D0E4D4" w14:textId="3433AB15" w:rsidR="00A22CE3" w:rsidRPr="00A61C6A" w:rsidRDefault="00A22CE3" w:rsidP="008F580F">
            <w:pPr>
              <w:spacing w:before="0" w:after="0"/>
              <w:ind w:firstLine="0"/>
              <w:rPr>
                <w:rFonts w:cs="Arial"/>
                <w:sz w:val="20"/>
                <w:szCs w:val="20"/>
              </w:rPr>
            </w:pPr>
            <w:r>
              <w:rPr>
                <w:rFonts w:cs="Arial"/>
                <w:sz w:val="20"/>
                <w:szCs w:val="20"/>
              </w:rPr>
              <w:t>Kitos kuro ir energijos rūšys</w:t>
            </w:r>
          </w:p>
        </w:tc>
        <w:tc>
          <w:tcPr>
            <w:tcW w:w="2408" w:type="dxa"/>
          </w:tcPr>
          <w:p w14:paraId="12E757E2" w14:textId="6EE0F00F" w:rsidR="00A22CE3" w:rsidRPr="00A61C6A" w:rsidRDefault="0058229F" w:rsidP="008F580F">
            <w:pPr>
              <w:spacing w:before="0" w:after="0"/>
              <w:ind w:firstLine="0"/>
              <w:jc w:val="center"/>
              <w:rPr>
                <w:rFonts w:cs="Arial"/>
                <w:sz w:val="20"/>
                <w:szCs w:val="20"/>
              </w:rPr>
            </w:pPr>
            <w:r>
              <w:rPr>
                <w:rFonts w:cs="Arial"/>
                <w:sz w:val="20"/>
                <w:szCs w:val="20"/>
              </w:rPr>
              <w:t>52,4</w:t>
            </w:r>
          </w:p>
        </w:tc>
        <w:tc>
          <w:tcPr>
            <w:tcW w:w="2094" w:type="dxa"/>
          </w:tcPr>
          <w:p w14:paraId="50233BC9" w14:textId="66A85367" w:rsidR="00A22CE3" w:rsidRPr="00A61C6A" w:rsidRDefault="00F74EEF" w:rsidP="008F580F">
            <w:pPr>
              <w:spacing w:before="0" w:after="0"/>
              <w:ind w:firstLine="0"/>
              <w:jc w:val="center"/>
              <w:rPr>
                <w:rFonts w:cs="Arial"/>
                <w:color w:val="000000"/>
                <w:sz w:val="20"/>
                <w:szCs w:val="20"/>
              </w:rPr>
            </w:pPr>
            <w:r>
              <w:rPr>
                <w:rFonts w:cs="Arial"/>
                <w:color w:val="000000"/>
                <w:sz w:val="20"/>
                <w:szCs w:val="20"/>
              </w:rPr>
              <w:t>–</w:t>
            </w:r>
          </w:p>
        </w:tc>
      </w:tr>
      <w:tr w:rsidR="005853BD" w:rsidRPr="00A61C6A" w14:paraId="151A3EBA" w14:textId="77777777" w:rsidTr="00A61C6A">
        <w:trPr>
          <w:cnfStyle w:val="000000100000" w:firstRow="0" w:lastRow="0" w:firstColumn="0" w:lastColumn="0" w:oddVBand="0" w:evenVBand="0" w:oddHBand="1" w:evenHBand="0" w:firstRowFirstColumn="0" w:firstRowLastColumn="0" w:lastRowFirstColumn="0" w:lastRowLastColumn="0"/>
          <w:trHeight w:val="20"/>
          <w:jc w:val="center"/>
        </w:trPr>
        <w:tc>
          <w:tcPr>
            <w:tcW w:w="5100" w:type="dxa"/>
          </w:tcPr>
          <w:p w14:paraId="6B60D00A" w14:textId="77777777" w:rsidR="005853BD" w:rsidRPr="00A61C6A" w:rsidRDefault="005853BD" w:rsidP="008F580F">
            <w:pPr>
              <w:spacing w:before="0" w:after="0"/>
              <w:ind w:firstLine="0"/>
              <w:jc w:val="right"/>
              <w:rPr>
                <w:rFonts w:cs="Arial"/>
                <w:sz w:val="20"/>
                <w:szCs w:val="20"/>
              </w:rPr>
            </w:pPr>
            <w:r w:rsidRPr="00A61C6A">
              <w:rPr>
                <w:rFonts w:cs="Arial"/>
                <w:b/>
                <w:bCs/>
                <w:sz w:val="20"/>
                <w:szCs w:val="20"/>
              </w:rPr>
              <w:t>Iš viso:</w:t>
            </w:r>
          </w:p>
        </w:tc>
        <w:tc>
          <w:tcPr>
            <w:tcW w:w="2408" w:type="dxa"/>
          </w:tcPr>
          <w:p w14:paraId="7C19F289" w14:textId="770844E1" w:rsidR="005853BD" w:rsidRPr="00A61C6A" w:rsidRDefault="0058229F" w:rsidP="008F580F">
            <w:pPr>
              <w:spacing w:before="0" w:after="0"/>
              <w:ind w:firstLine="0"/>
              <w:jc w:val="center"/>
              <w:rPr>
                <w:rFonts w:cs="Arial"/>
                <w:b/>
                <w:bCs/>
                <w:sz w:val="20"/>
                <w:szCs w:val="20"/>
                <w:lang w:val="en-US"/>
              </w:rPr>
            </w:pPr>
            <w:r>
              <w:rPr>
                <w:rFonts w:cs="Arial"/>
                <w:b/>
                <w:bCs/>
                <w:sz w:val="20"/>
                <w:szCs w:val="20"/>
                <w:lang w:val="en-US"/>
              </w:rPr>
              <w:t>1 941,6</w:t>
            </w:r>
          </w:p>
        </w:tc>
        <w:tc>
          <w:tcPr>
            <w:tcW w:w="2094" w:type="dxa"/>
          </w:tcPr>
          <w:p w14:paraId="0A7A68FC" w14:textId="196A2E30" w:rsidR="005853BD" w:rsidRPr="00A61C6A" w:rsidRDefault="009B404A" w:rsidP="008F580F">
            <w:pPr>
              <w:spacing w:before="0" w:after="0"/>
              <w:ind w:firstLine="0"/>
              <w:jc w:val="center"/>
              <w:rPr>
                <w:rFonts w:cs="Arial"/>
                <w:b/>
                <w:bCs/>
                <w:sz w:val="20"/>
                <w:szCs w:val="20"/>
              </w:rPr>
            </w:pPr>
            <w:r>
              <w:rPr>
                <w:rFonts w:cs="Arial"/>
                <w:b/>
                <w:bCs/>
                <w:sz w:val="20"/>
                <w:szCs w:val="20"/>
              </w:rPr>
              <w:t>1 476,9</w:t>
            </w:r>
          </w:p>
        </w:tc>
      </w:tr>
      <w:tr w:rsidR="009B404A" w:rsidRPr="00A61C6A" w14:paraId="0A3A76D2" w14:textId="77777777" w:rsidTr="00A8454A">
        <w:trPr>
          <w:trHeight w:val="20"/>
          <w:jc w:val="center"/>
        </w:trPr>
        <w:tc>
          <w:tcPr>
            <w:tcW w:w="7508" w:type="dxa"/>
            <w:gridSpan w:val="2"/>
          </w:tcPr>
          <w:p w14:paraId="2DF9F2F6" w14:textId="034EC14C" w:rsidR="009B404A" w:rsidRDefault="009B404A" w:rsidP="009B404A">
            <w:pPr>
              <w:spacing w:before="0" w:after="0"/>
              <w:ind w:firstLine="0"/>
              <w:jc w:val="right"/>
              <w:rPr>
                <w:rFonts w:cs="Arial"/>
                <w:b/>
                <w:bCs/>
                <w:sz w:val="20"/>
                <w:szCs w:val="20"/>
                <w:lang w:val="en-US"/>
              </w:rPr>
            </w:pPr>
            <w:r>
              <w:rPr>
                <w:rFonts w:cs="Arial"/>
                <w:b/>
                <w:bCs/>
                <w:sz w:val="20"/>
                <w:szCs w:val="20"/>
                <w:lang w:val="en-US"/>
              </w:rPr>
              <w:t>AIE dalis, proc.</w:t>
            </w:r>
          </w:p>
        </w:tc>
        <w:tc>
          <w:tcPr>
            <w:tcW w:w="2094" w:type="dxa"/>
          </w:tcPr>
          <w:p w14:paraId="68EA93F1" w14:textId="17A9BD66" w:rsidR="009B404A" w:rsidRDefault="009B404A" w:rsidP="008F580F">
            <w:pPr>
              <w:spacing w:before="0" w:after="0"/>
              <w:ind w:firstLine="0"/>
              <w:jc w:val="center"/>
              <w:rPr>
                <w:rFonts w:cs="Arial"/>
                <w:b/>
                <w:bCs/>
                <w:sz w:val="20"/>
                <w:szCs w:val="20"/>
              </w:rPr>
            </w:pPr>
            <w:r>
              <w:rPr>
                <w:rFonts w:cs="Arial"/>
                <w:b/>
                <w:bCs/>
                <w:sz w:val="20"/>
                <w:szCs w:val="20"/>
              </w:rPr>
              <w:t>76,1</w:t>
            </w:r>
          </w:p>
        </w:tc>
      </w:tr>
    </w:tbl>
    <w:bookmarkEnd w:id="344"/>
    <w:p w14:paraId="2AE51B5F" w14:textId="77777777" w:rsidR="005853BD" w:rsidRDefault="005853BD" w:rsidP="005853BD">
      <w:pPr>
        <w:autoSpaceDE w:val="0"/>
        <w:autoSpaceDN w:val="0"/>
        <w:adjustRightInd w:val="0"/>
        <w:spacing w:after="240"/>
        <w:ind w:firstLine="0"/>
        <w:jc w:val="center"/>
        <w:rPr>
          <w:rFonts w:cs="Arial"/>
          <w:i/>
          <w:iCs/>
          <w:sz w:val="20"/>
          <w:szCs w:val="20"/>
        </w:rPr>
      </w:pPr>
      <w:r w:rsidRPr="0074057D">
        <w:rPr>
          <w:rFonts w:cs="Arial"/>
          <w:i/>
          <w:iCs/>
          <w:sz w:val="20"/>
          <w:szCs w:val="20"/>
        </w:rPr>
        <w:t>Šaltinis</w:t>
      </w:r>
      <w:r>
        <w:rPr>
          <w:rFonts w:cs="Arial"/>
          <w:i/>
          <w:iCs/>
          <w:sz w:val="20"/>
          <w:szCs w:val="20"/>
        </w:rPr>
        <w:t xml:space="preserve">: </w:t>
      </w:r>
      <w:r w:rsidRPr="0074057D">
        <w:rPr>
          <w:rFonts w:cs="Arial"/>
          <w:i/>
          <w:iCs/>
          <w:sz w:val="20"/>
          <w:szCs w:val="20"/>
        </w:rPr>
        <w:t>sudaryta autorių</w:t>
      </w:r>
    </w:p>
    <w:p w14:paraId="3257CF06" w14:textId="77777777" w:rsidR="005853BD" w:rsidRPr="009B404A" w:rsidRDefault="005853BD" w:rsidP="005853BD">
      <w:pPr>
        <w:pStyle w:val="Tekstas"/>
        <w:rPr>
          <w:lang w:val="en-US"/>
        </w:rPr>
      </w:pPr>
      <w:r w:rsidRPr="009B404A">
        <w:t xml:space="preserve">Statistikos departamento duomenimis, 2020 m. bendrame elektros energijos suvartojime AIE dalis siekė 20,17 proc. </w:t>
      </w:r>
    </w:p>
    <w:p w14:paraId="6DADE5E7" w14:textId="7C9E72AF" w:rsidR="005853BD" w:rsidRDefault="005853BD" w:rsidP="005853BD">
      <w:pPr>
        <w:pStyle w:val="Tekstas"/>
      </w:pPr>
      <w:r w:rsidRPr="009B404A">
        <w:t xml:space="preserve">Remiantis atliktais skaičiavimais vertinama, kad </w:t>
      </w:r>
      <w:r w:rsidR="00A61C6A" w:rsidRPr="009B404A">
        <w:t>Visagino</w:t>
      </w:r>
      <w:r w:rsidRPr="009B404A">
        <w:t xml:space="preserve"> savivaldybėje prie CŠT sistemos neprijungtų namų ūkių šildymui ir elektros energijai suvartojama apie </w:t>
      </w:r>
      <w:r w:rsidR="009B404A" w:rsidRPr="009B404A">
        <w:t>1 941,6</w:t>
      </w:r>
      <w:r w:rsidRPr="009B404A">
        <w:t xml:space="preserve"> tne kuro energijos, kurios </w:t>
      </w:r>
      <w:r w:rsidR="009B404A" w:rsidRPr="009B404A">
        <w:rPr>
          <w:b/>
          <w:bCs/>
        </w:rPr>
        <w:t>1 476,9</w:t>
      </w:r>
      <w:r w:rsidRPr="009B404A">
        <w:t xml:space="preserve"> </w:t>
      </w:r>
      <w:r w:rsidRPr="009B404A">
        <w:rPr>
          <w:b/>
          <w:bCs/>
        </w:rPr>
        <w:t xml:space="preserve">tne </w:t>
      </w:r>
      <w:r w:rsidRPr="009B404A">
        <w:t>(</w:t>
      </w:r>
      <w:r w:rsidR="009B404A" w:rsidRPr="009B404A">
        <w:t>76,1</w:t>
      </w:r>
      <w:r w:rsidRPr="009B404A">
        <w:t xml:space="preserve"> proc.) sudaro energija iš AIE.</w:t>
      </w:r>
    </w:p>
    <w:p w14:paraId="4359CF1F" w14:textId="3A3501D5" w:rsidR="005853BD" w:rsidRDefault="005853BD" w:rsidP="005853BD">
      <w:pPr>
        <w:pStyle w:val="Tekstas"/>
      </w:pPr>
      <w:r>
        <w:t>S</w:t>
      </w:r>
      <w:r w:rsidRPr="003F6A59">
        <w:t>kaičiavimuose neatsižvelgta į saulės šilumos panaudojimą namų ūkiuose, nes statistinės informacijos apie šių technologijų naudojimo apimtis Lietuvoje nėra</w:t>
      </w:r>
      <w:r>
        <w:t>.</w:t>
      </w:r>
    </w:p>
    <w:p w14:paraId="5870D877" w14:textId="77777777" w:rsidR="00980656" w:rsidRDefault="00980656" w:rsidP="00980656">
      <w:pPr>
        <w:pStyle w:val="Antrat2"/>
      </w:pPr>
      <w:bookmarkStart w:id="345" w:name="_Toc86908123"/>
      <w:bookmarkStart w:id="346" w:name="_Toc92106815"/>
      <w:bookmarkStart w:id="347" w:name="_Toc94117590"/>
      <w:r w:rsidRPr="00B25B49">
        <w:t>3.3. Elektros energijos gamyba savivaldybėje iš AEI</w:t>
      </w:r>
      <w:bookmarkEnd w:id="345"/>
      <w:bookmarkEnd w:id="346"/>
      <w:bookmarkEnd w:id="347"/>
    </w:p>
    <w:p w14:paraId="7C2D44BD" w14:textId="38E29244" w:rsidR="00980656" w:rsidRDefault="00980656" w:rsidP="00980656">
      <w:pPr>
        <w:pStyle w:val="Tekstas"/>
      </w:pPr>
      <w:r w:rsidRPr="002511FE">
        <w:t>Elektros energiją gaminantis vartotojas arba nutolęs gaminantis vartotojas – fizinis arba</w:t>
      </w:r>
      <w:r>
        <w:t xml:space="preserve"> </w:t>
      </w:r>
      <w:r w:rsidRPr="002511FE">
        <w:t>juridinis asmuo, įsirengęs atsinaujinančių išteklių technologijų elektrinę ir gaminantis elektrą savo</w:t>
      </w:r>
      <w:r>
        <w:t xml:space="preserve"> </w:t>
      </w:r>
      <w:r w:rsidRPr="002511FE">
        <w:t>reikmėms, o nesuvartotą elektros kiekį pateikiantis į elektros tinklus ir, esant poreikiui, ją</w:t>
      </w:r>
      <w:r>
        <w:t xml:space="preserve"> </w:t>
      </w:r>
      <w:r w:rsidRPr="002511FE">
        <w:t>susigrąžinantis iš šių tinklų (toliau – gaminantis vartotojas). Tokią decentralizuotos elektros energijos</w:t>
      </w:r>
      <w:r>
        <w:t xml:space="preserve"> </w:t>
      </w:r>
      <w:r w:rsidRPr="002511FE">
        <w:t>gamybos plėtrą skatina ne tik pingančios saulės elektrinės, bet ir kitos naujos technologijos,</w:t>
      </w:r>
      <w:r>
        <w:t xml:space="preserve"> </w:t>
      </w:r>
      <w:r w:rsidRPr="002511FE">
        <w:t>skatinančios energetikos sistemos decentralizaciją – iš svarbiausių galima paminėti elektromobilių</w:t>
      </w:r>
      <w:r>
        <w:t xml:space="preserve"> </w:t>
      </w:r>
      <w:r w:rsidRPr="002511FE">
        <w:t>plėtrą, baterijų sistemas, išmaniąją apskaitą, agregatorių vaidmenį tinklui balansuoti, išmaniuosius</w:t>
      </w:r>
      <w:r>
        <w:t xml:space="preserve"> </w:t>
      </w:r>
      <w:r w:rsidRPr="002511FE">
        <w:t xml:space="preserve">elektros tinklus, energetinio efektyvumo </w:t>
      </w:r>
      <w:r w:rsidRPr="00265E99">
        <w:t>technologijas, šilumos siurblių diegimą. Ateities elektros energijos gamyba bus vis labiau decentralizuota ir joje dominuos atsinaujinantys energijos ištekliai. Numatoma, kad iki 2030 metų gaminantys vartotojai sudarys 30 proc. visų elektros energijos vartotojų, o 2050 m. – 50 procentų. Gaminantis vartotojas elektrą gamina ir naudoja toje pačioje vietoje, kur įrengtas skaitiklis apskaito tiek į tinklą patiektą elektros kiekį, tiek paimtą. Elektra, kuri sunaudojama iš karto, gamybos metu, nėra apskaitoma. Įvertinus duomenis</w:t>
      </w:r>
      <w:r>
        <w:rPr>
          <w:rStyle w:val="Puslapioinaosnuoroda"/>
        </w:rPr>
        <w:footnoteReference w:id="25"/>
      </w:r>
      <w:r w:rsidRPr="00265E99">
        <w:t xml:space="preserve"> (naudoti AB "Energijos skirstymo operatorius" pateikti 2020 m. spalio mėn. pradžios duomenys) nustatyta, kad </w:t>
      </w:r>
      <w:r>
        <w:t>Visagino</w:t>
      </w:r>
      <w:r w:rsidRPr="00265E99">
        <w:t xml:space="preserve"> savivaldybėje elektros energiją gaminančių vartotojų įrenginių galia, tenkanti 1000-iui gyventojų, siekė </w:t>
      </w:r>
      <w:r w:rsidR="00443117">
        <w:t>7,25</w:t>
      </w:r>
      <w:r w:rsidRPr="00265E99">
        <w:t xml:space="preserve"> kW, ir tarp šešiasdešimties Lietuvos savivaldybių </w:t>
      </w:r>
      <w:r w:rsidR="00443117">
        <w:t>Visagino</w:t>
      </w:r>
      <w:r w:rsidRPr="00265E99">
        <w:t xml:space="preserve"> savivaldybė užėmė </w:t>
      </w:r>
      <w:r w:rsidR="00443117">
        <w:t>58</w:t>
      </w:r>
      <w:r w:rsidRPr="00265E99">
        <w:t xml:space="preserve"> vietą. Lyginant su 2019 metais, pokytis buvo +</w:t>
      </w:r>
      <w:r w:rsidR="00DB4526">
        <w:rPr>
          <w:rStyle w:val="markedcontent"/>
        </w:rPr>
        <w:t>7,25</w:t>
      </w:r>
      <w:r w:rsidRPr="00265E99">
        <w:t xml:space="preserve"> kW (2019 m. energiją gaminančių vartotojų įrenginių galia, tenkanti 1000-iui gyventojų</w:t>
      </w:r>
      <w:r w:rsidRPr="00265E99">
        <w:rPr>
          <w:rStyle w:val="markedcontent"/>
        </w:rPr>
        <w:t xml:space="preserve"> siekė vos </w:t>
      </w:r>
      <w:r w:rsidR="00DB4526">
        <w:rPr>
          <w:rStyle w:val="markedcontent"/>
        </w:rPr>
        <w:t>0,01</w:t>
      </w:r>
      <w:r w:rsidRPr="00265E99">
        <w:rPr>
          <w:rStyle w:val="markedcontent"/>
        </w:rPr>
        <w:t xml:space="preserve"> </w:t>
      </w:r>
      <w:r w:rsidRPr="00265E99">
        <w:t>kW).</w:t>
      </w:r>
      <w:r w:rsidRPr="00FD7DE9">
        <w:t xml:space="preserve"> </w:t>
      </w:r>
    </w:p>
    <w:p w14:paraId="6FB2FBFF" w14:textId="77777777" w:rsidR="00980656" w:rsidRPr="00FD7DE9" w:rsidRDefault="00980656" w:rsidP="00980656">
      <w:pPr>
        <w:pStyle w:val="Tekstas"/>
      </w:pPr>
      <w:r>
        <w:t>Kadangi l</w:t>
      </w:r>
      <w:r w:rsidRPr="00FD7DE9">
        <w:t xml:space="preserve">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14:paraId="2F7CDF11" w14:textId="24C7A8C5" w:rsidR="00980656" w:rsidRDefault="00B53275" w:rsidP="00BA7653">
      <w:pPr>
        <w:pStyle w:val="Tekstas"/>
      </w:pPr>
      <w:r w:rsidRPr="00F84F4F">
        <w:t>Visagino</w:t>
      </w:r>
      <w:r w:rsidR="00980656" w:rsidRPr="00F84F4F">
        <w:t xml:space="preserve"> savivaldybės teritorijoje elektros energija gaminama</w:t>
      </w:r>
      <w:r w:rsidR="00850F8B">
        <w:t xml:space="preserve"> tik</w:t>
      </w:r>
      <w:r w:rsidR="00980656" w:rsidRPr="00F84F4F">
        <w:t xml:space="preserve"> saulės šviesos elektrinėse</w:t>
      </w:r>
      <w:r w:rsidR="00850F8B">
        <w:t xml:space="preserve">. </w:t>
      </w:r>
      <w:r w:rsidR="00980656" w:rsidRPr="004625FC">
        <w:rPr>
          <w:rFonts w:eastAsia="Times New Roman" w:cs="Arial"/>
        </w:rPr>
        <w:t>Viena iš ekologiškiausių atsinaujinančių energijos rūšių yra laikoma saulės ir vėjo energija.</w:t>
      </w:r>
      <w:r w:rsidR="00980656">
        <w:rPr>
          <w:rFonts w:eastAsia="Times New Roman" w:cs="Arial"/>
        </w:rPr>
        <w:t xml:space="preserve"> </w:t>
      </w:r>
      <w:r w:rsidR="00980656">
        <w:rPr>
          <w:rFonts w:eastAsia="SegoeUI" w:cstheme="minorHAnsi"/>
        </w:rPr>
        <w:t xml:space="preserve">Saulės energetikos objektų plėtra vystoma vadovaujantis LR atsinaujinančių išteklių energetikos įstatymu ir kitais šią veiklą reglamentuojančiais teisės aktais. </w:t>
      </w:r>
      <w:r w:rsidR="00980656" w:rsidRPr="00557D9F">
        <w:rPr>
          <w:rFonts w:eastAsia="SegoeUI" w:cstheme="minorHAnsi"/>
        </w:rPr>
        <w:t xml:space="preserve">Fotovoltinės geografinės informacinės sistemos (PVGIS) duomenimis, </w:t>
      </w:r>
      <w:r w:rsidR="00980656" w:rsidRPr="00557D9F">
        <w:rPr>
          <w:rFonts w:eastAsia="SegoeUI" w:cstheme="minorHAnsi"/>
        </w:rPr>
        <w:lastRenderedPageBreak/>
        <w:t>Lietuvos geografinėje teritorijoje įrengta 1 kW galingumo saulės fotovoltinė elektrinė gamina 93</w:t>
      </w:r>
      <w:r w:rsidR="00980656">
        <w:rPr>
          <w:rFonts w:eastAsia="SegoeUI" w:cstheme="minorHAnsi"/>
        </w:rPr>
        <w:t xml:space="preserve">5 </w:t>
      </w:r>
      <w:r w:rsidR="00980656" w:rsidRPr="00557D9F">
        <w:rPr>
          <w:rFonts w:eastAsia="SegoeUI" w:cstheme="minorHAnsi"/>
        </w:rPr>
        <w:t>kWh per metus.</w:t>
      </w:r>
      <w:r w:rsidR="00980656">
        <w:rPr>
          <w:rFonts w:eastAsia="SegoeUI" w:cstheme="minorHAnsi"/>
        </w:rPr>
        <w:t xml:space="preserve"> </w:t>
      </w:r>
      <w:r w:rsidR="00980656" w:rsidRPr="005E2C38">
        <w:t>Hidroelektrinių privalumai: gaminama elektros energija yra pigesnė už gaminamą šiluminėse elektrinėse, vanduo yra atsinaujinantysis energijos šaltinis, elektros gamyba neteršia aplinkos.</w:t>
      </w:r>
    </w:p>
    <w:p w14:paraId="10A82607" w14:textId="74C0A921" w:rsidR="00BA7653" w:rsidRDefault="00980656" w:rsidP="00BA7653">
      <w:pPr>
        <w:pStyle w:val="Tekstas"/>
      </w:pPr>
      <w:r w:rsidRPr="00594C47">
        <w:rPr>
          <w:rFonts w:cstheme="minorHAnsi"/>
        </w:rPr>
        <w:t xml:space="preserve">Valstybinės energetikos reguliavimo tarybos </w:t>
      </w:r>
      <w:r w:rsidRPr="002A7201">
        <w:rPr>
          <w:rFonts w:cstheme="minorHAnsi"/>
        </w:rPr>
        <w:t xml:space="preserve">2021–06–04 </w:t>
      </w:r>
      <w:r w:rsidRPr="00594C47">
        <w:rPr>
          <w:rFonts w:cstheme="minorHAnsi"/>
        </w:rPr>
        <w:t xml:space="preserve">duomenimis, </w:t>
      </w:r>
      <w:r w:rsidR="00F84F4F" w:rsidRPr="00594C47">
        <w:rPr>
          <w:rFonts w:cstheme="minorHAnsi"/>
        </w:rPr>
        <w:t>Visagino</w:t>
      </w:r>
      <w:r w:rsidRPr="00594C47">
        <w:rPr>
          <w:rFonts w:cstheme="minorHAnsi"/>
        </w:rPr>
        <w:t xml:space="preserve"> savivaldybėje buvo išduoti </w:t>
      </w:r>
      <w:r w:rsidR="006B5247" w:rsidRPr="00594C47">
        <w:rPr>
          <w:rFonts w:cstheme="minorHAnsi"/>
        </w:rPr>
        <w:t>6</w:t>
      </w:r>
      <w:r w:rsidRPr="00594C47">
        <w:rPr>
          <w:rFonts w:cstheme="minorHAnsi"/>
        </w:rPr>
        <w:t xml:space="preserve"> leidimai gaminti saulės šviesos energiją</w:t>
      </w:r>
      <w:r w:rsidR="006B5247" w:rsidRPr="00594C47">
        <w:rPr>
          <w:rFonts w:cstheme="minorHAnsi"/>
        </w:rPr>
        <w:t xml:space="preserve">. </w:t>
      </w:r>
      <w:r w:rsidRPr="00594C47">
        <w:rPr>
          <w:rFonts w:cstheme="minorHAnsi"/>
        </w:rPr>
        <w:t xml:space="preserve"> </w:t>
      </w:r>
      <w:r w:rsidR="00A52C90" w:rsidRPr="00594C47">
        <w:rPr>
          <w:rFonts w:eastAsia="SegoeUI"/>
        </w:rPr>
        <w:t xml:space="preserve">Taigi, </w:t>
      </w:r>
      <w:r w:rsidR="00A52C90" w:rsidRPr="00594C47">
        <w:t xml:space="preserve">Visagino savivaldybės teritorijoje įrengtos saulės šviesos elektrinės per metus pagamina apie </w:t>
      </w:r>
      <w:r w:rsidR="008E0F49" w:rsidRPr="00594C47">
        <w:rPr>
          <w:b/>
          <w:bCs/>
        </w:rPr>
        <w:t>251,</w:t>
      </w:r>
      <w:r w:rsidR="00594C47" w:rsidRPr="00594C47">
        <w:rPr>
          <w:b/>
          <w:bCs/>
        </w:rPr>
        <w:t>4</w:t>
      </w:r>
      <w:r w:rsidR="00A52C90" w:rsidRPr="00594C47">
        <w:rPr>
          <w:b/>
          <w:bCs/>
        </w:rPr>
        <w:t xml:space="preserve"> </w:t>
      </w:r>
      <w:r w:rsidR="00A52C90" w:rsidRPr="00594C47">
        <w:t>MWh (</w:t>
      </w:r>
      <w:r w:rsidR="00594C47" w:rsidRPr="00594C47">
        <w:rPr>
          <w:b/>
          <w:bCs/>
        </w:rPr>
        <w:t>21,6</w:t>
      </w:r>
      <w:r w:rsidR="00A52C90" w:rsidRPr="00594C47">
        <w:rPr>
          <w:b/>
          <w:bCs/>
        </w:rPr>
        <w:t xml:space="preserve"> tne</w:t>
      </w:r>
      <w:r w:rsidR="00A52C90" w:rsidRPr="00594C47">
        <w:t>) elektros energijos.</w:t>
      </w:r>
      <w:r w:rsidR="00A52C90" w:rsidRPr="000549AD">
        <w:t xml:space="preserve"> </w:t>
      </w:r>
    </w:p>
    <w:p w14:paraId="5A25FE02" w14:textId="7CF42DB7" w:rsidR="0099225D" w:rsidRDefault="0099225D" w:rsidP="0099225D">
      <w:pPr>
        <w:keepNext/>
        <w:keepLines/>
        <w:spacing w:before="0"/>
        <w:ind w:firstLine="0"/>
        <w:jc w:val="center"/>
        <w:outlineLvl w:val="4"/>
        <w:rPr>
          <w:rFonts w:eastAsiaTheme="majorEastAsia" w:cstheme="majorBidi"/>
          <w:b/>
        </w:rPr>
      </w:pPr>
      <w:r w:rsidRPr="00A040AA">
        <w:rPr>
          <w:rFonts w:eastAsia="SegoeUI" w:cstheme="majorBidi"/>
          <w:b/>
        </w:rPr>
        <w:t>3.3.</w:t>
      </w:r>
      <w:r>
        <w:rPr>
          <w:rFonts w:eastAsia="SegoeUI" w:cstheme="majorBidi"/>
          <w:b/>
        </w:rPr>
        <w:t>1</w:t>
      </w:r>
      <w:r w:rsidRPr="00A040AA">
        <w:rPr>
          <w:rFonts w:eastAsia="SegoeUI" w:cstheme="majorBidi"/>
          <w:b/>
        </w:rPr>
        <w:t>. lentelė. Elektros energijos gamintojai iš AIE pagal tipu</w:t>
      </w:r>
      <w:r w:rsidRPr="00A040AA">
        <w:rPr>
          <w:rFonts w:eastAsiaTheme="majorEastAsia" w:cstheme="majorBidi"/>
          <w:b/>
        </w:rPr>
        <w:t>s</w:t>
      </w:r>
    </w:p>
    <w:tbl>
      <w:tblPr>
        <w:tblStyle w:val="4sraolentel1parykinimas"/>
        <w:tblW w:w="0" w:type="auto"/>
        <w:tblLook w:val="04A0" w:firstRow="1" w:lastRow="0" w:firstColumn="1" w:lastColumn="0" w:noHBand="0" w:noVBand="1"/>
      </w:tblPr>
      <w:tblGrid>
        <w:gridCol w:w="8483"/>
        <w:gridCol w:w="1106"/>
        <w:gridCol w:w="606"/>
      </w:tblGrid>
      <w:tr w:rsidR="0099225D" w:rsidRPr="000A2DE4" w14:paraId="76EC93DE" w14:textId="77777777" w:rsidTr="0087258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E7302" w14:textId="77777777" w:rsidR="0099225D" w:rsidRPr="000A2DE4" w:rsidRDefault="0099225D" w:rsidP="00872586">
            <w:pPr>
              <w:spacing w:before="0" w:after="0"/>
              <w:ind w:firstLine="0"/>
              <w:jc w:val="left"/>
              <w:rPr>
                <w:rFonts w:eastAsia="Times New Roman" w:cs="Arial"/>
                <w:b w:val="0"/>
                <w:bCs w:val="0"/>
                <w:color w:val="000000"/>
                <w:sz w:val="20"/>
                <w:szCs w:val="20"/>
                <w:u w:val="single"/>
                <w:lang w:eastAsia="lt-LT"/>
              </w:rPr>
            </w:pPr>
            <w:r w:rsidRPr="000A2DE4">
              <w:rPr>
                <w:rFonts w:eastAsia="Times New Roman" w:cs="Arial"/>
                <w:b w:val="0"/>
                <w:bCs w:val="0"/>
                <w:color w:val="000000"/>
                <w:sz w:val="20"/>
                <w:szCs w:val="20"/>
                <w:u w:val="single"/>
                <w:lang w:eastAsia="lt-LT"/>
              </w:rPr>
              <w:t>Gamintojas</w:t>
            </w:r>
          </w:p>
        </w:tc>
        <w:tc>
          <w:tcPr>
            <w:tcW w:w="0" w:type="auto"/>
            <w:shd w:val="clear" w:color="auto" w:fill="FFFFFF" w:themeFill="background1"/>
            <w:noWrap/>
          </w:tcPr>
          <w:p w14:paraId="39DEFD3A" w14:textId="77777777" w:rsidR="0099225D" w:rsidRPr="000A2DE4" w:rsidRDefault="0099225D" w:rsidP="00872586">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eastAsia="Times New Roman" w:cs="Arial"/>
                <w:color w:val="000000"/>
                <w:sz w:val="20"/>
                <w:szCs w:val="20"/>
                <w:lang w:eastAsia="lt-LT"/>
              </w:rPr>
              <w:t>kWh</w:t>
            </w:r>
          </w:p>
        </w:tc>
        <w:tc>
          <w:tcPr>
            <w:tcW w:w="0" w:type="auto"/>
            <w:shd w:val="clear" w:color="auto" w:fill="FFFFFF" w:themeFill="background1"/>
          </w:tcPr>
          <w:p w14:paraId="3AA56A52" w14:textId="77777777" w:rsidR="0099225D" w:rsidRPr="000A2DE4" w:rsidRDefault="0099225D" w:rsidP="00872586">
            <w:pPr>
              <w:spacing w:before="0" w:after="0"/>
              <w:ind w:firstLine="0"/>
              <w:jc w:val="right"/>
              <w:cnfStyle w:val="100000000000" w:firstRow="1" w:lastRow="0" w:firstColumn="0" w:lastColumn="0" w:oddVBand="0" w:evenVBand="0" w:oddHBand="0" w:evenHBand="0" w:firstRowFirstColumn="0" w:firstRowLastColumn="0" w:lastRowFirstColumn="0" w:lastRowLastColumn="0"/>
              <w:rPr>
                <w:rFonts w:eastAsia="Times New Roman" w:cs="Arial"/>
                <w:i/>
                <w:iCs/>
                <w:color w:val="000000"/>
                <w:sz w:val="20"/>
                <w:szCs w:val="20"/>
                <w:lang w:eastAsia="lt-LT"/>
              </w:rPr>
            </w:pPr>
            <w:r w:rsidRPr="000A2DE4">
              <w:rPr>
                <w:rFonts w:eastAsia="Times New Roman" w:cs="Arial"/>
                <w:i/>
                <w:iCs/>
                <w:color w:val="000000"/>
                <w:sz w:val="20"/>
                <w:szCs w:val="20"/>
                <w:lang w:eastAsia="lt-LT"/>
              </w:rPr>
              <w:t>Tne</w:t>
            </w:r>
          </w:p>
        </w:tc>
      </w:tr>
      <w:tr w:rsidR="000A2DE4" w:rsidRPr="000A2DE4" w14:paraId="562D3573"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4472C4" w:themeFill="accent1"/>
            <w:hideMark/>
          </w:tcPr>
          <w:p w14:paraId="6CF1A1CF" w14:textId="77777777" w:rsidR="000A2DE4" w:rsidRPr="000A2DE4" w:rsidRDefault="000A2DE4" w:rsidP="000A2DE4">
            <w:pPr>
              <w:spacing w:before="0" w:after="0"/>
              <w:ind w:firstLine="0"/>
              <w:jc w:val="left"/>
              <w:rPr>
                <w:rFonts w:eastAsia="Times New Roman" w:cs="Arial"/>
                <w:b w:val="0"/>
                <w:bCs w:val="0"/>
                <w:color w:val="FFFFFF" w:themeColor="background1"/>
                <w:sz w:val="20"/>
                <w:szCs w:val="20"/>
                <w:lang w:eastAsia="lt-LT"/>
              </w:rPr>
            </w:pPr>
            <w:r w:rsidRPr="000A2DE4">
              <w:rPr>
                <w:rFonts w:eastAsia="Times New Roman" w:cs="Arial"/>
                <w:b w:val="0"/>
                <w:bCs w:val="0"/>
                <w:color w:val="FFFFFF" w:themeColor="background1"/>
                <w:sz w:val="20"/>
                <w:szCs w:val="20"/>
                <w:u w:val="single"/>
                <w:lang w:eastAsia="lt-LT"/>
              </w:rPr>
              <w:t>Fizinių asmenų</w:t>
            </w:r>
            <w:r w:rsidRPr="000A2DE4">
              <w:rPr>
                <w:rFonts w:eastAsia="Times New Roman" w:cs="Arial"/>
                <w:b w:val="0"/>
                <w:bCs w:val="0"/>
                <w:color w:val="FFFFFF" w:themeColor="background1"/>
                <w:sz w:val="20"/>
                <w:szCs w:val="20"/>
                <w:lang w:eastAsia="lt-LT"/>
              </w:rPr>
              <w:t xml:space="preserve"> elektrinių įrengtoji galia 2022-08, kW</w:t>
            </w:r>
          </w:p>
        </w:tc>
        <w:tc>
          <w:tcPr>
            <w:tcW w:w="0" w:type="auto"/>
            <w:shd w:val="clear" w:color="auto" w:fill="4472C4" w:themeFill="accent1"/>
            <w:noWrap/>
            <w:vAlign w:val="center"/>
          </w:tcPr>
          <w:p w14:paraId="0CD96D46" w14:textId="5ADB494A"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r w:rsidRPr="000A2DE4">
              <w:rPr>
                <w:rFonts w:cs="Arial"/>
                <w:sz w:val="20"/>
                <w:szCs w:val="20"/>
              </w:rPr>
              <w:t>10,00</w:t>
            </w:r>
          </w:p>
        </w:tc>
        <w:tc>
          <w:tcPr>
            <w:tcW w:w="0" w:type="auto"/>
            <w:shd w:val="clear" w:color="auto" w:fill="4472C4" w:themeFill="accent1"/>
            <w:vAlign w:val="center"/>
          </w:tcPr>
          <w:p w14:paraId="0C41DFA3" w14:textId="77777777"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p>
        </w:tc>
      </w:tr>
      <w:tr w:rsidR="000A2DE4" w:rsidRPr="000A2DE4" w14:paraId="2E120BBB"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685053"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Fizinių asmenų elektrinėse pagamintos elektros energijos kiekis 2019 m., kWh</w:t>
            </w:r>
          </w:p>
        </w:tc>
        <w:tc>
          <w:tcPr>
            <w:tcW w:w="0" w:type="auto"/>
            <w:shd w:val="clear" w:color="auto" w:fill="auto"/>
            <w:noWrap/>
            <w:vAlign w:val="center"/>
          </w:tcPr>
          <w:p w14:paraId="7FDE47EE" w14:textId="31B47594"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168,00</w:t>
            </w:r>
          </w:p>
        </w:tc>
        <w:tc>
          <w:tcPr>
            <w:tcW w:w="0" w:type="auto"/>
            <w:shd w:val="clear" w:color="auto" w:fill="auto"/>
            <w:vAlign w:val="center"/>
          </w:tcPr>
          <w:p w14:paraId="0D7A761E" w14:textId="363A9102"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0,01</w:t>
            </w:r>
          </w:p>
        </w:tc>
      </w:tr>
      <w:tr w:rsidR="000A2DE4" w:rsidRPr="000A2DE4" w14:paraId="22B62432"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558CC92"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Fizinių asmenų elektrinėse pagamintos elektros energijos kiekis 2020 m., kWh</w:t>
            </w:r>
          </w:p>
        </w:tc>
        <w:tc>
          <w:tcPr>
            <w:tcW w:w="0" w:type="auto"/>
            <w:shd w:val="clear" w:color="auto" w:fill="auto"/>
            <w:noWrap/>
            <w:vAlign w:val="center"/>
          </w:tcPr>
          <w:p w14:paraId="3AACA307" w14:textId="5FD31329"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5 023,00</w:t>
            </w:r>
          </w:p>
        </w:tc>
        <w:tc>
          <w:tcPr>
            <w:tcW w:w="0" w:type="auto"/>
            <w:shd w:val="clear" w:color="auto" w:fill="auto"/>
            <w:vAlign w:val="center"/>
          </w:tcPr>
          <w:p w14:paraId="0BF720E8" w14:textId="03E5938E"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0,43</w:t>
            </w:r>
          </w:p>
        </w:tc>
      </w:tr>
      <w:tr w:rsidR="000A2DE4" w:rsidRPr="000A2DE4" w14:paraId="10186956"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9769AE"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Fizinių asmenų elektrinėse pagamintos elektros energijos kiekis 2021 m., kWh</w:t>
            </w:r>
          </w:p>
        </w:tc>
        <w:tc>
          <w:tcPr>
            <w:tcW w:w="0" w:type="auto"/>
            <w:shd w:val="clear" w:color="auto" w:fill="auto"/>
            <w:noWrap/>
            <w:vAlign w:val="center"/>
          </w:tcPr>
          <w:p w14:paraId="0BBE180C" w14:textId="3CAD0342"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1 757,00</w:t>
            </w:r>
          </w:p>
        </w:tc>
        <w:tc>
          <w:tcPr>
            <w:tcW w:w="0" w:type="auto"/>
            <w:shd w:val="clear" w:color="auto" w:fill="auto"/>
            <w:vAlign w:val="center"/>
          </w:tcPr>
          <w:p w14:paraId="16AD440D" w14:textId="6F881C37"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0,15</w:t>
            </w:r>
          </w:p>
        </w:tc>
      </w:tr>
      <w:tr w:rsidR="000A2DE4" w:rsidRPr="000A2DE4" w14:paraId="734A67DE"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4472C4" w:themeFill="accent1"/>
            <w:hideMark/>
          </w:tcPr>
          <w:p w14:paraId="138DCE14" w14:textId="77777777" w:rsidR="000A2DE4" w:rsidRPr="000A2DE4" w:rsidRDefault="000A2DE4" w:rsidP="000A2DE4">
            <w:pPr>
              <w:spacing w:before="0" w:after="0"/>
              <w:ind w:firstLine="0"/>
              <w:jc w:val="left"/>
              <w:rPr>
                <w:rFonts w:eastAsia="Times New Roman" w:cs="Arial"/>
                <w:b w:val="0"/>
                <w:bCs w:val="0"/>
                <w:color w:val="FFFFFF" w:themeColor="background1"/>
                <w:sz w:val="20"/>
                <w:szCs w:val="20"/>
                <w:lang w:eastAsia="lt-LT"/>
              </w:rPr>
            </w:pPr>
            <w:r w:rsidRPr="000A2DE4">
              <w:rPr>
                <w:rFonts w:eastAsia="Times New Roman" w:cs="Arial"/>
                <w:b w:val="0"/>
                <w:bCs w:val="0"/>
                <w:color w:val="FFFFFF" w:themeColor="background1"/>
                <w:sz w:val="20"/>
                <w:szCs w:val="20"/>
                <w:u w:val="single"/>
                <w:lang w:eastAsia="lt-LT"/>
              </w:rPr>
              <w:t>Juridinių asmenų</w:t>
            </w:r>
            <w:r w:rsidRPr="000A2DE4">
              <w:rPr>
                <w:rFonts w:eastAsia="Times New Roman" w:cs="Arial"/>
                <w:b w:val="0"/>
                <w:bCs w:val="0"/>
                <w:color w:val="FFFFFF" w:themeColor="background1"/>
                <w:sz w:val="20"/>
                <w:szCs w:val="20"/>
                <w:lang w:eastAsia="lt-LT"/>
              </w:rPr>
              <w:t xml:space="preserve"> elektrinių įrengtoji galia 2022-08, kW</w:t>
            </w:r>
          </w:p>
        </w:tc>
        <w:tc>
          <w:tcPr>
            <w:tcW w:w="0" w:type="auto"/>
            <w:shd w:val="clear" w:color="auto" w:fill="4472C4" w:themeFill="accent1"/>
            <w:noWrap/>
            <w:vAlign w:val="center"/>
          </w:tcPr>
          <w:p w14:paraId="422793D5" w14:textId="08DD3D9B"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r w:rsidRPr="000A2DE4">
              <w:rPr>
                <w:rFonts w:cs="Arial"/>
                <w:sz w:val="20"/>
                <w:szCs w:val="20"/>
              </w:rPr>
              <w:t>245,56</w:t>
            </w:r>
          </w:p>
        </w:tc>
        <w:tc>
          <w:tcPr>
            <w:tcW w:w="0" w:type="auto"/>
            <w:shd w:val="clear" w:color="auto" w:fill="4472C4" w:themeFill="accent1"/>
            <w:vAlign w:val="center"/>
          </w:tcPr>
          <w:p w14:paraId="035F1F8F" w14:textId="77777777"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p>
        </w:tc>
      </w:tr>
      <w:tr w:rsidR="000A2DE4" w:rsidRPr="000A2DE4" w14:paraId="5B7ED9A9"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87FB553"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Juridinių asmenų elektrinėse pagamintos elektros energijos kiekis 2019 m., kWh</w:t>
            </w:r>
          </w:p>
        </w:tc>
        <w:tc>
          <w:tcPr>
            <w:tcW w:w="0" w:type="auto"/>
            <w:shd w:val="clear" w:color="auto" w:fill="auto"/>
            <w:noWrap/>
            <w:vAlign w:val="center"/>
          </w:tcPr>
          <w:p w14:paraId="265BE66E" w14:textId="199FE027"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616,00</w:t>
            </w:r>
          </w:p>
        </w:tc>
        <w:tc>
          <w:tcPr>
            <w:tcW w:w="0" w:type="auto"/>
            <w:shd w:val="clear" w:color="auto" w:fill="auto"/>
            <w:vAlign w:val="center"/>
          </w:tcPr>
          <w:p w14:paraId="2EA3C30F" w14:textId="7B3C6A26"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0,05</w:t>
            </w:r>
          </w:p>
        </w:tc>
      </w:tr>
      <w:tr w:rsidR="000A2DE4" w:rsidRPr="000A2DE4" w14:paraId="32262FAD"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C70FF9D"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Juridinių asmenų elektrinėse pagamintos elektros energijos kiekis 2020 m., kWh</w:t>
            </w:r>
          </w:p>
        </w:tc>
        <w:tc>
          <w:tcPr>
            <w:tcW w:w="0" w:type="auto"/>
            <w:shd w:val="clear" w:color="auto" w:fill="auto"/>
            <w:noWrap/>
            <w:vAlign w:val="center"/>
          </w:tcPr>
          <w:p w14:paraId="060AEE00" w14:textId="2A1A60B8"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49 355,00</w:t>
            </w:r>
          </w:p>
        </w:tc>
        <w:tc>
          <w:tcPr>
            <w:tcW w:w="0" w:type="auto"/>
            <w:shd w:val="clear" w:color="auto" w:fill="auto"/>
            <w:vAlign w:val="center"/>
          </w:tcPr>
          <w:p w14:paraId="6C591FCF" w14:textId="1E1AE247"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4,24</w:t>
            </w:r>
          </w:p>
        </w:tc>
      </w:tr>
      <w:tr w:rsidR="000A2DE4" w:rsidRPr="000A2DE4" w14:paraId="590D8C38"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FFD3D7"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Juridinių asmenų elektrinėse pagamintos elektros energijos kiekis 2021 m., kWh</w:t>
            </w:r>
          </w:p>
        </w:tc>
        <w:tc>
          <w:tcPr>
            <w:tcW w:w="0" w:type="auto"/>
            <w:shd w:val="clear" w:color="auto" w:fill="auto"/>
            <w:noWrap/>
            <w:vAlign w:val="center"/>
          </w:tcPr>
          <w:p w14:paraId="5A6ED0B2" w14:textId="05F7F8A5"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48 221,00</w:t>
            </w:r>
          </w:p>
        </w:tc>
        <w:tc>
          <w:tcPr>
            <w:tcW w:w="0" w:type="auto"/>
            <w:shd w:val="clear" w:color="auto" w:fill="auto"/>
            <w:vAlign w:val="center"/>
          </w:tcPr>
          <w:p w14:paraId="68492496" w14:textId="4EA1D792"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4,15</w:t>
            </w:r>
          </w:p>
        </w:tc>
      </w:tr>
      <w:tr w:rsidR="000A2DE4" w:rsidRPr="000A2DE4" w14:paraId="4D53A8EA"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4472C4" w:themeFill="accent1"/>
            <w:hideMark/>
          </w:tcPr>
          <w:p w14:paraId="77C9389A" w14:textId="77777777" w:rsidR="000A2DE4" w:rsidRPr="000A2DE4" w:rsidRDefault="000A2DE4" w:rsidP="000A2DE4">
            <w:pPr>
              <w:spacing w:before="0" w:after="0"/>
              <w:ind w:firstLine="0"/>
              <w:jc w:val="left"/>
              <w:rPr>
                <w:rFonts w:eastAsia="Times New Roman" w:cs="Arial"/>
                <w:b w:val="0"/>
                <w:bCs w:val="0"/>
                <w:color w:val="FFFFFF" w:themeColor="background1"/>
                <w:sz w:val="20"/>
                <w:szCs w:val="20"/>
                <w:lang w:eastAsia="lt-LT"/>
              </w:rPr>
            </w:pPr>
            <w:r w:rsidRPr="000A2DE4">
              <w:rPr>
                <w:rFonts w:eastAsia="Times New Roman" w:cs="Arial"/>
                <w:b w:val="0"/>
                <w:bCs w:val="0"/>
                <w:color w:val="FFFFFF" w:themeColor="background1"/>
                <w:sz w:val="20"/>
                <w:szCs w:val="20"/>
                <w:u w:val="single"/>
                <w:lang w:eastAsia="lt-LT"/>
              </w:rPr>
              <w:t>Nutolusių elektros energiją gaminančių vartotojų</w:t>
            </w:r>
            <w:r w:rsidRPr="000A2DE4">
              <w:rPr>
                <w:rFonts w:eastAsia="Times New Roman" w:cs="Arial"/>
                <w:b w:val="0"/>
                <w:bCs w:val="0"/>
                <w:color w:val="FFFFFF" w:themeColor="background1"/>
                <w:sz w:val="20"/>
                <w:szCs w:val="20"/>
                <w:lang w:eastAsia="lt-LT"/>
              </w:rPr>
              <w:t xml:space="preserve"> elektrinių įrengtoji galia 2022-08, kW</w:t>
            </w:r>
          </w:p>
        </w:tc>
        <w:tc>
          <w:tcPr>
            <w:tcW w:w="0" w:type="auto"/>
            <w:shd w:val="clear" w:color="auto" w:fill="4472C4" w:themeFill="accent1"/>
            <w:noWrap/>
            <w:vAlign w:val="center"/>
          </w:tcPr>
          <w:p w14:paraId="7D8D5A3C" w14:textId="40154BD5"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r w:rsidRPr="000A2DE4">
              <w:rPr>
                <w:rFonts w:cs="Arial"/>
                <w:sz w:val="20"/>
                <w:szCs w:val="20"/>
              </w:rPr>
              <w:t>0,00</w:t>
            </w:r>
          </w:p>
        </w:tc>
        <w:tc>
          <w:tcPr>
            <w:tcW w:w="0" w:type="auto"/>
            <w:shd w:val="clear" w:color="auto" w:fill="4472C4" w:themeFill="accent1"/>
            <w:vAlign w:val="center"/>
          </w:tcPr>
          <w:p w14:paraId="32CBBE63" w14:textId="77777777"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20"/>
                <w:szCs w:val="20"/>
                <w:lang w:eastAsia="lt-LT"/>
              </w:rPr>
            </w:pPr>
          </w:p>
        </w:tc>
      </w:tr>
      <w:tr w:rsidR="000A2DE4" w:rsidRPr="000A2DE4" w14:paraId="6C80EA68"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D8407C1"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Nutolusių elektros energiją gaminančių vartotojų elektrinėse pagamintos elektros energijos kiekis 2019 m., kWh</w:t>
            </w:r>
          </w:p>
        </w:tc>
        <w:tc>
          <w:tcPr>
            <w:tcW w:w="0" w:type="auto"/>
            <w:shd w:val="clear" w:color="auto" w:fill="auto"/>
            <w:noWrap/>
            <w:vAlign w:val="center"/>
          </w:tcPr>
          <w:p w14:paraId="6D2A3C6B" w14:textId="1EA7BEC4"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c>
          <w:tcPr>
            <w:tcW w:w="0" w:type="auto"/>
            <w:shd w:val="clear" w:color="auto" w:fill="auto"/>
            <w:vAlign w:val="center"/>
          </w:tcPr>
          <w:p w14:paraId="085CD5C0" w14:textId="66C75255"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r>
      <w:tr w:rsidR="000A2DE4" w:rsidRPr="000A2DE4" w14:paraId="55D65988" w14:textId="77777777" w:rsidTr="0019231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8AD98CF"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Nutolusių elektros energiją gaminančių vartotojų</w:t>
            </w:r>
            <w:r w:rsidRPr="000A2DE4">
              <w:rPr>
                <w:rFonts w:eastAsia="Times New Roman" w:cs="Arial"/>
                <w:b w:val="0"/>
                <w:bCs w:val="0"/>
                <w:color w:val="000000"/>
                <w:sz w:val="20"/>
                <w:szCs w:val="20"/>
                <w:u w:val="single"/>
                <w:lang w:eastAsia="lt-LT"/>
              </w:rPr>
              <w:t xml:space="preserve"> </w:t>
            </w:r>
            <w:r w:rsidRPr="000A2DE4">
              <w:rPr>
                <w:rFonts w:eastAsia="Times New Roman" w:cs="Arial"/>
                <w:b w:val="0"/>
                <w:bCs w:val="0"/>
                <w:color w:val="000000"/>
                <w:sz w:val="20"/>
                <w:szCs w:val="20"/>
                <w:lang w:eastAsia="lt-LT"/>
              </w:rPr>
              <w:t>elektrinėse pagamintos elektros energijos kiekis 2020 m., kWh</w:t>
            </w:r>
          </w:p>
        </w:tc>
        <w:tc>
          <w:tcPr>
            <w:tcW w:w="0" w:type="auto"/>
            <w:shd w:val="clear" w:color="auto" w:fill="auto"/>
            <w:noWrap/>
            <w:vAlign w:val="center"/>
          </w:tcPr>
          <w:p w14:paraId="26CC0EF3" w14:textId="4B78B9B5"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c>
          <w:tcPr>
            <w:tcW w:w="0" w:type="auto"/>
            <w:shd w:val="clear" w:color="auto" w:fill="auto"/>
            <w:vAlign w:val="center"/>
          </w:tcPr>
          <w:p w14:paraId="7D663A45" w14:textId="5378924F" w:rsidR="000A2DE4" w:rsidRPr="000A2DE4" w:rsidRDefault="000A2DE4" w:rsidP="0019231A">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r>
      <w:tr w:rsidR="000A2DE4" w:rsidRPr="000A2DE4" w14:paraId="4F36A7D1" w14:textId="77777777" w:rsidTr="0019231A">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B35A8F9" w14:textId="77777777" w:rsidR="000A2DE4" w:rsidRPr="000A2DE4" w:rsidRDefault="000A2DE4" w:rsidP="000A2DE4">
            <w:pPr>
              <w:spacing w:before="0" w:after="0"/>
              <w:ind w:firstLine="0"/>
              <w:jc w:val="left"/>
              <w:rPr>
                <w:rFonts w:eastAsia="Times New Roman" w:cs="Arial"/>
                <w:b w:val="0"/>
                <w:bCs w:val="0"/>
                <w:color w:val="000000"/>
                <w:sz w:val="20"/>
                <w:szCs w:val="20"/>
                <w:lang w:eastAsia="lt-LT"/>
              </w:rPr>
            </w:pPr>
            <w:r w:rsidRPr="000A2DE4">
              <w:rPr>
                <w:rFonts w:eastAsia="Times New Roman" w:cs="Arial"/>
                <w:b w:val="0"/>
                <w:bCs w:val="0"/>
                <w:color w:val="000000"/>
                <w:sz w:val="20"/>
                <w:szCs w:val="20"/>
                <w:lang w:eastAsia="lt-LT"/>
              </w:rPr>
              <w:t>Nutolusių elektros energiją gaminančių vartotojų elektrinėse pagamintos elektros energijos kiekis 2021 m., kWh</w:t>
            </w:r>
          </w:p>
        </w:tc>
        <w:tc>
          <w:tcPr>
            <w:tcW w:w="0" w:type="auto"/>
            <w:shd w:val="clear" w:color="auto" w:fill="auto"/>
            <w:noWrap/>
            <w:vAlign w:val="center"/>
          </w:tcPr>
          <w:p w14:paraId="74A027E1" w14:textId="1A1E0141"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c>
          <w:tcPr>
            <w:tcW w:w="0" w:type="auto"/>
            <w:shd w:val="clear" w:color="auto" w:fill="auto"/>
            <w:vAlign w:val="center"/>
          </w:tcPr>
          <w:p w14:paraId="3F26D142" w14:textId="2FA7CA40" w:rsidR="000A2DE4" w:rsidRPr="000A2DE4" w:rsidRDefault="000A2DE4" w:rsidP="0019231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0A2DE4">
              <w:rPr>
                <w:rFonts w:cs="Arial"/>
                <w:sz w:val="20"/>
                <w:szCs w:val="20"/>
              </w:rPr>
              <w:t>0,00</w:t>
            </w:r>
          </w:p>
        </w:tc>
      </w:tr>
    </w:tbl>
    <w:p w14:paraId="7ED0EAC4" w14:textId="77777777" w:rsidR="0099225D" w:rsidRPr="00A040AA" w:rsidRDefault="0099225D" w:rsidP="0099225D">
      <w:pPr>
        <w:autoSpaceDE w:val="0"/>
        <w:autoSpaceDN w:val="0"/>
        <w:adjustRightInd w:val="0"/>
        <w:spacing w:before="0"/>
        <w:ind w:firstLine="720"/>
        <w:jc w:val="center"/>
        <w:rPr>
          <w:rFonts w:eastAsia="SegoeUI" w:cs="Arial"/>
          <w:i/>
          <w:iCs/>
          <w:sz w:val="20"/>
          <w:szCs w:val="20"/>
        </w:rPr>
      </w:pPr>
      <w:r w:rsidRPr="00A040AA">
        <w:rPr>
          <w:rFonts w:eastAsia="SegoeUI" w:cs="Arial"/>
          <w:i/>
          <w:iCs/>
          <w:sz w:val="20"/>
          <w:szCs w:val="20"/>
        </w:rPr>
        <w:t xml:space="preserve">Šaltinis: sudaryta autorių, remiantis </w:t>
      </w:r>
      <w:r>
        <w:rPr>
          <w:rFonts w:eastAsia="SegoeUI" w:cs="Arial"/>
          <w:i/>
          <w:iCs/>
          <w:sz w:val="20"/>
          <w:szCs w:val="20"/>
        </w:rPr>
        <w:t>Lietuvos energetikos agentūros</w:t>
      </w:r>
      <w:r w:rsidRPr="00A040AA">
        <w:rPr>
          <w:rFonts w:eastAsia="SegoeUI" w:cs="Arial"/>
          <w:i/>
          <w:iCs/>
          <w:sz w:val="20"/>
          <w:szCs w:val="20"/>
        </w:rPr>
        <w:t xml:space="preserve"> duomenimis</w:t>
      </w:r>
    </w:p>
    <w:p w14:paraId="77DC5140" w14:textId="77777777" w:rsidR="0099225D" w:rsidRDefault="0099225D" w:rsidP="00BA7653">
      <w:pPr>
        <w:pStyle w:val="Tekstas"/>
      </w:pPr>
    </w:p>
    <w:p w14:paraId="1562FDA5" w14:textId="07848977" w:rsidR="0099225D" w:rsidRDefault="00B4354C" w:rsidP="00BA7653">
      <w:pPr>
        <w:pStyle w:val="Tekstas"/>
        <w:rPr>
          <w:i/>
          <w:iCs/>
        </w:rPr>
      </w:pPr>
      <w:r>
        <w:t xml:space="preserve">Tačiau, kaip jau buvo minėta, Visagino savivaldybės planuose yra </w:t>
      </w:r>
      <w:r w:rsidRPr="003D7633">
        <w:rPr>
          <w:rFonts w:cs="Arial"/>
        </w:rPr>
        <w:t>UAB „Visagino energija“ kogeneracin</w:t>
      </w:r>
      <w:r w:rsidR="00AD7346">
        <w:rPr>
          <w:rFonts w:cs="Arial"/>
        </w:rPr>
        <w:t>ės</w:t>
      </w:r>
      <w:r w:rsidRPr="003D7633">
        <w:rPr>
          <w:rFonts w:cs="Arial"/>
        </w:rPr>
        <w:t xml:space="preserve"> biokuro elektrin</w:t>
      </w:r>
      <w:r w:rsidR="00AD7346">
        <w:rPr>
          <w:rFonts w:cs="Arial"/>
        </w:rPr>
        <w:t>ės statyba (</w:t>
      </w:r>
      <w:r w:rsidRPr="003D7633">
        <w:rPr>
          <w:rFonts w:cs="Arial"/>
        </w:rPr>
        <w:t>1,25 MW elektros galios ir apie 6,8 MW šilumos galios</w:t>
      </w:r>
      <w:r w:rsidR="00AD7346">
        <w:rPr>
          <w:rFonts w:cs="Arial"/>
        </w:rPr>
        <w:t xml:space="preserve">). </w:t>
      </w:r>
      <w:r w:rsidRPr="003D7633">
        <w:rPr>
          <w:rFonts w:cs="Arial"/>
        </w:rPr>
        <w:t>Planuojama, kad naujoji kogeneracinė elektrinė gamins apie 40 GWh šilumos energijos ir</w:t>
      </w:r>
      <w:r>
        <w:rPr>
          <w:rFonts w:cs="Arial"/>
        </w:rPr>
        <w:t xml:space="preserve"> </w:t>
      </w:r>
      <w:r w:rsidRPr="003D7633">
        <w:rPr>
          <w:rFonts w:cs="Arial"/>
        </w:rPr>
        <w:t>apie 8 GWh elektros energijos per metus. Šilumos gamyba kogeneracinėje elektrinėje dalinai pakeis šilumos</w:t>
      </w:r>
      <w:r>
        <w:rPr>
          <w:rFonts w:cs="Arial"/>
        </w:rPr>
        <w:t xml:space="preserve"> </w:t>
      </w:r>
      <w:r w:rsidRPr="003D7633">
        <w:rPr>
          <w:rFonts w:cs="Arial"/>
        </w:rPr>
        <w:t>gamybą esamuose katiluose, o šiltuoju metų laikotarpiu padengs visą Visagino CŠTS šilumos energijos</w:t>
      </w:r>
      <w:r>
        <w:rPr>
          <w:rFonts w:cs="Arial"/>
        </w:rPr>
        <w:t xml:space="preserve"> </w:t>
      </w:r>
      <w:r w:rsidRPr="003D7633">
        <w:rPr>
          <w:rFonts w:cs="Arial"/>
          <w:szCs w:val="22"/>
        </w:rPr>
        <w:t>poreikį, kas leis stabilizuoti šilumos kainą galutiniam vartotojui.</w:t>
      </w:r>
      <w:r>
        <w:rPr>
          <w:rFonts w:cs="Arial"/>
          <w:szCs w:val="22"/>
        </w:rPr>
        <w:t xml:space="preserve"> </w:t>
      </w:r>
      <w:r w:rsidRPr="0097741C">
        <w:rPr>
          <w:rFonts w:cs="Arial"/>
          <w:szCs w:val="22"/>
        </w:rPr>
        <w:t>Pradėti kogeneracinės elektrinės eksploataciją yra planuojama 2023 metais.</w:t>
      </w:r>
      <w:r>
        <w:rPr>
          <w:rFonts w:cs="Arial"/>
          <w:szCs w:val="22"/>
        </w:rPr>
        <w:t xml:space="preserve"> </w:t>
      </w:r>
      <w:r w:rsidR="00BA7653">
        <w:rPr>
          <w:rFonts w:cs="Arial"/>
          <w:szCs w:val="22"/>
        </w:rPr>
        <w:t xml:space="preserve">Taip pat </w:t>
      </w:r>
      <w:r w:rsidR="003D7A97" w:rsidRPr="003D7A97">
        <w:rPr>
          <w:rFonts w:cs="Arial"/>
          <w:szCs w:val="22"/>
        </w:rPr>
        <w:t xml:space="preserve">Visagine </w:t>
      </w:r>
      <w:r w:rsidR="003D7A97">
        <w:rPr>
          <w:rFonts w:cs="Arial"/>
          <w:szCs w:val="22"/>
        </w:rPr>
        <w:t xml:space="preserve">yra pradėtas </w:t>
      </w:r>
      <w:r w:rsidR="003D7A97" w:rsidRPr="003D7A97">
        <w:rPr>
          <w:rFonts w:cs="Arial"/>
          <w:szCs w:val="22"/>
        </w:rPr>
        <w:t>įgyvendinti saulės elektrinių parko projektas</w:t>
      </w:r>
      <w:r w:rsidR="00432EB6">
        <w:rPr>
          <w:rFonts w:cs="Arial"/>
          <w:szCs w:val="22"/>
        </w:rPr>
        <w:t xml:space="preserve">. </w:t>
      </w:r>
      <w:r w:rsidR="00432EB6" w:rsidRPr="00432EB6">
        <w:rPr>
          <w:rFonts w:cs="Arial"/>
          <w:szCs w:val="22"/>
        </w:rPr>
        <w:t>Valstybės biudžeto lėšomis finansuojamas projektas yra skiriamas sušvelninti neigiamus socialinius ir ekonominius Ignalinos atominės elektrinės eksploatavimo nutraukimo padarinius Visagino, Zarasų ir Ignalinos savivaldybių gyventojams.</w:t>
      </w:r>
      <w:r w:rsidR="00D57AF2">
        <w:rPr>
          <w:rFonts w:cs="Arial"/>
          <w:szCs w:val="22"/>
        </w:rPr>
        <w:t xml:space="preserve"> </w:t>
      </w:r>
      <w:r w:rsidR="00D57AF2">
        <w:t xml:space="preserve">Numatyta, kad įrengus saulės elektrinių parką Visagino savivaldybės gyventojai turės galimybę įsigyti ir savo ūkio poreikiams naudoti šioje elektrinėje pagamintą elektrą. </w:t>
      </w:r>
      <w:r>
        <w:rPr>
          <w:rFonts w:cs="Arial"/>
          <w:szCs w:val="22"/>
        </w:rPr>
        <w:t xml:space="preserve">Detalūs </w:t>
      </w:r>
      <w:r w:rsidR="00D57AF2">
        <w:rPr>
          <w:rFonts w:cs="Arial"/>
          <w:szCs w:val="22"/>
        </w:rPr>
        <w:t>saviva</w:t>
      </w:r>
      <w:r w:rsidR="00974551">
        <w:rPr>
          <w:rFonts w:cs="Arial"/>
          <w:szCs w:val="22"/>
        </w:rPr>
        <w:t xml:space="preserve">ldybės </w:t>
      </w:r>
      <w:r>
        <w:t xml:space="preserve">planai iki 2030 metų pateikiami </w:t>
      </w:r>
      <w:r w:rsidRPr="00453B3D">
        <w:rPr>
          <w:i/>
          <w:iCs/>
        </w:rPr>
        <w:t>6.2. skyriuje</w:t>
      </w:r>
      <w:r>
        <w:rPr>
          <w:i/>
          <w:iCs/>
        </w:rPr>
        <w:t>.</w:t>
      </w:r>
    </w:p>
    <w:p w14:paraId="029A4E76" w14:textId="77777777" w:rsidR="0099225D" w:rsidRDefault="0099225D">
      <w:pPr>
        <w:spacing w:before="0" w:after="160" w:line="259" w:lineRule="auto"/>
        <w:ind w:firstLine="0"/>
        <w:jc w:val="left"/>
        <w:rPr>
          <w:i/>
          <w:iCs/>
          <w:szCs w:val="20"/>
        </w:rPr>
      </w:pPr>
      <w:r>
        <w:rPr>
          <w:i/>
          <w:iCs/>
        </w:rPr>
        <w:br w:type="page"/>
      </w:r>
    </w:p>
    <w:p w14:paraId="61655541" w14:textId="77777777" w:rsidR="00B4354C" w:rsidRDefault="00B4354C" w:rsidP="00BA7653">
      <w:pPr>
        <w:pStyle w:val="Tekstas"/>
        <w:rPr>
          <w:i/>
          <w:iCs/>
        </w:rPr>
      </w:pPr>
    </w:p>
    <w:p w14:paraId="292901C9" w14:textId="77777777" w:rsidR="009D6C92" w:rsidRPr="006D1727" w:rsidRDefault="009D6C92" w:rsidP="009D6C92">
      <w:pPr>
        <w:pStyle w:val="Antrat2"/>
        <w:spacing w:after="240"/>
        <w:rPr>
          <w:rFonts w:eastAsia="SegoeUI" w:cs="Arial"/>
          <w:b w:val="0"/>
          <w:bCs/>
        </w:rPr>
      </w:pPr>
      <w:bookmarkStart w:id="348" w:name="_Toc83506527"/>
      <w:bookmarkStart w:id="349" w:name="_Toc86908124"/>
      <w:bookmarkStart w:id="350" w:name="_Toc92106816"/>
      <w:bookmarkStart w:id="351" w:name="_Toc94117591"/>
      <w:r>
        <w:rPr>
          <w:rFonts w:eastAsia="SegoeUI" w:cs="Arial"/>
          <w:bCs/>
        </w:rPr>
        <w:t>3</w:t>
      </w:r>
      <w:r w:rsidRPr="006D1727">
        <w:rPr>
          <w:rFonts w:eastAsia="SegoeUI" w:cs="Arial"/>
          <w:bCs/>
        </w:rPr>
        <w:t>.4. Biodegalų naudojimas ir kiekiai savivaldybėje</w:t>
      </w:r>
      <w:bookmarkEnd w:id="348"/>
      <w:bookmarkEnd w:id="349"/>
      <w:bookmarkEnd w:id="350"/>
      <w:bookmarkEnd w:id="351"/>
    </w:p>
    <w:p w14:paraId="25364886" w14:textId="62590018" w:rsidR="009D6C92" w:rsidRPr="00017101" w:rsidRDefault="009D6C92" w:rsidP="009D6C92">
      <w:pPr>
        <w:pStyle w:val="Tekstas"/>
      </w:pPr>
      <w:r w:rsidRPr="00017101">
        <w:t>Biodegalų gamybą ir naudojimą</w:t>
      </w:r>
      <w:r>
        <w:t xml:space="preserve"> Visagino </w:t>
      </w:r>
      <w:r w:rsidRPr="00017101">
        <w:t xml:space="preserve">savivaldybėje, kaip ir visoje Lietuvoje, lemia įteisintas privalomas jų maišymas į mineralinius degalus. Pagal Lietuvos Respublikos </w:t>
      </w:r>
      <w:r>
        <w:t xml:space="preserve">alternatyviųjų degalų </w:t>
      </w:r>
      <w:r w:rsidRPr="00017101">
        <w:t>įstatym</w:t>
      </w:r>
      <w:r>
        <w:t>ą</w:t>
      </w:r>
      <w:r>
        <w:rPr>
          <w:rStyle w:val="Puslapioinaosnuoroda"/>
        </w:rPr>
        <w:footnoteReference w:id="26"/>
      </w:r>
      <w:r>
        <w:t xml:space="preserve"> d</w:t>
      </w:r>
      <w:r w:rsidRPr="00017101">
        <w:t xml:space="preserve">egalų pardavimo vietose turi būti prekiaujama Lietuvos arba Europos standartų reikalavimus atitinkančiu benzinu, kuriame yra </w:t>
      </w:r>
      <w:r>
        <w:t>6,6</w:t>
      </w:r>
      <w:r w:rsidRPr="00017101">
        <w:t xml:space="preserve"> pro</w:t>
      </w:r>
      <w:r>
        <w:t>c.</w:t>
      </w:r>
      <w:r w:rsidRPr="00017101">
        <w:t xml:space="preserve"> biodegalų, ir dyzelinu, kuriame yra ne mažiau kaip </w:t>
      </w:r>
      <w:r>
        <w:t>6,2</w:t>
      </w:r>
      <w:r w:rsidRPr="00017101">
        <w:t xml:space="preserve"> proc</w:t>
      </w:r>
      <w:r>
        <w:t>.</w:t>
      </w:r>
      <w:r w:rsidRPr="00017101">
        <w:t xml:space="preserve"> biodegalų.</w:t>
      </w:r>
    </w:p>
    <w:p w14:paraId="2E89019D" w14:textId="128DFD7D" w:rsidR="009D6C92" w:rsidRDefault="009D6C92" w:rsidP="009D6C92">
      <w:pPr>
        <w:pStyle w:val="Tekstas"/>
      </w:pPr>
      <w:r w:rsidRPr="00713D9B">
        <w:t xml:space="preserve">Lietuvoje šiuo metu naudojamos dvi biodegalų rūšys: biodyzelinas ir bioetanolis, kurių gamybą ir naudojimą skatina tarptautiniai įsipareigojimai mažinti šiltnamio efekto dujų emisijas ir didinti transporte naudojamų biodegalų kiekį. Laikoma, kad </w:t>
      </w:r>
      <w:r>
        <w:t>Visagino</w:t>
      </w:r>
      <w:r w:rsidRPr="00713D9B">
        <w:t xml:space="preserve"> savivaldybėje registruotos, savivaldybės administracijos bei savivaldybės ir biudžetinių įstaigų eksploatuojamos ir savivaldybės teritoriją kertančios transporto priemonės naudoja Lietuvoje parduodamus degalus su privalomais biodegalų priedais. Remiantis šia prielaida laikoma, kad AEI dalis šiame sektoriuje atitinka Lietuvos biodegalų naudojimo vidurkį (6,2 proc. biodyzelino mineraliniame dyzeline ir 6,6 proc. bioetanolio benzine). </w:t>
      </w:r>
    </w:p>
    <w:p w14:paraId="590FC212" w14:textId="2A33580F" w:rsidR="009D6C92" w:rsidRDefault="007238A0" w:rsidP="009D6C92">
      <w:pPr>
        <w:pStyle w:val="Tekstas"/>
        <w:ind w:firstLine="0"/>
        <w:jc w:val="center"/>
      </w:pPr>
      <w:r>
        <w:rPr>
          <w:noProof/>
        </w:rPr>
        <w:drawing>
          <wp:inline distT="0" distB="0" distL="0" distR="0" wp14:anchorId="0EC60CDF" wp14:editId="15FF242D">
            <wp:extent cx="3348465" cy="1553210"/>
            <wp:effectExtent l="0" t="0" r="4445"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776"/>
                    <a:stretch/>
                  </pic:blipFill>
                  <pic:spPr bwMode="auto">
                    <a:xfrm>
                      <a:off x="0" y="0"/>
                      <a:ext cx="3363482" cy="1560176"/>
                    </a:xfrm>
                    <a:prstGeom prst="rect">
                      <a:avLst/>
                    </a:prstGeom>
                    <a:ln>
                      <a:noFill/>
                    </a:ln>
                    <a:extLst>
                      <a:ext uri="{53640926-AAD7-44D8-BBD7-CCE9431645EC}">
                        <a14:shadowObscured xmlns:a14="http://schemas.microsoft.com/office/drawing/2010/main"/>
                      </a:ext>
                    </a:extLst>
                  </pic:spPr>
                </pic:pic>
              </a:graphicData>
            </a:graphic>
          </wp:inline>
        </w:drawing>
      </w:r>
    </w:p>
    <w:p w14:paraId="4C9504CE" w14:textId="6C50B908" w:rsidR="009D6C92" w:rsidRPr="00EF65AF" w:rsidRDefault="009D6C92" w:rsidP="009D6C92">
      <w:pPr>
        <w:pStyle w:val="Paveiksllis"/>
      </w:pPr>
      <w:bookmarkStart w:id="352" w:name="_Toc87863914"/>
      <w:bookmarkStart w:id="353" w:name="_Toc92107163"/>
      <w:r w:rsidRPr="00EF65AF">
        <w:t>3.4.1.</w:t>
      </w:r>
      <w:r>
        <w:t>pav.</w:t>
      </w:r>
      <w:r w:rsidRPr="00EF65AF">
        <w:t xml:space="preserve"> Biodegalų vartojimas </w:t>
      </w:r>
      <w:r>
        <w:t>Visagino</w:t>
      </w:r>
      <w:r w:rsidRPr="00EF65AF">
        <w:t xml:space="preserve"> savivaldybėje</w:t>
      </w:r>
      <w:bookmarkEnd w:id="352"/>
      <w:bookmarkEnd w:id="353"/>
    </w:p>
    <w:p w14:paraId="0BE62BA1" w14:textId="77777777" w:rsidR="009D6C92" w:rsidRDefault="009D6C92" w:rsidP="009D6C92">
      <w:pPr>
        <w:pStyle w:val="Tekstas"/>
      </w:pPr>
      <w:r w:rsidRPr="00713D9B">
        <w:t>Pagal 2.1. skyriuje apskaičiuotas benzino ir dyzelino suvartojimo apimtis įvertinti per metus sunaudojamų biodegalų kiekiai pateikti 3.4.1 lentelėje.</w:t>
      </w:r>
    </w:p>
    <w:p w14:paraId="18247C55" w14:textId="708E8992" w:rsidR="009D6C92" w:rsidRPr="00EF65AF" w:rsidRDefault="009D6C92" w:rsidP="009D6C92">
      <w:pPr>
        <w:pStyle w:val="Lentel"/>
      </w:pPr>
      <w:bookmarkStart w:id="354" w:name="_Toc70006452"/>
      <w:bookmarkStart w:id="355" w:name="_Toc71031124"/>
      <w:bookmarkStart w:id="356" w:name="_Toc75178544"/>
      <w:bookmarkStart w:id="357" w:name="_Toc80900599"/>
      <w:bookmarkStart w:id="358" w:name="_Toc86938102"/>
      <w:bookmarkStart w:id="359" w:name="_Toc92107035"/>
      <w:r w:rsidRPr="00EF65AF">
        <w:t xml:space="preserve">3.4.1. lentelė. Biodegalų vartojimas </w:t>
      </w:r>
      <w:r w:rsidR="007E68E4">
        <w:t>Visagino</w:t>
      </w:r>
      <w:r w:rsidRPr="00EF65AF">
        <w:t xml:space="preserve"> savivaldybėje</w:t>
      </w:r>
      <w:bookmarkEnd w:id="354"/>
      <w:bookmarkEnd w:id="355"/>
      <w:bookmarkEnd w:id="356"/>
      <w:bookmarkEnd w:id="357"/>
      <w:bookmarkEnd w:id="358"/>
      <w:bookmarkEnd w:id="359"/>
    </w:p>
    <w:tbl>
      <w:tblPr>
        <w:tblStyle w:val="4tinkleliolentel-1parykinimas"/>
        <w:tblW w:w="0" w:type="auto"/>
        <w:jc w:val="center"/>
        <w:tblLook w:val="0420" w:firstRow="1" w:lastRow="0" w:firstColumn="0" w:lastColumn="0" w:noHBand="0" w:noVBand="1"/>
      </w:tblPr>
      <w:tblGrid>
        <w:gridCol w:w="1339"/>
        <w:gridCol w:w="495"/>
        <w:gridCol w:w="2839"/>
        <w:gridCol w:w="2126"/>
        <w:gridCol w:w="2826"/>
      </w:tblGrid>
      <w:tr w:rsidR="009D6C92" w:rsidRPr="009D6C92" w14:paraId="4C3FC5AC" w14:textId="77777777" w:rsidTr="008A72D1">
        <w:trPr>
          <w:cnfStyle w:val="100000000000" w:firstRow="1" w:lastRow="0" w:firstColumn="0" w:lastColumn="0" w:oddVBand="0" w:evenVBand="0" w:oddHBand="0" w:evenHBand="0" w:firstRowFirstColumn="0" w:firstRowLastColumn="0" w:lastRowFirstColumn="0" w:lastRowLastColumn="0"/>
          <w:trHeight w:hRule="exact" w:val="821"/>
          <w:jc w:val="center"/>
        </w:trPr>
        <w:tc>
          <w:tcPr>
            <w:tcW w:w="0" w:type="auto"/>
            <w:vAlign w:val="center"/>
          </w:tcPr>
          <w:p w14:paraId="4AC28F3C" w14:textId="77777777" w:rsidR="009D6C92" w:rsidRPr="009D6C92" w:rsidRDefault="009D6C92" w:rsidP="008A72D1">
            <w:pPr>
              <w:spacing w:before="0" w:after="0" w:line="23" w:lineRule="atLeast"/>
              <w:ind w:firstLine="0"/>
              <w:jc w:val="center"/>
              <w:rPr>
                <w:rFonts w:cstheme="minorHAnsi"/>
                <w:sz w:val="20"/>
                <w:szCs w:val="20"/>
              </w:rPr>
            </w:pPr>
            <w:r w:rsidRPr="009D6C92">
              <w:rPr>
                <w:rFonts w:cstheme="minorHAnsi"/>
                <w:sz w:val="20"/>
                <w:szCs w:val="20"/>
              </w:rPr>
              <w:t>Kuro rūšis</w:t>
            </w:r>
          </w:p>
        </w:tc>
        <w:tc>
          <w:tcPr>
            <w:tcW w:w="0" w:type="auto"/>
            <w:vAlign w:val="center"/>
          </w:tcPr>
          <w:p w14:paraId="24FDE024" w14:textId="77777777" w:rsidR="009D6C92" w:rsidRPr="009D6C92" w:rsidRDefault="009D6C92" w:rsidP="008A72D1">
            <w:pPr>
              <w:spacing w:before="0" w:after="0" w:line="23" w:lineRule="atLeast"/>
              <w:ind w:firstLine="0"/>
              <w:jc w:val="center"/>
              <w:rPr>
                <w:rFonts w:cstheme="minorHAnsi"/>
                <w:sz w:val="20"/>
                <w:szCs w:val="20"/>
              </w:rPr>
            </w:pPr>
          </w:p>
        </w:tc>
        <w:tc>
          <w:tcPr>
            <w:tcW w:w="2839" w:type="dxa"/>
            <w:vAlign w:val="center"/>
          </w:tcPr>
          <w:p w14:paraId="3A8C9BC5" w14:textId="77777777" w:rsidR="009D6C92" w:rsidRPr="009D6C92" w:rsidRDefault="009D6C92" w:rsidP="008A72D1">
            <w:pPr>
              <w:spacing w:before="0" w:after="0" w:line="23" w:lineRule="atLeast"/>
              <w:ind w:firstLine="0"/>
              <w:jc w:val="center"/>
              <w:rPr>
                <w:rFonts w:cstheme="minorHAnsi"/>
                <w:sz w:val="20"/>
                <w:szCs w:val="20"/>
                <w:highlight w:val="yellow"/>
              </w:rPr>
            </w:pPr>
            <w:r w:rsidRPr="009D6C92">
              <w:rPr>
                <w:rFonts w:cstheme="minorHAnsi"/>
                <w:sz w:val="20"/>
                <w:szCs w:val="20"/>
              </w:rPr>
              <w:t>Iš viso savivaldybėje pagal TP eismo intensyvumo rodiklius</w:t>
            </w:r>
          </w:p>
        </w:tc>
        <w:tc>
          <w:tcPr>
            <w:tcW w:w="2126" w:type="dxa"/>
            <w:vAlign w:val="center"/>
          </w:tcPr>
          <w:p w14:paraId="3F40B47A" w14:textId="77777777" w:rsidR="009D6C92" w:rsidRPr="009D6C92" w:rsidRDefault="009D6C92" w:rsidP="008A72D1">
            <w:pPr>
              <w:spacing w:before="0" w:after="0" w:line="23" w:lineRule="atLeast"/>
              <w:ind w:firstLine="0"/>
              <w:jc w:val="center"/>
              <w:rPr>
                <w:rFonts w:cstheme="minorHAnsi"/>
                <w:sz w:val="20"/>
                <w:szCs w:val="20"/>
                <w:highlight w:val="yellow"/>
              </w:rPr>
            </w:pPr>
            <w:r w:rsidRPr="009D6C92">
              <w:rPr>
                <w:rFonts w:cstheme="minorHAnsi"/>
                <w:sz w:val="20"/>
                <w:szCs w:val="20"/>
              </w:rPr>
              <w:t>Savivaldybės įmonėse ir įstaigose</w:t>
            </w:r>
          </w:p>
        </w:tc>
        <w:tc>
          <w:tcPr>
            <w:tcW w:w="2826" w:type="dxa"/>
            <w:vAlign w:val="center"/>
          </w:tcPr>
          <w:p w14:paraId="305872FB" w14:textId="1C469896" w:rsidR="009D6C92" w:rsidRPr="009D6C92" w:rsidRDefault="009D6C92" w:rsidP="008A72D1">
            <w:pPr>
              <w:spacing w:before="0" w:after="0" w:line="23" w:lineRule="atLeast"/>
              <w:ind w:firstLine="0"/>
              <w:jc w:val="center"/>
              <w:rPr>
                <w:rFonts w:cstheme="minorHAnsi"/>
                <w:sz w:val="20"/>
                <w:szCs w:val="20"/>
              </w:rPr>
            </w:pPr>
            <w:r w:rsidRPr="009D6C92">
              <w:rPr>
                <w:rFonts w:cstheme="minorHAnsi"/>
                <w:sz w:val="20"/>
                <w:szCs w:val="20"/>
              </w:rPr>
              <w:t xml:space="preserve">Iš viso </w:t>
            </w:r>
            <w:r w:rsidR="007E68E4">
              <w:rPr>
                <w:rFonts w:cstheme="minorHAnsi"/>
                <w:sz w:val="20"/>
                <w:szCs w:val="20"/>
              </w:rPr>
              <w:t>Visagino</w:t>
            </w:r>
            <w:r w:rsidRPr="009D6C92">
              <w:rPr>
                <w:rFonts w:cstheme="minorHAnsi"/>
                <w:sz w:val="20"/>
                <w:szCs w:val="20"/>
              </w:rPr>
              <w:t xml:space="preserve"> savivaldybėje AIE dalis, tne</w:t>
            </w:r>
          </w:p>
        </w:tc>
      </w:tr>
      <w:tr w:rsidR="007E68E4" w:rsidRPr="009D6C92" w14:paraId="386CE975" w14:textId="77777777" w:rsidTr="00E10A56">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0" w:type="auto"/>
          </w:tcPr>
          <w:p w14:paraId="458F440E" w14:textId="77777777" w:rsidR="007E68E4" w:rsidRPr="009D6C92" w:rsidRDefault="007E68E4" w:rsidP="007E68E4">
            <w:pPr>
              <w:spacing w:before="0" w:after="0" w:line="23" w:lineRule="atLeast"/>
              <w:ind w:firstLine="0"/>
              <w:rPr>
                <w:rFonts w:cstheme="minorHAnsi"/>
                <w:sz w:val="20"/>
                <w:szCs w:val="20"/>
              </w:rPr>
            </w:pPr>
            <w:r w:rsidRPr="009D6C92">
              <w:rPr>
                <w:rFonts w:cstheme="minorHAnsi"/>
                <w:sz w:val="20"/>
                <w:szCs w:val="20"/>
              </w:rPr>
              <w:t>Bioetanolis</w:t>
            </w:r>
          </w:p>
        </w:tc>
        <w:tc>
          <w:tcPr>
            <w:tcW w:w="0" w:type="auto"/>
          </w:tcPr>
          <w:p w14:paraId="2432AE7F" w14:textId="77777777" w:rsidR="007E68E4" w:rsidRPr="009D6C92" w:rsidRDefault="007E68E4" w:rsidP="007E68E4">
            <w:pPr>
              <w:spacing w:before="0" w:after="0" w:line="23" w:lineRule="atLeast"/>
              <w:ind w:firstLine="0"/>
              <w:jc w:val="center"/>
              <w:rPr>
                <w:rFonts w:cstheme="minorHAnsi"/>
                <w:sz w:val="20"/>
                <w:szCs w:val="20"/>
              </w:rPr>
            </w:pPr>
            <w:r w:rsidRPr="009D6C92">
              <w:rPr>
                <w:rFonts w:cstheme="minorHAnsi"/>
                <w:sz w:val="20"/>
                <w:szCs w:val="20"/>
              </w:rPr>
              <w:t>tne</w:t>
            </w:r>
          </w:p>
        </w:tc>
        <w:tc>
          <w:tcPr>
            <w:tcW w:w="2839" w:type="dxa"/>
          </w:tcPr>
          <w:p w14:paraId="475CF6B5" w14:textId="2884C60F" w:rsidR="007E68E4" w:rsidRPr="009D6C92" w:rsidRDefault="007E68E4" w:rsidP="007E68E4">
            <w:pPr>
              <w:spacing w:before="0" w:after="0" w:line="23" w:lineRule="atLeast"/>
              <w:ind w:firstLine="0"/>
              <w:jc w:val="center"/>
              <w:rPr>
                <w:rFonts w:cstheme="minorHAnsi"/>
                <w:sz w:val="20"/>
                <w:szCs w:val="20"/>
              </w:rPr>
            </w:pPr>
            <w:r w:rsidRPr="00EF7CCA">
              <w:t>0,04</w:t>
            </w:r>
          </w:p>
        </w:tc>
        <w:tc>
          <w:tcPr>
            <w:tcW w:w="2126" w:type="dxa"/>
          </w:tcPr>
          <w:p w14:paraId="54715CE9" w14:textId="3A507ABE" w:rsidR="007E68E4" w:rsidRPr="009D6C92" w:rsidRDefault="007E68E4" w:rsidP="007E68E4">
            <w:pPr>
              <w:spacing w:before="0" w:after="0" w:line="23" w:lineRule="atLeast"/>
              <w:ind w:firstLine="0"/>
              <w:jc w:val="center"/>
              <w:rPr>
                <w:rFonts w:cstheme="minorHAnsi"/>
                <w:sz w:val="20"/>
                <w:szCs w:val="20"/>
              </w:rPr>
            </w:pPr>
            <w:r w:rsidRPr="00EF7CCA">
              <w:t>0,55</w:t>
            </w:r>
          </w:p>
        </w:tc>
        <w:tc>
          <w:tcPr>
            <w:tcW w:w="2826" w:type="dxa"/>
          </w:tcPr>
          <w:p w14:paraId="1C064AB6" w14:textId="77777777" w:rsidR="007E68E4" w:rsidRPr="009D6C92" w:rsidRDefault="007E68E4" w:rsidP="007E68E4">
            <w:pPr>
              <w:spacing w:before="0" w:after="0" w:line="23" w:lineRule="atLeast"/>
              <w:ind w:firstLine="0"/>
              <w:jc w:val="center"/>
              <w:rPr>
                <w:rFonts w:cstheme="minorHAnsi"/>
                <w:sz w:val="20"/>
                <w:szCs w:val="20"/>
              </w:rPr>
            </w:pPr>
            <w:r w:rsidRPr="009D6C92">
              <w:rPr>
                <w:rFonts w:cs="Arial"/>
                <w:color w:val="000000"/>
                <w:sz w:val="20"/>
                <w:szCs w:val="20"/>
              </w:rPr>
              <w:t>8,45</w:t>
            </w:r>
          </w:p>
        </w:tc>
      </w:tr>
      <w:tr w:rsidR="007E68E4" w:rsidRPr="009D6C92" w14:paraId="4A9182BF" w14:textId="77777777" w:rsidTr="00E10A56">
        <w:trPr>
          <w:trHeight w:hRule="exact" w:val="284"/>
          <w:jc w:val="center"/>
        </w:trPr>
        <w:tc>
          <w:tcPr>
            <w:tcW w:w="0" w:type="auto"/>
          </w:tcPr>
          <w:p w14:paraId="4544EFF7" w14:textId="77777777" w:rsidR="007E68E4" w:rsidRPr="009D6C92" w:rsidRDefault="007E68E4" w:rsidP="007E68E4">
            <w:pPr>
              <w:spacing w:before="0" w:after="0" w:line="23" w:lineRule="atLeast"/>
              <w:ind w:firstLine="0"/>
              <w:rPr>
                <w:rFonts w:cstheme="minorHAnsi"/>
                <w:sz w:val="20"/>
                <w:szCs w:val="20"/>
              </w:rPr>
            </w:pPr>
            <w:r w:rsidRPr="009D6C92">
              <w:rPr>
                <w:rFonts w:cstheme="minorHAnsi"/>
                <w:sz w:val="20"/>
                <w:szCs w:val="20"/>
              </w:rPr>
              <w:t>Biodyzelinas</w:t>
            </w:r>
          </w:p>
        </w:tc>
        <w:tc>
          <w:tcPr>
            <w:tcW w:w="0" w:type="auto"/>
          </w:tcPr>
          <w:p w14:paraId="00B6B4FF" w14:textId="77777777" w:rsidR="007E68E4" w:rsidRPr="009D6C92" w:rsidRDefault="007E68E4" w:rsidP="007E68E4">
            <w:pPr>
              <w:spacing w:before="0" w:after="0" w:line="23" w:lineRule="atLeast"/>
              <w:ind w:firstLine="0"/>
              <w:jc w:val="center"/>
              <w:rPr>
                <w:rFonts w:cstheme="minorHAnsi"/>
                <w:sz w:val="20"/>
                <w:szCs w:val="20"/>
                <w:lang w:val="en-US"/>
              </w:rPr>
            </w:pPr>
            <w:r w:rsidRPr="009D6C92">
              <w:rPr>
                <w:rFonts w:cstheme="minorHAnsi"/>
                <w:sz w:val="20"/>
                <w:szCs w:val="20"/>
                <w:lang w:val="en-US"/>
              </w:rPr>
              <w:t>tne</w:t>
            </w:r>
          </w:p>
        </w:tc>
        <w:tc>
          <w:tcPr>
            <w:tcW w:w="2839" w:type="dxa"/>
          </w:tcPr>
          <w:p w14:paraId="7C4A3B14" w14:textId="51F5429B" w:rsidR="007E68E4" w:rsidRPr="009D6C92" w:rsidRDefault="007E68E4" w:rsidP="007E68E4">
            <w:pPr>
              <w:spacing w:before="0" w:after="0" w:line="23" w:lineRule="atLeast"/>
              <w:ind w:firstLine="0"/>
              <w:jc w:val="center"/>
              <w:rPr>
                <w:rFonts w:cstheme="minorHAnsi"/>
                <w:sz w:val="20"/>
                <w:szCs w:val="20"/>
                <w:lang w:val="en-US"/>
              </w:rPr>
            </w:pPr>
            <w:r w:rsidRPr="00EF7CCA">
              <w:t>0,22</w:t>
            </w:r>
          </w:p>
        </w:tc>
        <w:tc>
          <w:tcPr>
            <w:tcW w:w="2126" w:type="dxa"/>
          </w:tcPr>
          <w:p w14:paraId="46C9610F" w14:textId="7E02DBDC" w:rsidR="007E68E4" w:rsidRPr="009D6C92" w:rsidRDefault="007E68E4" w:rsidP="007E68E4">
            <w:pPr>
              <w:spacing w:before="0" w:after="0" w:line="23" w:lineRule="atLeast"/>
              <w:ind w:firstLine="0"/>
              <w:jc w:val="center"/>
              <w:rPr>
                <w:rFonts w:cstheme="minorHAnsi"/>
                <w:sz w:val="20"/>
                <w:szCs w:val="20"/>
              </w:rPr>
            </w:pPr>
            <w:r w:rsidRPr="00EF7CCA">
              <w:t>10,91</w:t>
            </w:r>
          </w:p>
        </w:tc>
        <w:tc>
          <w:tcPr>
            <w:tcW w:w="2826" w:type="dxa"/>
          </w:tcPr>
          <w:p w14:paraId="369D45F4" w14:textId="77777777" w:rsidR="007E68E4" w:rsidRPr="009D6C92" w:rsidRDefault="007E68E4" w:rsidP="007E68E4">
            <w:pPr>
              <w:spacing w:before="0" w:after="0" w:line="23" w:lineRule="atLeast"/>
              <w:ind w:firstLine="0"/>
              <w:jc w:val="center"/>
              <w:rPr>
                <w:rFonts w:cstheme="minorHAnsi"/>
                <w:sz w:val="20"/>
                <w:szCs w:val="20"/>
              </w:rPr>
            </w:pPr>
            <w:r w:rsidRPr="009D6C92">
              <w:rPr>
                <w:rFonts w:cs="Arial"/>
                <w:color w:val="000000"/>
                <w:sz w:val="20"/>
                <w:szCs w:val="20"/>
              </w:rPr>
              <w:t>59,85</w:t>
            </w:r>
          </w:p>
        </w:tc>
      </w:tr>
      <w:tr w:rsidR="00EE7890" w:rsidRPr="009D6C92" w14:paraId="5412F3CD" w14:textId="77777777" w:rsidTr="00E10A56">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0" w:type="auto"/>
            <w:gridSpan w:val="2"/>
          </w:tcPr>
          <w:p w14:paraId="4B51C2CF" w14:textId="77777777" w:rsidR="00EE7890" w:rsidRPr="009D6C92" w:rsidRDefault="00EE7890" w:rsidP="00EE7890">
            <w:pPr>
              <w:spacing w:before="0" w:after="0" w:line="23" w:lineRule="atLeast"/>
              <w:ind w:firstLine="0"/>
              <w:jc w:val="right"/>
              <w:rPr>
                <w:rFonts w:cstheme="minorHAnsi"/>
                <w:b/>
                <w:bCs/>
                <w:sz w:val="20"/>
                <w:szCs w:val="20"/>
                <w:lang w:val="en-US"/>
              </w:rPr>
            </w:pPr>
            <w:r w:rsidRPr="009D6C92">
              <w:rPr>
                <w:rFonts w:cstheme="minorHAnsi"/>
                <w:b/>
                <w:bCs/>
                <w:sz w:val="20"/>
                <w:szCs w:val="20"/>
              </w:rPr>
              <w:t>Iš viso:</w:t>
            </w:r>
          </w:p>
        </w:tc>
        <w:tc>
          <w:tcPr>
            <w:tcW w:w="2839" w:type="dxa"/>
            <w:vAlign w:val="center"/>
          </w:tcPr>
          <w:p w14:paraId="1AAB6ED8" w14:textId="28A1760D" w:rsidR="00EE7890" w:rsidRPr="009D6C92" w:rsidRDefault="00EE7890" w:rsidP="00EE7890">
            <w:pPr>
              <w:spacing w:before="0" w:after="0" w:line="23" w:lineRule="atLeast"/>
              <w:ind w:firstLine="0"/>
              <w:jc w:val="center"/>
              <w:rPr>
                <w:rFonts w:cstheme="minorHAnsi"/>
                <w:b/>
                <w:bCs/>
                <w:sz w:val="20"/>
                <w:szCs w:val="20"/>
                <w:lang w:val="en-US"/>
              </w:rPr>
            </w:pPr>
            <w:r>
              <w:rPr>
                <w:rFonts w:cs="Arial"/>
                <w:b/>
                <w:bCs/>
                <w:color w:val="000000"/>
                <w:sz w:val="20"/>
                <w:szCs w:val="20"/>
              </w:rPr>
              <w:t>0,25</w:t>
            </w:r>
          </w:p>
        </w:tc>
        <w:tc>
          <w:tcPr>
            <w:tcW w:w="2126" w:type="dxa"/>
            <w:vAlign w:val="center"/>
          </w:tcPr>
          <w:p w14:paraId="3DC820AC" w14:textId="427DF839" w:rsidR="00EE7890" w:rsidRPr="009D6C92" w:rsidRDefault="00EE7890" w:rsidP="00EE7890">
            <w:pPr>
              <w:spacing w:before="0" w:after="0" w:line="23" w:lineRule="atLeast"/>
              <w:ind w:firstLine="0"/>
              <w:jc w:val="center"/>
              <w:rPr>
                <w:rFonts w:cstheme="minorHAnsi"/>
                <w:b/>
                <w:bCs/>
                <w:sz w:val="20"/>
                <w:szCs w:val="20"/>
              </w:rPr>
            </w:pPr>
            <w:r>
              <w:rPr>
                <w:rFonts w:cs="Arial"/>
                <w:b/>
                <w:bCs/>
                <w:color w:val="000000"/>
                <w:sz w:val="20"/>
                <w:szCs w:val="20"/>
              </w:rPr>
              <w:t>11,47</w:t>
            </w:r>
          </w:p>
        </w:tc>
        <w:tc>
          <w:tcPr>
            <w:tcW w:w="2826" w:type="dxa"/>
            <w:vAlign w:val="center"/>
          </w:tcPr>
          <w:p w14:paraId="419A35E9" w14:textId="5C1234C8" w:rsidR="00EE7890" w:rsidRPr="009D6C92" w:rsidRDefault="00EE7890" w:rsidP="00EE7890">
            <w:pPr>
              <w:spacing w:before="0" w:after="0" w:line="23" w:lineRule="atLeast"/>
              <w:ind w:firstLine="0"/>
              <w:jc w:val="center"/>
              <w:rPr>
                <w:rFonts w:cstheme="minorHAnsi"/>
                <w:b/>
                <w:bCs/>
                <w:sz w:val="20"/>
                <w:szCs w:val="20"/>
              </w:rPr>
            </w:pPr>
            <w:r>
              <w:rPr>
                <w:rFonts w:cs="Arial"/>
                <w:b/>
                <w:bCs/>
                <w:color w:val="000000"/>
                <w:sz w:val="20"/>
                <w:szCs w:val="20"/>
              </w:rPr>
              <w:t>11,72</w:t>
            </w:r>
          </w:p>
        </w:tc>
      </w:tr>
    </w:tbl>
    <w:p w14:paraId="761FD63D" w14:textId="311EB29E" w:rsidR="009D6C92" w:rsidRDefault="009D6C92" w:rsidP="009D6C92">
      <w:pPr>
        <w:pStyle w:val="Tekstas"/>
        <w:ind w:firstLine="0"/>
        <w:jc w:val="center"/>
        <w:rPr>
          <w:rFonts w:cs="Arial"/>
          <w:i/>
          <w:iCs/>
          <w:sz w:val="20"/>
        </w:rPr>
      </w:pPr>
      <w:r w:rsidRPr="00EF65AF">
        <w:rPr>
          <w:rFonts w:cs="Arial"/>
          <w:i/>
          <w:iCs/>
          <w:sz w:val="20"/>
        </w:rPr>
        <w:t>Šaltinis: sudaryta autorių</w:t>
      </w:r>
    </w:p>
    <w:p w14:paraId="6944D467" w14:textId="149C4699" w:rsidR="00D114B0" w:rsidRDefault="00873AD3" w:rsidP="002F4BDF">
      <w:pPr>
        <w:pStyle w:val="Tekstas"/>
      </w:pPr>
      <w:r w:rsidRPr="00CB4542">
        <w:t>ES transporto baltoji knyga numato, iki 2030 m. dvigubai sumažinti įprastiniu kuru varomų automobilių naudojimą miestuose. Iki 2050 m. pasiekti, kad miestuose jų nebeliktų. Šio tikslo įgyvendinimui reikalinga sukurti viešųjų elektromobilių įkrovimo prieigų tinklą vis</w:t>
      </w:r>
      <w:r w:rsidR="004F726C">
        <w:t>oje</w:t>
      </w:r>
      <w:r w:rsidRPr="00CB4542">
        <w:t xml:space="preserve"> </w:t>
      </w:r>
      <w:r>
        <w:t>Visagino</w:t>
      </w:r>
      <w:r w:rsidRPr="00CB4542">
        <w:t xml:space="preserve"> </w:t>
      </w:r>
      <w:r w:rsidR="004F726C">
        <w:t xml:space="preserve">savivaldybėje. Visagino </w:t>
      </w:r>
      <w:r w:rsidRPr="00CB4542">
        <w:t>savivaldybė</w:t>
      </w:r>
      <w:r w:rsidR="00114C11">
        <w:t>s administracija 2019 metais įgyvendino projektą</w:t>
      </w:r>
      <w:r w:rsidR="00CD1325">
        <w:t xml:space="preserve">, kurio tikslas – </w:t>
      </w:r>
      <w:r w:rsidR="00114C11">
        <w:t xml:space="preserve">sukurti viešai prieinamą elektromobilių įkrovimo prieigų tinklą valstybinės reikšmės keliuose ir miestuose, siekiant skatinti elektromobilių naudojimą ir taip mažinti neigiamą transporto poveikį aplinkai. Šiuo metu Visagino mieste jau įrengtos dvi elektromobilių įkrovimo prieigos: didelės galios (prie Parko g. 14) ir įprastos galios (priešais Taikos pr. 80A). </w:t>
      </w:r>
      <w:r w:rsidR="00403369">
        <w:t xml:space="preserve">Iki 2021 metų pabaigos </w:t>
      </w:r>
      <w:r w:rsidR="00417CE6">
        <w:t xml:space="preserve">planuojama įrengti dar tris elektromobilių įkrovimo prieigų aikšteles </w:t>
      </w:r>
      <w:r w:rsidR="00417CE6">
        <w:lastRenderedPageBreak/>
        <w:t xml:space="preserve">šalia pastatų Taikos pr. 7, Tarybų g. 12 ir Energetikų </w:t>
      </w:r>
      <w:r w:rsidR="00404CD2">
        <w:t xml:space="preserve">g. </w:t>
      </w:r>
      <w:r w:rsidR="00417CE6">
        <w:t>20.</w:t>
      </w:r>
      <w:r w:rsidR="00404CD2">
        <w:t xml:space="preserve"> </w:t>
      </w:r>
      <w:r w:rsidR="00114C11">
        <w:t>Visagino savivaldybės administracija užtikrins, kad 5 metus po projekto įgyvendinimo elektromobilių įkrovimo paslaugos būtų teikiamos nemokamai.</w:t>
      </w:r>
    </w:p>
    <w:p w14:paraId="2EFD08E8" w14:textId="5A3C772F" w:rsidR="002629AC" w:rsidRDefault="002629AC" w:rsidP="002629AC">
      <w:pPr>
        <w:pStyle w:val="Tekstas"/>
        <w:ind w:firstLine="0"/>
        <w:jc w:val="center"/>
      </w:pPr>
      <w:r>
        <w:rPr>
          <w:noProof/>
        </w:rPr>
        <w:drawing>
          <wp:inline distT="0" distB="0" distL="0" distR="0" wp14:anchorId="47D01705" wp14:editId="661403E9">
            <wp:extent cx="2990850" cy="2582233"/>
            <wp:effectExtent l="114300" t="114300" r="114300" b="123190"/>
            <wp:docPr id="16" name="Paveikslėlis 16"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6" descr="Paveikslėlis, kuriame yra žemėlapis&#10;&#10;Automatiškai sugeneruotas aprašymas"/>
                    <pic:cNvPicPr/>
                  </pic:nvPicPr>
                  <pic:blipFill>
                    <a:blip r:embed="rId28"/>
                    <a:stretch>
                      <a:fillRect/>
                    </a:stretch>
                  </pic:blipFill>
                  <pic:spPr>
                    <a:xfrm>
                      <a:off x="0" y="0"/>
                      <a:ext cx="3006197" cy="2595484"/>
                    </a:xfrm>
                    <a:prstGeom prst="rect">
                      <a:avLst/>
                    </a:prstGeom>
                    <a:effectLst>
                      <a:glow rad="101600">
                        <a:schemeClr val="accent3">
                          <a:satMod val="175000"/>
                          <a:alpha val="40000"/>
                        </a:schemeClr>
                      </a:glow>
                    </a:effectLst>
                  </pic:spPr>
                </pic:pic>
              </a:graphicData>
            </a:graphic>
          </wp:inline>
        </w:drawing>
      </w:r>
    </w:p>
    <w:p w14:paraId="2F19DD34" w14:textId="18CC2740" w:rsidR="00D13E24" w:rsidRPr="00C066DD" w:rsidRDefault="00D13E24" w:rsidP="00D13E24">
      <w:pPr>
        <w:pStyle w:val="Paveiksllis"/>
        <w:rPr>
          <w:rStyle w:val="Grietas"/>
          <w:b/>
          <w:bCs w:val="0"/>
        </w:rPr>
      </w:pPr>
      <w:bookmarkStart w:id="360" w:name="_Toc75178793"/>
      <w:bookmarkStart w:id="361" w:name="_Toc80951427"/>
      <w:bookmarkStart w:id="362" w:name="_Toc89443575"/>
      <w:bookmarkStart w:id="363" w:name="_Toc92107164"/>
      <w:r w:rsidRPr="00C066DD">
        <w:t xml:space="preserve">3.4.1. </w:t>
      </w:r>
      <w:r w:rsidRPr="00C066DD">
        <w:rPr>
          <w:rStyle w:val="Grietas"/>
          <w:b/>
          <w:bCs w:val="0"/>
        </w:rPr>
        <w:t xml:space="preserve">Elektromobilių įkrovos stotelių žemėlapis </w:t>
      </w:r>
      <w:r>
        <w:rPr>
          <w:rStyle w:val="Grietas"/>
          <w:b/>
          <w:bCs w:val="0"/>
        </w:rPr>
        <w:t>Visagino</w:t>
      </w:r>
      <w:r w:rsidRPr="00C066DD">
        <w:rPr>
          <w:rStyle w:val="Grietas"/>
          <w:b/>
          <w:bCs w:val="0"/>
        </w:rPr>
        <w:t xml:space="preserve"> savivaldybėje</w:t>
      </w:r>
      <w:bookmarkEnd w:id="360"/>
      <w:bookmarkEnd w:id="361"/>
      <w:bookmarkEnd w:id="362"/>
      <w:bookmarkEnd w:id="363"/>
    </w:p>
    <w:p w14:paraId="0E47D562" w14:textId="74F16097" w:rsidR="00D13E24" w:rsidRDefault="00D13E24" w:rsidP="00D13E24">
      <w:pPr>
        <w:ind w:firstLine="0"/>
        <w:jc w:val="center"/>
        <w:rPr>
          <w:rStyle w:val="Grietas"/>
          <w:b w:val="0"/>
          <w:bCs w:val="0"/>
          <w:i/>
          <w:iCs/>
          <w:sz w:val="20"/>
          <w:szCs w:val="20"/>
        </w:rPr>
      </w:pPr>
      <w:r w:rsidRPr="008B5D51">
        <w:rPr>
          <w:rStyle w:val="Grietas"/>
          <w:b w:val="0"/>
          <w:bCs w:val="0"/>
          <w:i/>
          <w:iCs/>
          <w:sz w:val="20"/>
          <w:szCs w:val="20"/>
        </w:rPr>
        <w:t xml:space="preserve">Šaltinis: </w:t>
      </w:r>
      <w:hyperlink r:id="rId29" w:history="1">
        <w:r w:rsidRPr="00B65835">
          <w:rPr>
            <w:rStyle w:val="Hipersaitas"/>
            <w:i/>
            <w:iCs/>
            <w:sz w:val="20"/>
            <w:szCs w:val="20"/>
          </w:rPr>
          <w:t>http://elektrodegalines.lt/</w:t>
        </w:r>
      </w:hyperlink>
      <w:r>
        <w:rPr>
          <w:rStyle w:val="Grietas"/>
          <w:b w:val="0"/>
          <w:bCs w:val="0"/>
          <w:i/>
          <w:iCs/>
          <w:sz w:val="20"/>
          <w:szCs w:val="20"/>
        </w:rPr>
        <w:t xml:space="preserve"> </w:t>
      </w:r>
    </w:p>
    <w:p w14:paraId="51EFFEB9" w14:textId="684511DD" w:rsidR="003901E5" w:rsidRDefault="003901E5" w:rsidP="00873AD3">
      <w:pPr>
        <w:pStyle w:val="Tekstas"/>
        <w:rPr>
          <w:rFonts w:cs="Arial"/>
        </w:rPr>
      </w:pPr>
      <w:r w:rsidRPr="00394766">
        <w:t>Viešųjų elektromobilių įkrovimo prieigų plėtrą numatoma vykdyti pagal „</w:t>
      </w:r>
      <w:r w:rsidR="00BA7036" w:rsidRPr="00BA7036">
        <w:t>Visagino savivaldybės elektromobilių įkrovimo stotelių plėtros plan</w:t>
      </w:r>
      <w:r w:rsidR="00B42315">
        <w:t>ą</w:t>
      </w:r>
      <w:r w:rsidRPr="00394766">
        <w:t>“</w:t>
      </w:r>
      <w:r w:rsidR="006B60AD">
        <w:t xml:space="preserve">. </w:t>
      </w:r>
      <w:r w:rsidRPr="00394766">
        <w:t xml:space="preserve">Plane numatoma </w:t>
      </w:r>
      <w:r w:rsidR="00E341EA">
        <w:t>nuo 2021 metų įrengti 24</w:t>
      </w:r>
      <w:r w:rsidRPr="00394766">
        <w:t xml:space="preserve"> elektromobilių įkrovos </w:t>
      </w:r>
      <w:r w:rsidR="00A84237">
        <w:t>aikšteles</w:t>
      </w:r>
      <w:r w:rsidR="00E341EA">
        <w:t xml:space="preserve">. </w:t>
      </w:r>
      <w:r w:rsidRPr="00394766">
        <w:t>Detalizuojant įkrovimo prieigų tipus, planuojam</w:t>
      </w:r>
      <w:r w:rsidR="00BD0DC8">
        <w:t xml:space="preserve">os įrengti vidutinės galios stotelės </w:t>
      </w:r>
      <w:r w:rsidRPr="00394766">
        <w:t>(</w:t>
      </w:r>
      <w:r w:rsidR="00EF2BAA">
        <w:t>45</w:t>
      </w:r>
      <w:r w:rsidRPr="00394766">
        <w:t>–</w:t>
      </w:r>
      <w:r w:rsidR="00EF2BAA">
        <w:t>95</w:t>
      </w:r>
      <w:r w:rsidRPr="00394766">
        <w:t xml:space="preserve"> kW). Stoteles planuojama įrengti </w:t>
      </w:r>
      <w:r w:rsidR="00EF2BAA">
        <w:t>prie sveiktos įstaigų</w:t>
      </w:r>
      <w:r w:rsidRPr="00394766">
        <w:t xml:space="preserve">, prekybos ir verslo centrų, daugiabučių kvartaluose, centrinėse miesto dalyse. Elektromobilių </w:t>
      </w:r>
      <w:r w:rsidR="00A84237">
        <w:t>aikštelių</w:t>
      </w:r>
      <w:r w:rsidRPr="00394766">
        <w:t xml:space="preserve"> vietų dislokacijos AIE plano apimtyje nedetalizuojamos. Lokacijų pasirinkimai ir visa susijusi informacija yra detalizuojama </w:t>
      </w:r>
      <w:r w:rsidR="00B74806">
        <w:t>Visagino</w:t>
      </w:r>
      <w:r w:rsidRPr="00394766">
        <w:t xml:space="preserve"> savivaldybės elektromobilių įkrovimo stotelių plėtros plane, kuriuo remiantis iki 2030 metų bus kuriamas viešai prieinamas elektromobilių įkrovimo prieigų tinklas. </w:t>
      </w:r>
    </w:p>
    <w:p w14:paraId="4E503F56" w14:textId="0B36B2E8" w:rsidR="00873AD3" w:rsidRDefault="00873AD3" w:rsidP="00873AD3">
      <w:pPr>
        <w:pStyle w:val="Tekstas"/>
        <w:rPr>
          <w:rFonts w:cs="Arial"/>
          <w:i/>
          <w:iCs/>
        </w:rPr>
      </w:pPr>
      <w:r w:rsidRPr="00CB4542">
        <w:rPr>
          <w:rFonts w:cs="Arial"/>
        </w:rPr>
        <w:t xml:space="preserve">Kurti elektromobilių įkrovimo prieigų infrastruktūrą paskatino tiek šalyje, tiek </w:t>
      </w:r>
      <w:r w:rsidR="00C82927">
        <w:rPr>
          <w:rFonts w:cs="Arial"/>
        </w:rPr>
        <w:t>savivaldybėje</w:t>
      </w:r>
      <w:r w:rsidRPr="00CB4542">
        <w:rPr>
          <w:rFonts w:cs="Arial"/>
        </w:rPr>
        <w:t xml:space="preserve"> kasmet didėjantis elektrinių automobilių skaičius. Todėl </w:t>
      </w:r>
      <w:r w:rsidR="00D13E24">
        <w:rPr>
          <w:rFonts w:cs="Arial"/>
        </w:rPr>
        <w:t>Visagino</w:t>
      </w:r>
      <w:r w:rsidRPr="00CB4542">
        <w:rPr>
          <w:rFonts w:cs="Arial"/>
        </w:rPr>
        <w:t xml:space="preserve"> savivaldybė, sukurdama minėtą infrastruktūrą, prisidėtų prie elektromobilių infrastruktūros plėtros Lietuvoje, paskatintų </w:t>
      </w:r>
      <w:r w:rsidR="00C82927">
        <w:rPr>
          <w:rFonts w:cs="Arial"/>
        </w:rPr>
        <w:t>savivaldybės</w:t>
      </w:r>
      <w:r w:rsidRPr="00CB4542">
        <w:rPr>
          <w:rFonts w:cs="Arial"/>
        </w:rPr>
        <w:t xml:space="preserve"> gyventojus įsigyti daugiau elektromobilių, bei sumažintų aplinkos taršą bei naftos produktų vartojimą transporto sektoriuje. Apie tai plačiau </w:t>
      </w:r>
      <w:r w:rsidRPr="00CB4542">
        <w:rPr>
          <w:rFonts w:cs="Arial"/>
          <w:i/>
          <w:iCs/>
        </w:rPr>
        <w:t xml:space="preserve">8 Skyriuje „AIE dalies galutiniame vartojime didinimo priemonės“. </w:t>
      </w:r>
    </w:p>
    <w:p w14:paraId="3E6AC90A" w14:textId="274086B3" w:rsidR="009D6C92" w:rsidRPr="0045074C" w:rsidRDefault="009D6C92" w:rsidP="009D6C92">
      <w:pPr>
        <w:pStyle w:val="Antrat2"/>
      </w:pPr>
      <w:bookmarkStart w:id="364" w:name="_Toc80900120"/>
      <w:bookmarkStart w:id="365" w:name="_Toc86908125"/>
      <w:bookmarkStart w:id="366" w:name="_Toc92106817"/>
      <w:bookmarkStart w:id="367" w:name="_Toc94117592"/>
      <w:r w:rsidRPr="0045074C">
        <w:t>3.5. AIE sunaudojimo bendrajame galutinės energijos suvartojime nustatymas</w:t>
      </w:r>
      <w:bookmarkEnd w:id="364"/>
      <w:bookmarkEnd w:id="365"/>
      <w:bookmarkEnd w:id="366"/>
      <w:bookmarkEnd w:id="367"/>
    </w:p>
    <w:p w14:paraId="699481E4" w14:textId="072C83F5" w:rsidR="009F35C2" w:rsidRDefault="009D6C92" w:rsidP="009F35C2">
      <w:pPr>
        <w:pStyle w:val="Tekstas"/>
      </w:pPr>
      <w:r w:rsidRPr="00634F74">
        <w:t>AIE dalis bendrame galutinės energijos suvartojime įvertinama apibendrinant 3 skyriuje atliktus skaičiavimus. Rezultatai pateikiami 3.5.1. lentelėje.</w:t>
      </w:r>
      <w:r w:rsidR="009F35C2">
        <w:t xml:space="preserve"> Atkreipiamas dėmesys, kad Visagino savivaldybėje nėra žemės ūkio sektoriaus (nėra veikiančių subjektų), todėl žemės ūkio suvartojimas </w:t>
      </w:r>
      <w:r w:rsidR="00D44D32">
        <w:t xml:space="preserve">(ir AIE dalies nustatymas) </w:t>
      </w:r>
      <w:r w:rsidR="009F35C2">
        <w:t>iš bendro energijos balanso yra eliminuojamas.</w:t>
      </w:r>
      <w:r w:rsidR="00D44D32">
        <w:t xml:space="preserve"> </w:t>
      </w:r>
    </w:p>
    <w:p w14:paraId="35C8798C" w14:textId="0D5265D2" w:rsidR="00917C7F" w:rsidRDefault="00917C7F" w:rsidP="00917C7F">
      <w:pPr>
        <w:pStyle w:val="Lentel"/>
      </w:pPr>
      <w:bookmarkStart w:id="368" w:name="_Toc86938103"/>
      <w:bookmarkStart w:id="369" w:name="_Toc89439815"/>
      <w:bookmarkStart w:id="370" w:name="_Toc92107036"/>
      <w:r w:rsidRPr="00CC658C">
        <w:t xml:space="preserve">3.5.1. lentelė. </w:t>
      </w:r>
      <w:r w:rsidRPr="00341AFA">
        <w:t>AIE</w:t>
      </w:r>
      <w:r w:rsidRPr="00CC658C">
        <w:t xml:space="preserve"> dalis bendrame galutinės </w:t>
      </w:r>
      <w:r w:rsidRPr="00893101">
        <w:t>energijos</w:t>
      </w:r>
      <w:r w:rsidRPr="00CC658C">
        <w:t xml:space="preserve"> suvartojime </w:t>
      </w:r>
      <w:r>
        <w:t>Visagino</w:t>
      </w:r>
      <w:r w:rsidRPr="00CC658C">
        <w:t xml:space="preserve"> savivaldybėje</w:t>
      </w:r>
      <w:bookmarkEnd w:id="368"/>
      <w:bookmarkEnd w:id="369"/>
      <w:bookmarkEnd w:id="370"/>
    </w:p>
    <w:tbl>
      <w:tblPr>
        <w:tblStyle w:val="4tinkleliolentel-1parykinimas"/>
        <w:tblW w:w="0" w:type="auto"/>
        <w:tblLook w:val="04A0" w:firstRow="1" w:lastRow="0" w:firstColumn="1" w:lastColumn="0" w:noHBand="0" w:noVBand="1"/>
      </w:tblPr>
      <w:tblGrid>
        <w:gridCol w:w="2427"/>
        <w:gridCol w:w="1257"/>
        <w:gridCol w:w="987"/>
        <w:gridCol w:w="989"/>
        <w:gridCol w:w="1253"/>
        <w:gridCol w:w="1431"/>
        <w:gridCol w:w="917"/>
        <w:gridCol w:w="934"/>
      </w:tblGrid>
      <w:tr w:rsidR="00CA7508" w:rsidRPr="009107F8" w14:paraId="554C53B3" w14:textId="01913AA2" w:rsidTr="00BA427A">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FB1179" w14:textId="77777777" w:rsidR="00CA7508" w:rsidRPr="009107F8" w:rsidRDefault="00CA7508" w:rsidP="00681D97">
            <w:pPr>
              <w:spacing w:before="0" w:after="0"/>
              <w:ind w:firstLine="0"/>
              <w:jc w:val="center"/>
              <w:rPr>
                <w:rFonts w:eastAsia="Times New Roman" w:cs="Arial"/>
                <w:color w:val="FFFFFF"/>
                <w:sz w:val="18"/>
                <w:szCs w:val="18"/>
                <w:lang w:eastAsia="lt-LT"/>
              </w:rPr>
            </w:pPr>
            <w:r w:rsidRPr="009107F8">
              <w:rPr>
                <w:rFonts w:eastAsia="Times New Roman" w:cs="Arial"/>
                <w:color w:val="FFFFFF"/>
                <w:sz w:val="18"/>
                <w:szCs w:val="18"/>
                <w:lang w:eastAsia="lt-LT"/>
              </w:rPr>
              <w:t>Energijos išteklių rūšis</w:t>
            </w:r>
          </w:p>
        </w:tc>
        <w:tc>
          <w:tcPr>
            <w:tcW w:w="0" w:type="auto"/>
            <w:vAlign w:val="center"/>
            <w:hideMark/>
          </w:tcPr>
          <w:p w14:paraId="53DA3CCD"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Transportas</w:t>
            </w:r>
          </w:p>
        </w:tc>
        <w:tc>
          <w:tcPr>
            <w:tcW w:w="0" w:type="auto"/>
            <w:vAlign w:val="center"/>
            <w:hideMark/>
          </w:tcPr>
          <w:p w14:paraId="765B6966"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Pramonė</w:t>
            </w:r>
          </w:p>
        </w:tc>
        <w:tc>
          <w:tcPr>
            <w:tcW w:w="0" w:type="auto"/>
            <w:vAlign w:val="center"/>
            <w:hideMark/>
          </w:tcPr>
          <w:p w14:paraId="2BE76198"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Namų ūkiai</w:t>
            </w:r>
          </w:p>
        </w:tc>
        <w:tc>
          <w:tcPr>
            <w:tcW w:w="0" w:type="auto"/>
            <w:vAlign w:val="center"/>
            <w:hideMark/>
          </w:tcPr>
          <w:p w14:paraId="6697E1A7"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Paslaugų sektorius</w:t>
            </w:r>
          </w:p>
        </w:tc>
        <w:tc>
          <w:tcPr>
            <w:tcW w:w="0" w:type="auto"/>
            <w:vAlign w:val="center"/>
            <w:hideMark/>
          </w:tcPr>
          <w:p w14:paraId="6BB8B0E9"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Energijos</w:t>
            </w:r>
            <w:r w:rsidRPr="009107F8">
              <w:rPr>
                <w:rFonts w:eastAsia="Times New Roman" w:cs="Arial"/>
                <w:b w:val="0"/>
                <w:bCs w:val="0"/>
                <w:color w:val="FFFFFF"/>
                <w:sz w:val="18"/>
                <w:szCs w:val="18"/>
                <w:lang w:eastAsia="lt-LT"/>
              </w:rPr>
              <w:t xml:space="preserve"> n</w:t>
            </w:r>
            <w:r w:rsidRPr="009107F8">
              <w:rPr>
                <w:rFonts w:eastAsia="Times New Roman" w:cs="Arial"/>
                <w:color w:val="FFFFFF"/>
                <w:sz w:val="18"/>
                <w:szCs w:val="18"/>
                <w:lang w:eastAsia="lt-LT"/>
              </w:rPr>
              <w:t>uostoliai</w:t>
            </w:r>
            <w:r w:rsidRPr="009107F8">
              <w:rPr>
                <w:rFonts w:eastAsia="Times New Roman" w:cs="Arial"/>
                <w:color w:val="FFFFFF"/>
                <w:sz w:val="18"/>
                <w:szCs w:val="18"/>
                <w:vertAlign w:val="superscript"/>
                <w:lang w:eastAsia="lt-LT"/>
              </w:rPr>
              <w:footnoteReference w:id="27"/>
            </w:r>
          </w:p>
        </w:tc>
        <w:tc>
          <w:tcPr>
            <w:tcW w:w="0" w:type="auto"/>
            <w:vAlign w:val="center"/>
            <w:hideMark/>
          </w:tcPr>
          <w:p w14:paraId="2767D468" w14:textId="77777777"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Iš viso</w:t>
            </w:r>
          </w:p>
        </w:tc>
        <w:tc>
          <w:tcPr>
            <w:tcW w:w="0" w:type="auto"/>
          </w:tcPr>
          <w:p w14:paraId="3B82F9F8" w14:textId="51151F6E" w:rsidR="00CA7508" w:rsidRPr="009107F8" w:rsidRDefault="00CA7508" w:rsidP="00681D9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lt-LT"/>
              </w:rPr>
            </w:pPr>
            <w:r w:rsidRPr="009107F8">
              <w:rPr>
                <w:rFonts w:eastAsia="Times New Roman" w:cs="Arial"/>
                <w:color w:val="FFFFFF"/>
                <w:sz w:val="18"/>
                <w:szCs w:val="18"/>
                <w:lang w:eastAsia="lt-LT"/>
              </w:rPr>
              <w:t>AIE dalis</w:t>
            </w:r>
          </w:p>
        </w:tc>
      </w:tr>
      <w:tr w:rsidR="00EB217F" w:rsidRPr="009107F8" w14:paraId="4C5D20DB" w14:textId="544923C6"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C33E386" w14:textId="77777777" w:rsidR="00CA7508" w:rsidRPr="009107F8" w:rsidRDefault="00CA7508" w:rsidP="00681D97">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Benzinas</w:t>
            </w:r>
          </w:p>
        </w:tc>
        <w:tc>
          <w:tcPr>
            <w:tcW w:w="0" w:type="auto"/>
            <w:shd w:val="clear" w:color="auto" w:fill="auto"/>
          </w:tcPr>
          <w:p w14:paraId="1DAC824B"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9,0</w:t>
            </w:r>
          </w:p>
        </w:tc>
        <w:tc>
          <w:tcPr>
            <w:tcW w:w="0" w:type="auto"/>
            <w:shd w:val="clear" w:color="auto" w:fill="auto"/>
          </w:tcPr>
          <w:p w14:paraId="7E0F3F66"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2A002930"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6338D719"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16A0D0EC"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327BA45C"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9,0</w:t>
            </w:r>
          </w:p>
        </w:tc>
        <w:tc>
          <w:tcPr>
            <w:tcW w:w="0" w:type="auto"/>
            <w:shd w:val="clear" w:color="auto" w:fill="auto"/>
          </w:tcPr>
          <w:p w14:paraId="14EE5725" w14:textId="1DFABAF3" w:rsidR="00CA7508" w:rsidRPr="009107F8" w:rsidRDefault="00B93093"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0,6</w:t>
            </w:r>
          </w:p>
        </w:tc>
      </w:tr>
      <w:tr w:rsidR="00CA7508" w:rsidRPr="009107F8" w14:paraId="7A15A802" w14:textId="399B9AD3"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BC25DAF" w14:textId="77777777" w:rsidR="00CA7508" w:rsidRPr="009107F8" w:rsidRDefault="00CA7508" w:rsidP="00681D97">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Dyzelinas</w:t>
            </w:r>
          </w:p>
        </w:tc>
        <w:tc>
          <w:tcPr>
            <w:tcW w:w="0" w:type="auto"/>
            <w:shd w:val="clear" w:color="auto" w:fill="auto"/>
          </w:tcPr>
          <w:p w14:paraId="5A90BA2B"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179,5</w:t>
            </w:r>
          </w:p>
        </w:tc>
        <w:tc>
          <w:tcPr>
            <w:tcW w:w="0" w:type="auto"/>
            <w:shd w:val="clear" w:color="auto" w:fill="auto"/>
          </w:tcPr>
          <w:p w14:paraId="7D42FB47"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0DAED612"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07572D03"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36666F9B"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12D46AE6"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179,5</w:t>
            </w:r>
          </w:p>
        </w:tc>
        <w:tc>
          <w:tcPr>
            <w:tcW w:w="0" w:type="auto"/>
            <w:shd w:val="clear" w:color="auto" w:fill="auto"/>
          </w:tcPr>
          <w:p w14:paraId="218F506B" w14:textId="0AF79467" w:rsidR="00CA7508" w:rsidRPr="009107F8" w:rsidRDefault="00B93093"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11,1</w:t>
            </w:r>
          </w:p>
        </w:tc>
      </w:tr>
      <w:tr w:rsidR="00EB217F" w:rsidRPr="009107F8" w14:paraId="3A380929" w14:textId="3B49B980"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BDB463F" w14:textId="77777777" w:rsidR="00332646" w:rsidRPr="009107F8" w:rsidRDefault="00332646" w:rsidP="00332646">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SND</w:t>
            </w:r>
            <w:r w:rsidRPr="009107F8">
              <w:rPr>
                <w:rStyle w:val="Puslapioinaosnuoroda"/>
                <w:rFonts w:eastAsia="Times New Roman" w:cs="Arial"/>
                <w:b w:val="0"/>
                <w:bCs w:val="0"/>
                <w:color w:val="000000"/>
                <w:sz w:val="18"/>
                <w:szCs w:val="18"/>
                <w:lang w:eastAsia="lt-LT"/>
              </w:rPr>
              <w:footnoteReference w:id="28"/>
            </w:r>
          </w:p>
        </w:tc>
        <w:tc>
          <w:tcPr>
            <w:tcW w:w="0" w:type="auto"/>
            <w:shd w:val="clear" w:color="auto" w:fill="auto"/>
          </w:tcPr>
          <w:p w14:paraId="1622998F"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0,3</w:t>
            </w:r>
          </w:p>
        </w:tc>
        <w:tc>
          <w:tcPr>
            <w:tcW w:w="0" w:type="auto"/>
            <w:shd w:val="clear" w:color="auto" w:fill="auto"/>
          </w:tcPr>
          <w:p w14:paraId="4869BF0B"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24,3</w:t>
            </w:r>
          </w:p>
        </w:tc>
        <w:tc>
          <w:tcPr>
            <w:tcW w:w="0" w:type="auto"/>
            <w:shd w:val="clear" w:color="auto" w:fill="auto"/>
            <w:noWrap/>
          </w:tcPr>
          <w:p w14:paraId="1BD2D666"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1,9</w:t>
            </w:r>
          </w:p>
        </w:tc>
        <w:tc>
          <w:tcPr>
            <w:tcW w:w="0" w:type="auto"/>
            <w:shd w:val="clear" w:color="auto" w:fill="auto"/>
          </w:tcPr>
          <w:p w14:paraId="0277D2E3"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49E1FB0C"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7D68D81F"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26,5</w:t>
            </w:r>
          </w:p>
        </w:tc>
        <w:tc>
          <w:tcPr>
            <w:tcW w:w="0" w:type="auto"/>
            <w:shd w:val="clear" w:color="auto" w:fill="auto"/>
          </w:tcPr>
          <w:p w14:paraId="165E2D28" w14:textId="572AEBC5"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866F1">
              <w:rPr>
                <w:rFonts w:eastAsia="Times New Roman" w:cs="Arial"/>
                <w:color w:val="000000"/>
                <w:sz w:val="18"/>
                <w:szCs w:val="18"/>
                <w:lang w:eastAsia="lt-LT"/>
              </w:rPr>
              <w:t>–</w:t>
            </w:r>
          </w:p>
        </w:tc>
      </w:tr>
      <w:tr w:rsidR="00332646" w:rsidRPr="009107F8" w14:paraId="4139710E" w14:textId="4041BA81"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2C432F4" w14:textId="77777777" w:rsidR="00332646" w:rsidRPr="009107F8" w:rsidRDefault="00332646" w:rsidP="00332646">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Anglys ir durpės</w:t>
            </w:r>
          </w:p>
        </w:tc>
        <w:tc>
          <w:tcPr>
            <w:tcW w:w="0" w:type="auto"/>
            <w:shd w:val="clear" w:color="auto" w:fill="auto"/>
          </w:tcPr>
          <w:p w14:paraId="0BE371F1"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2F96DFFA"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p>
        </w:tc>
        <w:tc>
          <w:tcPr>
            <w:tcW w:w="0" w:type="auto"/>
            <w:shd w:val="clear" w:color="auto" w:fill="auto"/>
          </w:tcPr>
          <w:p w14:paraId="4A1B40DA"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112,6</w:t>
            </w:r>
          </w:p>
        </w:tc>
        <w:tc>
          <w:tcPr>
            <w:tcW w:w="0" w:type="auto"/>
            <w:shd w:val="clear" w:color="auto" w:fill="auto"/>
          </w:tcPr>
          <w:p w14:paraId="1293CC88"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4B1A2F02"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468A4302"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112,6</w:t>
            </w:r>
          </w:p>
        </w:tc>
        <w:tc>
          <w:tcPr>
            <w:tcW w:w="0" w:type="auto"/>
            <w:shd w:val="clear" w:color="auto" w:fill="auto"/>
          </w:tcPr>
          <w:p w14:paraId="349CAC06" w14:textId="24A3D9E8"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866F1">
              <w:rPr>
                <w:rFonts w:eastAsia="Times New Roman" w:cs="Arial"/>
                <w:color w:val="000000"/>
                <w:sz w:val="18"/>
                <w:szCs w:val="18"/>
                <w:lang w:eastAsia="lt-LT"/>
              </w:rPr>
              <w:t>–</w:t>
            </w:r>
          </w:p>
        </w:tc>
      </w:tr>
      <w:tr w:rsidR="00EB217F" w:rsidRPr="009107F8" w14:paraId="20575916" w14:textId="09DF273B"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B2EAF2" w14:textId="77777777" w:rsidR="00332646" w:rsidRPr="009107F8" w:rsidRDefault="00332646" w:rsidP="00332646">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lastRenderedPageBreak/>
              <w:t>Gamtinės dujos</w:t>
            </w:r>
          </w:p>
        </w:tc>
        <w:tc>
          <w:tcPr>
            <w:tcW w:w="0" w:type="auto"/>
            <w:shd w:val="clear" w:color="auto" w:fill="auto"/>
          </w:tcPr>
          <w:p w14:paraId="11EC1CFC"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2A20A592"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87,0</w:t>
            </w:r>
          </w:p>
        </w:tc>
        <w:tc>
          <w:tcPr>
            <w:tcW w:w="0" w:type="auto"/>
            <w:shd w:val="clear" w:color="auto" w:fill="auto"/>
          </w:tcPr>
          <w:p w14:paraId="417CAA74"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145,6</w:t>
            </w:r>
          </w:p>
        </w:tc>
        <w:tc>
          <w:tcPr>
            <w:tcW w:w="0" w:type="auto"/>
            <w:shd w:val="clear" w:color="auto" w:fill="auto"/>
          </w:tcPr>
          <w:p w14:paraId="66A40ADE"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71,0</w:t>
            </w:r>
          </w:p>
        </w:tc>
        <w:tc>
          <w:tcPr>
            <w:tcW w:w="0" w:type="auto"/>
            <w:shd w:val="clear" w:color="auto" w:fill="auto"/>
          </w:tcPr>
          <w:p w14:paraId="3E41C19D"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7BAD6B24"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303,6</w:t>
            </w:r>
          </w:p>
          <w:p w14:paraId="46F42C61" w14:textId="77777777"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p>
        </w:tc>
        <w:tc>
          <w:tcPr>
            <w:tcW w:w="0" w:type="auto"/>
            <w:shd w:val="clear" w:color="auto" w:fill="auto"/>
          </w:tcPr>
          <w:p w14:paraId="50F0BBAE" w14:textId="3CEB5DFE" w:rsidR="00332646" w:rsidRPr="009107F8" w:rsidRDefault="00332646" w:rsidP="0033264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866F1">
              <w:rPr>
                <w:rFonts w:eastAsia="Times New Roman" w:cs="Arial"/>
                <w:color w:val="000000"/>
                <w:sz w:val="18"/>
                <w:szCs w:val="18"/>
                <w:lang w:eastAsia="lt-LT"/>
              </w:rPr>
              <w:t>–</w:t>
            </w:r>
          </w:p>
        </w:tc>
      </w:tr>
      <w:tr w:rsidR="00332646" w:rsidRPr="009107F8" w14:paraId="5D6EF061" w14:textId="51FDF0C3"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2015E48" w14:textId="77777777" w:rsidR="00332646" w:rsidRPr="009107F8" w:rsidRDefault="00332646" w:rsidP="00332646">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Skystasis kuras</w:t>
            </w:r>
          </w:p>
        </w:tc>
        <w:tc>
          <w:tcPr>
            <w:tcW w:w="0" w:type="auto"/>
            <w:shd w:val="clear" w:color="auto" w:fill="auto"/>
          </w:tcPr>
          <w:p w14:paraId="198AE054"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7FCCA6C4"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6926AC81"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62,1</w:t>
            </w:r>
          </w:p>
        </w:tc>
        <w:tc>
          <w:tcPr>
            <w:tcW w:w="0" w:type="auto"/>
            <w:shd w:val="clear" w:color="auto" w:fill="auto"/>
          </w:tcPr>
          <w:p w14:paraId="0BB4C215"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308664B7"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2ED28617" w14:textId="77777777"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62,1</w:t>
            </w:r>
          </w:p>
        </w:tc>
        <w:tc>
          <w:tcPr>
            <w:tcW w:w="0" w:type="auto"/>
            <w:shd w:val="clear" w:color="auto" w:fill="auto"/>
          </w:tcPr>
          <w:p w14:paraId="160A5856" w14:textId="2C81A268" w:rsidR="00332646" w:rsidRPr="009107F8" w:rsidRDefault="00332646" w:rsidP="0033264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866F1">
              <w:rPr>
                <w:rFonts w:eastAsia="Times New Roman" w:cs="Arial"/>
                <w:color w:val="000000"/>
                <w:sz w:val="18"/>
                <w:szCs w:val="18"/>
                <w:lang w:eastAsia="lt-LT"/>
              </w:rPr>
              <w:t>–</w:t>
            </w:r>
          </w:p>
        </w:tc>
      </w:tr>
      <w:tr w:rsidR="00EB217F" w:rsidRPr="009107F8" w14:paraId="65C8B65A" w14:textId="1F09039A"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40892C8" w14:textId="77777777" w:rsidR="00CA7508" w:rsidRPr="009107F8" w:rsidRDefault="00CA7508" w:rsidP="00681D97">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Biokuras (mediena)</w:t>
            </w:r>
          </w:p>
        </w:tc>
        <w:tc>
          <w:tcPr>
            <w:tcW w:w="0" w:type="auto"/>
            <w:shd w:val="clear" w:color="auto" w:fill="auto"/>
          </w:tcPr>
          <w:p w14:paraId="57F3B874"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3BF82404"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1 064,7</w:t>
            </w:r>
          </w:p>
        </w:tc>
        <w:tc>
          <w:tcPr>
            <w:tcW w:w="0" w:type="auto"/>
            <w:shd w:val="clear" w:color="auto" w:fill="auto"/>
          </w:tcPr>
          <w:p w14:paraId="398A7A2E"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1 384,3</w:t>
            </w:r>
          </w:p>
        </w:tc>
        <w:tc>
          <w:tcPr>
            <w:tcW w:w="0" w:type="auto"/>
            <w:shd w:val="clear" w:color="auto" w:fill="auto"/>
          </w:tcPr>
          <w:p w14:paraId="107E108E"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24,5</w:t>
            </w:r>
          </w:p>
        </w:tc>
        <w:tc>
          <w:tcPr>
            <w:tcW w:w="0" w:type="auto"/>
            <w:shd w:val="clear" w:color="auto" w:fill="auto"/>
          </w:tcPr>
          <w:p w14:paraId="4F4DC2E5"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753AA494"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2 473,5</w:t>
            </w:r>
          </w:p>
        </w:tc>
        <w:tc>
          <w:tcPr>
            <w:tcW w:w="0" w:type="auto"/>
            <w:shd w:val="clear" w:color="auto" w:fill="auto"/>
          </w:tcPr>
          <w:p w14:paraId="37DBE265" w14:textId="475AE7AD" w:rsidR="00CA7508" w:rsidRPr="009107F8" w:rsidRDefault="009107F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2 476,5</w:t>
            </w:r>
          </w:p>
        </w:tc>
      </w:tr>
      <w:tr w:rsidR="00CA7508" w:rsidRPr="009107F8" w14:paraId="7A38287D" w14:textId="450D8E75"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0088CCF" w14:textId="77777777" w:rsidR="00CA7508" w:rsidRPr="009107F8" w:rsidRDefault="00CA7508" w:rsidP="00681D97">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 xml:space="preserve">Elektros energija </w:t>
            </w:r>
          </w:p>
        </w:tc>
        <w:tc>
          <w:tcPr>
            <w:tcW w:w="0" w:type="auto"/>
            <w:shd w:val="clear" w:color="auto" w:fill="auto"/>
          </w:tcPr>
          <w:p w14:paraId="430ED38A"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2AD63604"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2 408,8</w:t>
            </w:r>
          </w:p>
        </w:tc>
        <w:tc>
          <w:tcPr>
            <w:tcW w:w="0" w:type="auto"/>
            <w:shd w:val="clear" w:color="auto" w:fill="auto"/>
          </w:tcPr>
          <w:p w14:paraId="76E30BF8"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1 592,3</w:t>
            </w:r>
          </w:p>
        </w:tc>
        <w:tc>
          <w:tcPr>
            <w:tcW w:w="0" w:type="auto"/>
            <w:shd w:val="clear" w:color="auto" w:fill="auto"/>
          </w:tcPr>
          <w:p w14:paraId="7F4F2519"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1 564,1</w:t>
            </w:r>
          </w:p>
        </w:tc>
        <w:tc>
          <w:tcPr>
            <w:tcW w:w="0" w:type="auto"/>
            <w:shd w:val="clear" w:color="auto" w:fill="auto"/>
          </w:tcPr>
          <w:p w14:paraId="1A4F219A"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278,3</w:t>
            </w:r>
          </w:p>
        </w:tc>
        <w:tc>
          <w:tcPr>
            <w:tcW w:w="0" w:type="auto"/>
            <w:shd w:val="clear" w:color="auto" w:fill="auto"/>
          </w:tcPr>
          <w:p w14:paraId="68C8CB9D"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5 843,5</w:t>
            </w:r>
          </w:p>
        </w:tc>
        <w:tc>
          <w:tcPr>
            <w:tcW w:w="0" w:type="auto"/>
            <w:shd w:val="clear" w:color="auto" w:fill="auto"/>
          </w:tcPr>
          <w:p w14:paraId="341EEF6D" w14:textId="6D69E9F7" w:rsidR="00CA7508" w:rsidRPr="009107F8" w:rsidRDefault="00332646"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eastAsia="Times New Roman" w:cs="Arial"/>
                <w:color w:val="000000"/>
                <w:sz w:val="18"/>
                <w:szCs w:val="18"/>
                <w:lang w:eastAsia="lt-LT"/>
              </w:rPr>
              <w:t>1 178,6</w:t>
            </w:r>
          </w:p>
        </w:tc>
      </w:tr>
      <w:tr w:rsidR="00EB217F" w:rsidRPr="009107F8" w14:paraId="47EBCB34" w14:textId="54DB8D30"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776372C" w14:textId="77777777" w:rsidR="00CA7508" w:rsidRPr="009107F8" w:rsidRDefault="00CA7508" w:rsidP="00681D97">
            <w:pPr>
              <w:spacing w:before="0" w:after="0"/>
              <w:ind w:firstLine="0"/>
              <w:jc w:val="left"/>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Aplinkos šiluminė energija</w:t>
            </w:r>
          </w:p>
        </w:tc>
        <w:tc>
          <w:tcPr>
            <w:tcW w:w="0" w:type="auto"/>
            <w:shd w:val="clear" w:color="auto" w:fill="auto"/>
            <w:noWrap/>
          </w:tcPr>
          <w:p w14:paraId="6D2F853F"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5317C22A"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51809DE6"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69,9</w:t>
            </w:r>
          </w:p>
        </w:tc>
        <w:tc>
          <w:tcPr>
            <w:tcW w:w="0" w:type="auto"/>
            <w:shd w:val="clear" w:color="auto" w:fill="auto"/>
            <w:noWrap/>
          </w:tcPr>
          <w:p w14:paraId="4E3655D3"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15874E41"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02D1DBD9"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69,9</w:t>
            </w:r>
          </w:p>
        </w:tc>
        <w:tc>
          <w:tcPr>
            <w:tcW w:w="0" w:type="auto"/>
            <w:shd w:val="clear" w:color="auto" w:fill="auto"/>
          </w:tcPr>
          <w:p w14:paraId="05C459A3" w14:textId="64869065" w:rsidR="00CA7508" w:rsidRPr="009107F8" w:rsidRDefault="00332646"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eastAsia="Times New Roman" w:cs="Arial"/>
                <w:color w:val="000000"/>
                <w:sz w:val="18"/>
                <w:szCs w:val="18"/>
                <w:lang w:eastAsia="lt-LT"/>
              </w:rPr>
              <w:t>69,9</w:t>
            </w:r>
          </w:p>
        </w:tc>
      </w:tr>
      <w:tr w:rsidR="00CA7508" w:rsidRPr="009107F8" w14:paraId="01B5E204" w14:textId="0ED452C7"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DF6CA6" w14:textId="77777777" w:rsidR="00CA7508" w:rsidRPr="009107F8" w:rsidRDefault="00CA7508" w:rsidP="00681D97">
            <w:pPr>
              <w:spacing w:before="0" w:after="0"/>
              <w:ind w:firstLine="0"/>
              <w:jc w:val="left"/>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Kitos kuro ir energijos rūšys</w:t>
            </w:r>
          </w:p>
        </w:tc>
        <w:tc>
          <w:tcPr>
            <w:tcW w:w="0" w:type="auto"/>
            <w:shd w:val="clear" w:color="auto" w:fill="auto"/>
            <w:noWrap/>
          </w:tcPr>
          <w:p w14:paraId="0557F639"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1A8D9AFD"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457F8AD1"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52,4</w:t>
            </w:r>
          </w:p>
        </w:tc>
        <w:tc>
          <w:tcPr>
            <w:tcW w:w="0" w:type="auto"/>
            <w:shd w:val="clear" w:color="auto" w:fill="auto"/>
            <w:noWrap/>
          </w:tcPr>
          <w:p w14:paraId="48FD4286"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noWrap/>
          </w:tcPr>
          <w:p w14:paraId="36EDFD46"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631A442A"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52,4</w:t>
            </w:r>
          </w:p>
        </w:tc>
        <w:tc>
          <w:tcPr>
            <w:tcW w:w="0" w:type="auto"/>
            <w:shd w:val="clear" w:color="auto" w:fill="auto"/>
          </w:tcPr>
          <w:p w14:paraId="027861D5" w14:textId="195E61AA" w:rsidR="00CA7508" w:rsidRPr="009107F8" w:rsidRDefault="00332646"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eastAsia="Times New Roman" w:cs="Arial"/>
                <w:color w:val="000000"/>
                <w:sz w:val="18"/>
                <w:szCs w:val="18"/>
                <w:lang w:eastAsia="lt-LT"/>
              </w:rPr>
              <w:t>–</w:t>
            </w:r>
          </w:p>
        </w:tc>
      </w:tr>
      <w:tr w:rsidR="00EB217F" w:rsidRPr="009107F8" w14:paraId="17177385" w14:textId="770F4A50" w:rsidTr="00EB217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9AC765D" w14:textId="77777777" w:rsidR="00CA7508" w:rsidRPr="009107F8" w:rsidRDefault="00CA7508" w:rsidP="00681D97">
            <w:pPr>
              <w:spacing w:before="0" w:after="0"/>
              <w:ind w:firstLine="0"/>
              <w:rPr>
                <w:rFonts w:eastAsia="Times New Roman" w:cs="Arial"/>
                <w:b w:val="0"/>
                <w:bCs w:val="0"/>
                <w:color w:val="000000"/>
                <w:sz w:val="18"/>
                <w:szCs w:val="18"/>
                <w:lang w:eastAsia="lt-LT"/>
              </w:rPr>
            </w:pPr>
            <w:r w:rsidRPr="009107F8">
              <w:rPr>
                <w:rFonts w:eastAsia="Times New Roman" w:cs="Arial"/>
                <w:b w:val="0"/>
                <w:bCs w:val="0"/>
                <w:color w:val="000000"/>
                <w:sz w:val="18"/>
                <w:szCs w:val="18"/>
                <w:lang w:eastAsia="lt-LT"/>
              </w:rPr>
              <w:t>Šilumos energija (CŠT)</w:t>
            </w:r>
          </w:p>
        </w:tc>
        <w:tc>
          <w:tcPr>
            <w:tcW w:w="0" w:type="auto"/>
            <w:shd w:val="clear" w:color="auto" w:fill="auto"/>
          </w:tcPr>
          <w:p w14:paraId="2845AF7F"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w:t>
            </w:r>
          </w:p>
        </w:tc>
        <w:tc>
          <w:tcPr>
            <w:tcW w:w="0" w:type="auto"/>
            <w:shd w:val="clear" w:color="auto" w:fill="auto"/>
          </w:tcPr>
          <w:p w14:paraId="146A6039"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1 384,2</w:t>
            </w:r>
          </w:p>
        </w:tc>
        <w:tc>
          <w:tcPr>
            <w:tcW w:w="0" w:type="auto"/>
            <w:shd w:val="clear" w:color="auto" w:fill="auto"/>
          </w:tcPr>
          <w:p w14:paraId="4FFA3051"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8 268,2</w:t>
            </w:r>
          </w:p>
        </w:tc>
        <w:tc>
          <w:tcPr>
            <w:tcW w:w="0" w:type="auto"/>
            <w:shd w:val="clear" w:color="auto" w:fill="auto"/>
          </w:tcPr>
          <w:p w14:paraId="4C1C6373"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1 572,5</w:t>
            </w:r>
          </w:p>
        </w:tc>
        <w:tc>
          <w:tcPr>
            <w:tcW w:w="0" w:type="auto"/>
            <w:shd w:val="clear" w:color="auto" w:fill="auto"/>
          </w:tcPr>
          <w:p w14:paraId="78200C50"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1 442,8</w:t>
            </w:r>
          </w:p>
        </w:tc>
        <w:tc>
          <w:tcPr>
            <w:tcW w:w="0" w:type="auto"/>
            <w:shd w:val="clear" w:color="auto" w:fill="auto"/>
          </w:tcPr>
          <w:p w14:paraId="00855B97" w14:textId="77777777" w:rsidR="00CA7508" w:rsidRPr="009107F8" w:rsidRDefault="00CA750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9107F8">
              <w:rPr>
                <w:rFonts w:eastAsia="Times New Roman" w:cs="Arial"/>
                <w:color w:val="000000"/>
                <w:sz w:val="18"/>
                <w:szCs w:val="18"/>
                <w:lang w:eastAsia="lt-LT"/>
              </w:rPr>
              <w:t>12 665,7</w:t>
            </w:r>
          </w:p>
        </w:tc>
        <w:tc>
          <w:tcPr>
            <w:tcW w:w="0" w:type="auto"/>
            <w:shd w:val="clear" w:color="auto" w:fill="auto"/>
          </w:tcPr>
          <w:p w14:paraId="20A2E9C2" w14:textId="5FA8A7F2" w:rsidR="00CA7508" w:rsidRPr="009107F8" w:rsidRDefault="00332646"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eastAsia="Times New Roman" w:cs="Arial"/>
                <w:color w:val="000000"/>
                <w:sz w:val="18"/>
                <w:szCs w:val="18"/>
                <w:lang w:eastAsia="lt-LT"/>
              </w:rPr>
              <w:t>10</w:t>
            </w:r>
            <w:r w:rsidR="00EB217F">
              <w:rPr>
                <w:rFonts w:eastAsia="Times New Roman" w:cs="Arial"/>
                <w:color w:val="000000"/>
                <w:sz w:val="18"/>
                <w:szCs w:val="18"/>
                <w:lang w:eastAsia="lt-LT"/>
              </w:rPr>
              <w:t> 639,2</w:t>
            </w:r>
          </w:p>
        </w:tc>
      </w:tr>
      <w:tr w:rsidR="00EB217F" w:rsidRPr="009107F8" w14:paraId="4B0F3506" w14:textId="28D6FE35" w:rsidTr="00EB217F">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hideMark/>
          </w:tcPr>
          <w:p w14:paraId="79B7699D" w14:textId="77777777" w:rsidR="00CA7508" w:rsidRPr="009107F8" w:rsidRDefault="00CA7508" w:rsidP="00681D97">
            <w:pPr>
              <w:spacing w:before="0" w:after="0"/>
              <w:ind w:firstLine="0"/>
              <w:jc w:val="right"/>
              <w:rPr>
                <w:rFonts w:eastAsia="Times New Roman" w:cs="Arial"/>
                <w:color w:val="000000"/>
                <w:sz w:val="18"/>
                <w:szCs w:val="18"/>
                <w:lang w:eastAsia="lt-LT"/>
              </w:rPr>
            </w:pPr>
            <w:r w:rsidRPr="009107F8">
              <w:rPr>
                <w:rFonts w:eastAsia="Times New Roman" w:cs="Arial"/>
                <w:color w:val="000000"/>
                <w:sz w:val="18"/>
                <w:szCs w:val="18"/>
                <w:lang w:eastAsia="lt-LT"/>
              </w:rPr>
              <w:t>Iš viso:</w:t>
            </w:r>
          </w:p>
        </w:tc>
        <w:tc>
          <w:tcPr>
            <w:tcW w:w="0" w:type="auto"/>
            <w:shd w:val="clear" w:color="auto" w:fill="D9E2F3"/>
          </w:tcPr>
          <w:p w14:paraId="0C5BAF80"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188,7</w:t>
            </w:r>
          </w:p>
        </w:tc>
        <w:tc>
          <w:tcPr>
            <w:tcW w:w="0" w:type="auto"/>
            <w:shd w:val="clear" w:color="auto" w:fill="D9E2F3"/>
          </w:tcPr>
          <w:p w14:paraId="34687C52"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4 969,0</w:t>
            </w:r>
          </w:p>
        </w:tc>
        <w:tc>
          <w:tcPr>
            <w:tcW w:w="0" w:type="auto"/>
            <w:shd w:val="clear" w:color="auto" w:fill="D9E2F3"/>
          </w:tcPr>
          <w:p w14:paraId="27761FD2"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11 689,3</w:t>
            </w:r>
          </w:p>
        </w:tc>
        <w:tc>
          <w:tcPr>
            <w:tcW w:w="0" w:type="auto"/>
            <w:shd w:val="clear" w:color="auto" w:fill="D9E2F3"/>
          </w:tcPr>
          <w:p w14:paraId="79AF8072"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3 232,1</w:t>
            </w:r>
          </w:p>
        </w:tc>
        <w:tc>
          <w:tcPr>
            <w:tcW w:w="0" w:type="auto"/>
            <w:shd w:val="clear" w:color="auto" w:fill="D9E2F3"/>
          </w:tcPr>
          <w:p w14:paraId="5CDF885A"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1 719,1</w:t>
            </w:r>
          </w:p>
        </w:tc>
        <w:tc>
          <w:tcPr>
            <w:tcW w:w="0" w:type="auto"/>
            <w:shd w:val="clear" w:color="auto" w:fill="D9E2F3"/>
          </w:tcPr>
          <w:p w14:paraId="067ED71D" w14:textId="77777777" w:rsidR="00CA7508" w:rsidRPr="009107F8" w:rsidRDefault="00CA7508"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9107F8">
              <w:rPr>
                <w:rFonts w:eastAsia="Times New Roman" w:cs="Arial"/>
                <w:b/>
                <w:bCs/>
                <w:color w:val="000000"/>
                <w:sz w:val="18"/>
                <w:szCs w:val="18"/>
                <w:lang w:eastAsia="lt-LT"/>
              </w:rPr>
              <w:t>21 798,3</w:t>
            </w:r>
          </w:p>
        </w:tc>
        <w:tc>
          <w:tcPr>
            <w:tcW w:w="0" w:type="auto"/>
            <w:shd w:val="clear" w:color="auto" w:fill="D9E2F3"/>
          </w:tcPr>
          <w:p w14:paraId="5AE30926" w14:textId="42B8C313" w:rsidR="00CA7508" w:rsidRPr="009107F8" w:rsidRDefault="00EB217F" w:rsidP="00681D9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Pr>
                <w:rFonts w:eastAsia="Times New Roman" w:cs="Arial"/>
                <w:b/>
                <w:bCs/>
                <w:color w:val="000000"/>
                <w:sz w:val="18"/>
                <w:szCs w:val="18"/>
                <w:lang w:eastAsia="lt-LT"/>
              </w:rPr>
              <w:t>14 373,0</w:t>
            </w:r>
          </w:p>
        </w:tc>
      </w:tr>
      <w:tr w:rsidR="00125F68" w:rsidRPr="009107F8" w14:paraId="2E56A78F" w14:textId="77777777" w:rsidTr="00A32EA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D9E2F3"/>
          </w:tcPr>
          <w:p w14:paraId="4CB3C382" w14:textId="00C601C8" w:rsidR="00125F68" w:rsidRPr="009107F8" w:rsidRDefault="00125F68" w:rsidP="00125F68">
            <w:pPr>
              <w:spacing w:before="0" w:after="0"/>
              <w:ind w:firstLine="0"/>
              <w:jc w:val="right"/>
              <w:rPr>
                <w:rFonts w:eastAsia="Times New Roman" w:cs="Arial"/>
                <w:b w:val="0"/>
                <w:bCs w:val="0"/>
                <w:color w:val="000000"/>
                <w:sz w:val="18"/>
                <w:szCs w:val="18"/>
                <w:lang w:eastAsia="lt-LT"/>
              </w:rPr>
            </w:pPr>
            <w:r w:rsidRPr="004D768E">
              <w:rPr>
                <w:rFonts w:cs="Arial"/>
                <w:color w:val="000000"/>
                <w:sz w:val="18"/>
                <w:szCs w:val="18"/>
              </w:rPr>
              <w:t>AIE dalis, proc.</w:t>
            </w:r>
          </w:p>
        </w:tc>
        <w:tc>
          <w:tcPr>
            <w:tcW w:w="0" w:type="auto"/>
            <w:shd w:val="clear" w:color="auto" w:fill="D9E2F3"/>
          </w:tcPr>
          <w:p w14:paraId="27602420" w14:textId="7601533E" w:rsidR="00125F68" w:rsidRDefault="00125F68" w:rsidP="00681D9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Pr>
                <w:rFonts w:eastAsia="Times New Roman" w:cs="Arial"/>
                <w:b/>
                <w:bCs/>
                <w:color w:val="000000"/>
                <w:sz w:val="18"/>
                <w:szCs w:val="18"/>
                <w:lang w:eastAsia="lt-LT"/>
              </w:rPr>
              <w:t>65,9</w:t>
            </w:r>
          </w:p>
        </w:tc>
      </w:tr>
    </w:tbl>
    <w:p w14:paraId="2F6F4E76" w14:textId="7859110B" w:rsidR="00917C7F" w:rsidRDefault="00125F68" w:rsidP="00917C7F">
      <w:pPr>
        <w:pStyle w:val="Tekstas"/>
        <w:ind w:firstLine="0"/>
        <w:jc w:val="center"/>
        <w:rPr>
          <w:rFonts w:cs="Arial"/>
          <w:i/>
          <w:iCs/>
          <w:sz w:val="20"/>
        </w:rPr>
      </w:pPr>
      <w:r>
        <w:rPr>
          <w:rFonts w:cs="Arial"/>
          <w:i/>
          <w:iCs/>
          <w:sz w:val="20"/>
        </w:rPr>
        <w:t>Š</w:t>
      </w:r>
      <w:r w:rsidR="00917C7F" w:rsidRPr="00EF65AF">
        <w:rPr>
          <w:rFonts w:cs="Arial"/>
          <w:i/>
          <w:iCs/>
          <w:sz w:val="20"/>
        </w:rPr>
        <w:t>altinis: sudaryta autorių</w:t>
      </w:r>
    </w:p>
    <w:p w14:paraId="07E57B8A" w14:textId="22F198EC" w:rsidR="00D975AC" w:rsidRDefault="00D975AC" w:rsidP="00D975AC">
      <w:pPr>
        <w:pStyle w:val="Tekstas"/>
      </w:pPr>
      <w:r w:rsidRPr="00053286">
        <w:t xml:space="preserve">Skaičiavimų rezultatai rodo, kad AIE dalis bendrame galutinės energijos suvartojime </w:t>
      </w:r>
      <w:r w:rsidR="000D7082">
        <w:t>Visagino</w:t>
      </w:r>
      <w:r w:rsidRPr="00053286">
        <w:t xml:space="preserve"> savivaldybėje </w:t>
      </w:r>
      <w:r>
        <w:t xml:space="preserve">yra </w:t>
      </w:r>
      <w:r w:rsidR="000D7082">
        <w:rPr>
          <w:b/>
          <w:bCs/>
        </w:rPr>
        <w:t>65,9</w:t>
      </w:r>
      <w:r w:rsidRPr="00C20D96">
        <w:rPr>
          <w:b/>
          <w:bCs/>
        </w:rPr>
        <w:t xml:space="preserve"> proc.</w:t>
      </w:r>
      <w:r>
        <w:rPr>
          <w:b/>
          <w:bCs/>
        </w:rPr>
        <w:t xml:space="preserve"> </w:t>
      </w:r>
      <w:r w:rsidRPr="00B077D3">
        <w:t>ir viršija Lietuvos</w:t>
      </w:r>
      <w:r w:rsidRPr="00537B29">
        <w:t xml:space="preserve"> AEI dalį galutinio energijos vartojimo balanse (20</w:t>
      </w:r>
      <w:r>
        <w:t>20</w:t>
      </w:r>
      <w:r w:rsidRPr="00537B29">
        <w:t xml:space="preserve"> m. ji siekė </w:t>
      </w:r>
      <w:r>
        <w:t>27,36</w:t>
      </w:r>
      <w:r w:rsidRPr="00537B29">
        <w:t xml:space="preserve"> proc.).</w:t>
      </w:r>
      <w:r>
        <w:t xml:space="preserve"> </w:t>
      </w:r>
      <w:r w:rsidRPr="00A94C3A">
        <w:t xml:space="preserve">Savivaldybėje didelę įtaką AIE naudojime daro biokuro naudojimas, kuris tarp AIE rūšių sudaro </w:t>
      </w:r>
      <w:r w:rsidR="000D7082">
        <w:t>91,2</w:t>
      </w:r>
      <w:r w:rsidRPr="00A94C3A">
        <w:t xml:space="preserve">  proc., o bendrame energijos vartojime </w:t>
      </w:r>
      <w:r w:rsidR="007F125C">
        <w:t>69,5</w:t>
      </w:r>
      <w:r w:rsidRPr="00A94C3A">
        <w:t xml:space="preserve">  proc.</w:t>
      </w:r>
    </w:p>
    <w:p w14:paraId="29845BCB" w14:textId="3630E17F" w:rsidR="00A97CEF" w:rsidRDefault="00A97CEF" w:rsidP="00BA427A">
      <w:pPr>
        <w:pStyle w:val="Tekstas"/>
        <w:jc w:val="center"/>
      </w:pPr>
      <w:r>
        <w:rPr>
          <w:noProof/>
        </w:rPr>
        <w:drawing>
          <wp:inline distT="0" distB="0" distL="0" distR="0" wp14:anchorId="301AE1DF" wp14:editId="4FC3B338">
            <wp:extent cx="3156483" cy="3086100"/>
            <wp:effectExtent l="0" t="0" r="635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7835" cy="3126530"/>
                    </a:xfrm>
                    <a:prstGeom prst="rect">
                      <a:avLst/>
                    </a:prstGeom>
                  </pic:spPr>
                </pic:pic>
              </a:graphicData>
            </a:graphic>
          </wp:inline>
        </w:drawing>
      </w:r>
    </w:p>
    <w:p w14:paraId="31B9395B" w14:textId="1DB72380" w:rsidR="003B4CC1" w:rsidRDefault="003B4CC1" w:rsidP="003B4CC1">
      <w:pPr>
        <w:pStyle w:val="Paveiksllis"/>
      </w:pPr>
      <w:bookmarkStart w:id="371" w:name="_Toc80951428"/>
      <w:bookmarkStart w:id="372" w:name="_Toc87863915"/>
      <w:bookmarkStart w:id="373" w:name="_Toc92107165"/>
      <w:r>
        <w:t xml:space="preserve">3.5.1. pav. AIE rūšys bendrame </w:t>
      </w:r>
      <w:r w:rsidRPr="00A24C11">
        <w:t>Visagino</w:t>
      </w:r>
      <w:r>
        <w:t xml:space="preserve"> savivaldybės energijos suvartojime</w:t>
      </w:r>
      <w:bookmarkEnd w:id="371"/>
      <w:bookmarkEnd w:id="372"/>
      <w:bookmarkEnd w:id="373"/>
    </w:p>
    <w:p w14:paraId="087AD4A0" w14:textId="77777777" w:rsidR="00544F58" w:rsidRDefault="003B4CC1" w:rsidP="00544F58">
      <w:pPr>
        <w:ind w:firstLine="0"/>
        <w:jc w:val="center"/>
        <w:rPr>
          <w:i/>
          <w:iCs/>
          <w:sz w:val="20"/>
          <w:szCs w:val="20"/>
        </w:rPr>
      </w:pPr>
      <w:r w:rsidRPr="00334178">
        <w:rPr>
          <w:i/>
          <w:iCs/>
          <w:sz w:val="20"/>
          <w:szCs w:val="20"/>
        </w:rPr>
        <w:t>Šaltinis: sudaryta autorių</w:t>
      </w:r>
    </w:p>
    <w:p w14:paraId="3F24614E" w14:textId="4D2B12BE" w:rsidR="00A24C11" w:rsidRPr="00544F58" w:rsidRDefault="00A24C11" w:rsidP="00544F58">
      <w:pPr>
        <w:pStyle w:val="Tekstas"/>
        <w:rPr>
          <w:i/>
          <w:iCs/>
          <w:sz w:val="20"/>
        </w:rPr>
      </w:pPr>
      <w:r>
        <w:t>Atlikti skaičiavimai pagal tai kokia</w:t>
      </w:r>
      <w:r w:rsidRPr="00053286">
        <w:t xml:space="preserve"> AIE dalis</w:t>
      </w:r>
      <w:r>
        <w:t>, yra kiekviename</w:t>
      </w:r>
      <w:r w:rsidR="0026796D">
        <w:t xml:space="preserve"> sektoriuje rodo, kad didžiausia dalis yra namų ūkiuose, mažiausia transporto sektoriuje. </w:t>
      </w:r>
      <w:r w:rsidR="008D6219">
        <w:t>Siekiant didinti AIE dalį skirtinguose sektoriuose yra numatytos priemonės, kurios pateikiamos</w:t>
      </w:r>
      <w:r w:rsidR="001053DE">
        <w:t xml:space="preserve"> 8 skyriuje ir </w:t>
      </w:r>
      <w:r w:rsidR="0021335F">
        <w:t xml:space="preserve">rekomendacijose. </w:t>
      </w:r>
    </w:p>
    <w:p w14:paraId="23DE5F77" w14:textId="7C0BE5A0" w:rsidR="003B4CC1" w:rsidRDefault="00A24C11" w:rsidP="00A24C11">
      <w:pPr>
        <w:ind w:firstLine="0"/>
        <w:jc w:val="center"/>
        <w:rPr>
          <w:i/>
          <w:iCs/>
          <w:sz w:val="20"/>
          <w:szCs w:val="20"/>
        </w:rPr>
      </w:pPr>
      <w:r>
        <w:rPr>
          <w:noProof/>
        </w:rPr>
        <w:lastRenderedPageBreak/>
        <w:drawing>
          <wp:inline distT="0" distB="0" distL="0" distR="0" wp14:anchorId="6F75367D" wp14:editId="05DAF08F">
            <wp:extent cx="5410200" cy="2419350"/>
            <wp:effectExtent l="0" t="0" r="0" b="0"/>
            <wp:docPr id="43" name="Diagrama 43">
              <a:extLst xmlns:a="http://schemas.openxmlformats.org/drawingml/2006/main">
                <a:ext uri="{FF2B5EF4-FFF2-40B4-BE49-F238E27FC236}">
                  <a16:creationId xmlns:a16="http://schemas.microsoft.com/office/drawing/2014/main" id="{E3A361BA-0CE5-4CB8-84E2-8E5D3885E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8F8A66" w14:textId="68EF7697" w:rsidR="002E09B0" w:rsidRDefault="002E09B0" w:rsidP="002E09B0">
      <w:pPr>
        <w:pStyle w:val="Paveiksllis"/>
      </w:pPr>
      <w:r>
        <w:t>3.5.2. pav. AIE dalis</w:t>
      </w:r>
      <w:r w:rsidR="004A5A28">
        <w:t xml:space="preserve">, </w:t>
      </w:r>
      <w:r>
        <w:t>Visagino savivaldybė</w:t>
      </w:r>
      <w:r w:rsidR="004A5A28">
        <w:t xml:space="preserve">je pagal sektorius, proc. </w:t>
      </w:r>
    </w:p>
    <w:p w14:paraId="12BD7035" w14:textId="77777777" w:rsidR="002E09B0" w:rsidRDefault="002E09B0" w:rsidP="002E09B0">
      <w:pPr>
        <w:ind w:firstLine="0"/>
        <w:jc w:val="center"/>
        <w:rPr>
          <w:i/>
          <w:iCs/>
          <w:sz w:val="20"/>
          <w:szCs w:val="20"/>
        </w:rPr>
      </w:pPr>
      <w:r w:rsidRPr="00334178">
        <w:rPr>
          <w:i/>
          <w:iCs/>
          <w:sz w:val="20"/>
          <w:szCs w:val="20"/>
        </w:rPr>
        <w:t>Šaltinis: sudaryta autorių</w:t>
      </w:r>
    </w:p>
    <w:p w14:paraId="079D9789" w14:textId="3E2B9EF9" w:rsidR="003C36C0" w:rsidRDefault="003C36C0" w:rsidP="00544F58">
      <w:pPr>
        <w:pStyle w:val="Tekstas"/>
      </w:pPr>
      <w:r w:rsidRPr="007332A5">
        <w:t xml:space="preserve">Remiantis Lietuvos savivaldybių darnios energetikos plėtros vertinimu, pagal pasiektą pažangą atsinaujinančių energijos išteklių naudojimo skatinimo ir energijos vartojimo efektyvumo didinimo srityse, </w:t>
      </w:r>
      <w:r>
        <w:t>Visagino</w:t>
      </w:r>
      <w:r w:rsidRPr="007332A5">
        <w:t xml:space="preserve"> savivaldybė užėmė </w:t>
      </w:r>
      <w:r w:rsidR="00F87A0B">
        <w:t>5</w:t>
      </w:r>
      <w:r>
        <w:t>5</w:t>
      </w:r>
      <w:r w:rsidRPr="007332A5">
        <w:t xml:space="preserve"> vietą iš 60 Lietuvos savivaldybių</w:t>
      </w:r>
      <w:r>
        <w:t xml:space="preserve"> (žr. 3.5.</w:t>
      </w:r>
      <w:r w:rsidR="008D6219">
        <w:t>3</w:t>
      </w:r>
      <w:r>
        <w:t xml:space="preserve">. pav.). </w:t>
      </w:r>
    </w:p>
    <w:p w14:paraId="49418552" w14:textId="0AF8347F" w:rsidR="00074A77" w:rsidRPr="007269F5" w:rsidRDefault="00D50AA9" w:rsidP="00074A77">
      <w:pPr>
        <w:pStyle w:val="Tekstas"/>
        <w:spacing w:before="0" w:after="0" w:line="240" w:lineRule="auto"/>
        <w:ind w:firstLine="0"/>
        <w:jc w:val="center"/>
        <w:rPr>
          <w:lang w:val="en-US"/>
        </w:rPr>
      </w:pPr>
      <w:r>
        <w:rPr>
          <w:noProof/>
        </w:rPr>
        <w:drawing>
          <wp:anchor distT="0" distB="0" distL="114300" distR="114300" simplePos="0" relativeHeight="251661824" behindDoc="0" locked="0" layoutInCell="1" allowOverlap="1" wp14:anchorId="6F02B44A" wp14:editId="511104F1">
            <wp:simplePos x="0" y="0"/>
            <wp:positionH relativeFrom="column">
              <wp:posOffset>947776</wp:posOffset>
            </wp:positionH>
            <wp:positionV relativeFrom="paragraph">
              <wp:posOffset>1936982</wp:posOffset>
            </wp:positionV>
            <wp:extent cx="796798" cy="1619578"/>
            <wp:effectExtent l="0" t="0" r="3810" b="0"/>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99350" cy="1624764"/>
                    </a:xfrm>
                    <a:prstGeom prst="rect">
                      <a:avLst/>
                    </a:prstGeom>
                  </pic:spPr>
                </pic:pic>
              </a:graphicData>
            </a:graphic>
            <wp14:sizeRelH relativeFrom="margin">
              <wp14:pctWidth>0</wp14:pctWidth>
            </wp14:sizeRelH>
            <wp14:sizeRelV relativeFrom="margin">
              <wp14:pctHeight>0</wp14:pctHeight>
            </wp14:sizeRelV>
          </wp:anchor>
        </w:drawing>
      </w:r>
      <w:r w:rsidR="00074A77">
        <w:rPr>
          <w:noProof/>
        </w:rPr>
        <w:drawing>
          <wp:inline distT="0" distB="0" distL="0" distR="0" wp14:anchorId="7A0623DF" wp14:editId="3D505880">
            <wp:extent cx="4655185" cy="3460941"/>
            <wp:effectExtent l="95250" t="114300" r="88265" b="120650"/>
            <wp:docPr id="39" name="Paveikslėlis 39"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descr="Paveikslėlis, kuriame yra žemėlapis&#10;&#10;Automatiškai sugeneruotas aprašymas"/>
                    <pic:cNvPicPr>
                      <a:picLocks noChangeAspect="1" noChangeArrowheads="1"/>
                    </pic:cNvPicPr>
                  </pic:nvPicPr>
                  <pic:blipFill>
                    <a:blip r:embed="rId33">
                      <a:duotone>
                        <a:schemeClr val="accent1">
                          <a:shade val="45000"/>
                          <a:satMod val="135000"/>
                        </a:schemeClr>
                        <a:prstClr val="white"/>
                      </a:duotone>
                      <a:extLst>
                        <a:ext uri="{BEBA8EAE-BF5A-486C-A8C5-ECC9F3942E4B}">
                          <a14:imgProps xmlns:a14="http://schemas.microsoft.com/office/drawing/2010/main">
                            <a14:imgLayer r:embed="rId34">
                              <a14:imgEffect>
                                <a14:saturation sat="30000"/>
                              </a14:imgEffect>
                            </a14:imgLayer>
                          </a14:imgProps>
                        </a:ext>
                        <a:ext uri="{28A0092B-C50C-407E-A947-70E740481C1C}">
                          <a14:useLocalDpi xmlns:a14="http://schemas.microsoft.com/office/drawing/2010/main" val="0"/>
                        </a:ext>
                      </a:extLst>
                    </a:blip>
                    <a:srcRect/>
                    <a:stretch>
                      <a:fillRect/>
                    </a:stretch>
                  </pic:blipFill>
                  <pic:spPr bwMode="auto">
                    <a:xfrm>
                      <a:off x="0" y="0"/>
                      <a:ext cx="4656105" cy="34616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54E7B9" w14:textId="77777777" w:rsidR="00544F58" w:rsidRDefault="00074A77" w:rsidP="00544F58">
      <w:pPr>
        <w:pStyle w:val="Paveiksllis"/>
      </w:pPr>
      <w:bookmarkStart w:id="374" w:name="_Toc80951429"/>
      <w:bookmarkStart w:id="375" w:name="_Toc85466190"/>
      <w:bookmarkStart w:id="376" w:name="_Toc85467976"/>
      <w:bookmarkStart w:id="377" w:name="_Toc87863916"/>
      <w:bookmarkStart w:id="378" w:name="_Toc92107166"/>
      <w:r w:rsidRPr="00726663">
        <w:t>3.5.</w:t>
      </w:r>
      <w:r w:rsidR="008D6219">
        <w:t>3</w:t>
      </w:r>
      <w:r w:rsidRPr="00726663">
        <w:t>. pav. Pažangiausios Lietuvos savivaldybės pagal 2020 m. rezultatus atsinaujinančių energijos išteklių naudojimo skatinimo ir energijos vartojimo efektyvumo didinimo srityse</w:t>
      </w:r>
      <w:bookmarkEnd w:id="374"/>
      <w:bookmarkEnd w:id="375"/>
      <w:bookmarkEnd w:id="376"/>
      <w:bookmarkEnd w:id="377"/>
      <w:bookmarkEnd w:id="378"/>
    </w:p>
    <w:p w14:paraId="4BEA63DE" w14:textId="57CD9D0F" w:rsidR="00074A77" w:rsidRDefault="00074A77" w:rsidP="00544F58">
      <w:pPr>
        <w:pStyle w:val="Tekstas"/>
        <w:ind w:firstLine="0"/>
        <w:jc w:val="center"/>
        <w:rPr>
          <w:sz w:val="20"/>
        </w:rPr>
      </w:pPr>
      <w:r w:rsidRPr="00544F58">
        <w:rPr>
          <w:sz w:val="20"/>
        </w:rPr>
        <w:t>Šaltinis: Lietuvos energetikos agentūra</w:t>
      </w:r>
      <w:r w:rsidRPr="00544F58">
        <w:rPr>
          <w:rStyle w:val="Puslapioinaosnuoroda"/>
          <w:i/>
          <w:iCs/>
          <w:sz w:val="20"/>
        </w:rPr>
        <w:footnoteReference w:id="29"/>
      </w:r>
    </w:p>
    <w:p w14:paraId="321E0768" w14:textId="77777777" w:rsidR="00C672FE" w:rsidRDefault="00C672FE">
      <w:pPr>
        <w:spacing w:before="0" w:after="160" w:line="259" w:lineRule="auto"/>
        <w:ind w:firstLine="0"/>
        <w:jc w:val="left"/>
        <w:rPr>
          <w:rFonts w:eastAsiaTheme="majorEastAsia" w:cstheme="majorBidi"/>
          <w:b/>
          <w:color w:val="2B3A95"/>
          <w:szCs w:val="32"/>
        </w:rPr>
      </w:pPr>
      <w:r>
        <w:br w:type="page"/>
      </w:r>
    </w:p>
    <w:p w14:paraId="11327990" w14:textId="6AD27562" w:rsidR="00C672FE" w:rsidRPr="0094029E" w:rsidRDefault="00C672FE" w:rsidP="00C672FE">
      <w:pPr>
        <w:pStyle w:val="Lentel"/>
      </w:pPr>
      <w:r w:rsidRPr="0094029E">
        <w:lastRenderedPageBreak/>
        <w:t>3.5.2. lentelė.</w:t>
      </w:r>
      <w:r>
        <w:t xml:space="preserve"> Visagino</w:t>
      </w:r>
      <w:r w:rsidRPr="0094029E">
        <w:t xml:space="preserve"> savivaldybės </w:t>
      </w:r>
      <w:r w:rsidRPr="006C1EF6">
        <w:rPr>
          <w:rFonts w:eastAsia="Times New Roman"/>
          <w:lang w:eastAsia="lt-LT"/>
        </w:rPr>
        <w:t>AEI dalis savivaldybės elektros energijos sektoriuje</w:t>
      </w:r>
    </w:p>
    <w:tbl>
      <w:tblPr>
        <w:tblStyle w:val="6tinkleliolentelspalvinga-1parykinimas"/>
        <w:tblW w:w="10496" w:type="dxa"/>
        <w:tblLook w:val="04A0" w:firstRow="1" w:lastRow="0" w:firstColumn="1" w:lastColumn="0" w:noHBand="0" w:noVBand="1"/>
      </w:tblPr>
      <w:tblGrid>
        <w:gridCol w:w="2920"/>
        <w:gridCol w:w="2526"/>
        <w:gridCol w:w="2525"/>
        <w:gridCol w:w="2525"/>
      </w:tblGrid>
      <w:tr w:rsidR="00C672FE" w:rsidRPr="00D9444A" w14:paraId="3CE5C316" w14:textId="77777777" w:rsidTr="008725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86E3A50" w14:textId="77777777" w:rsidR="00C672FE" w:rsidRPr="00D9444A" w:rsidRDefault="00C672FE" w:rsidP="00872586">
            <w:pPr>
              <w:spacing w:before="0" w:after="0"/>
              <w:ind w:firstLine="0"/>
              <w:jc w:val="left"/>
              <w:rPr>
                <w:rFonts w:eastAsia="Times New Roman" w:cs="Arial"/>
                <w:sz w:val="20"/>
                <w:szCs w:val="20"/>
                <w:lang w:eastAsia="lt-LT"/>
              </w:rPr>
            </w:pPr>
          </w:p>
        </w:tc>
        <w:tc>
          <w:tcPr>
            <w:tcW w:w="7576" w:type="dxa"/>
            <w:gridSpan w:val="3"/>
            <w:noWrap/>
            <w:hideMark/>
          </w:tcPr>
          <w:p w14:paraId="17C00753" w14:textId="77777777" w:rsidR="00C672FE" w:rsidRPr="00D9444A" w:rsidRDefault="00C672FE" w:rsidP="00872586">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D9444A">
              <w:rPr>
                <w:rFonts w:eastAsia="Times New Roman" w:cs="Arial"/>
                <w:color w:val="000000"/>
                <w:sz w:val="20"/>
                <w:szCs w:val="20"/>
                <w:lang w:eastAsia="lt-LT"/>
              </w:rPr>
              <w:t>AEI dalis savivaldybės elektros energijos sektoriuje</w:t>
            </w:r>
          </w:p>
        </w:tc>
      </w:tr>
      <w:tr w:rsidR="00C672FE" w:rsidRPr="00D9444A" w14:paraId="31B83584" w14:textId="77777777" w:rsidTr="0087258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579E4DA" w14:textId="77777777" w:rsidR="00C672FE" w:rsidRPr="00D9444A" w:rsidRDefault="00C672FE" w:rsidP="00872586">
            <w:pPr>
              <w:spacing w:before="0" w:after="0"/>
              <w:ind w:firstLine="0"/>
              <w:jc w:val="center"/>
              <w:rPr>
                <w:rFonts w:eastAsia="Times New Roman" w:cs="Arial"/>
                <w:color w:val="000000"/>
                <w:sz w:val="20"/>
                <w:szCs w:val="20"/>
                <w:lang w:eastAsia="lt-LT"/>
              </w:rPr>
            </w:pPr>
          </w:p>
        </w:tc>
        <w:tc>
          <w:tcPr>
            <w:tcW w:w="2526" w:type="dxa"/>
            <w:hideMark/>
          </w:tcPr>
          <w:p w14:paraId="404D726F" w14:textId="77777777" w:rsidR="00C672FE" w:rsidRPr="00D9444A" w:rsidRDefault="00C672FE" w:rsidP="0087258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D9444A">
              <w:rPr>
                <w:rFonts w:eastAsia="Times New Roman" w:cs="Arial"/>
                <w:b/>
                <w:bCs/>
                <w:color w:val="000000"/>
                <w:sz w:val="20"/>
                <w:szCs w:val="20"/>
                <w:lang w:eastAsia="lt-LT"/>
              </w:rPr>
              <w:t>2019 m., proc.</w:t>
            </w:r>
          </w:p>
        </w:tc>
        <w:tc>
          <w:tcPr>
            <w:tcW w:w="2525" w:type="dxa"/>
            <w:hideMark/>
          </w:tcPr>
          <w:p w14:paraId="762BF419" w14:textId="77777777" w:rsidR="00C672FE" w:rsidRPr="00D9444A" w:rsidRDefault="00C672FE" w:rsidP="0087258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D9444A">
              <w:rPr>
                <w:rFonts w:eastAsia="Times New Roman" w:cs="Arial"/>
                <w:b/>
                <w:bCs/>
                <w:color w:val="000000"/>
                <w:sz w:val="20"/>
                <w:szCs w:val="20"/>
                <w:lang w:eastAsia="lt-LT"/>
              </w:rPr>
              <w:t>2020 m., proc.</w:t>
            </w:r>
          </w:p>
        </w:tc>
        <w:tc>
          <w:tcPr>
            <w:tcW w:w="2525" w:type="dxa"/>
            <w:hideMark/>
          </w:tcPr>
          <w:p w14:paraId="0F4052E1" w14:textId="77777777" w:rsidR="00C672FE" w:rsidRPr="00D9444A" w:rsidRDefault="00C672FE" w:rsidP="0087258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D9444A">
              <w:rPr>
                <w:rFonts w:eastAsia="Times New Roman" w:cs="Arial"/>
                <w:b/>
                <w:bCs/>
                <w:color w:val="000000"/>
                <w:sz w:val="20"/>
                <w:szCs w:val="20"/>
                <w:lang w:eastAsia="lt-LT"/>
              </w:rPr>
              <w:t>2021 m., proc.</w:t>
            </w:r>
          </w:p>
        </w:tc>
      </w:tr>
      <w:tr w:rsidR="00D9444A" w:rsidRPr="00D9444A" w14:paraId="736720D8" w14:textId="77777777" w:rsidTr="00D9444A">
        <w:trPr>
          <w:trHeight w:val="312"/>
        </w:trPr>
        <w:tc>
          <w:tcPr>
            <w:cnfStyle w:val="001000000000" w:firstRow="0" w:lastRow="0" w:firstColumn="1" w:lastColumn="0" w:oddVBand="0" w:evenVBand="0" w:oddHBand="0" w:evenHBand="0" w:firstRowFirstColumn="0" w:firstRowLastColumn="0" w:lastRowFirstColumn="0" w:lastRowLastColumn="0"/>
            <w:tcW w:w="2920" w:type="dxa"/>
            <w:noWrap/>
            <w:hideMark/>
          </w:tcPr>
          <w:p w14:paraId="02E9D024" w14:textId="34B8413B" w:rsidR="00D9444A" w:rsidRPr="00D9444A" w:rsidRDefault="00D9444A" w:rsidP="00D9444A">
            <w:pPr>
              <w:spacing w:before="0" w:after="0"/>
              <w:ind w:firstLine="0"/>
              <w:jc w:val="left"/>
              <w:rPr>
                <w:rFonts w:eastAsia="Times New Roman" w:cs="Arial"/>
                <w:color w:val="000000"/>
                <w:sz w:val="20"/>
                <w:szCs w:val="20"/>
                <w:lang w:eastAsia="lt-LT"/>
              </w:rPr>
            </w:pPr>
            <w:r w:rsidRPr="00D9444A">
              <w:rPr>
                <w:rFonts w:eastAsia="Times New Roman" w:cs="Arial"/>
                <w:color w:val="000000"/>
                <w:sz w:val="20"/>
                <w:szCs w:val="20"/>
                <w:lang w:eastAsia="lt-LT"/>
              </w:rPr>
              <w:t>Visagino sav.</w:t>
            </w:r>
          </w:p>
        </w:tc>
        <w:tc>
          <w:tcPr>
            <w:tcW w:w="2526" w:type="dxa"/>
            <w:noWrap/>
            <w:vAlign w:val="center"/>
            <w:hideMark/>
          </w:tcPr>
          <w:p w14:paraId="5EE2979E" w14:textId="69BC81FF" w:rsidR="00D9444A" w:rsidRPr="00D9444A" w:rsidRDefault="00D9444A" w:rsidP="00D9444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lt-LT"/>
              </w:rPr>
            </w:pPr>
            <w:r w:rsidRPr="00D9444A">
              <w:rPr>
                <w:color w:val="auto"/>
                <w:sz w:val="20"/>
                <w:szCs w:val="20"/>
              </w:rPr>
              <w:t>0,02</w:t>
            </w:r>
          </w:p>
        </w:tc>
        <w:tc>
          <w:tcPr>
            <w:tcW w:w="2525" w:type="dxa"/>
            <w:noWrap/>
            <w:vAlign w:val="center"/>
            <w:hideMark/>
          </w:tcPr>
          <w:p w14:paraId="35DF7E7D" w14:textId="01DCA0E4" w:rsidR="00D9444A" w:rsidRPr="00D9444A" w:rsidRDefault="00D9444A" w:rsidP="00D9444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lt-LT"/>
              </w:rPr>
            </w:pPr>
            <w:r w:rsidRPr="00D9444A">
              <w:rPr>
                <w:color w:val="auto"/>
                <w:sz w:val="20"/>
                <w:szCs w:val="20"/>
              </w:rPr>
              <w:t>0,06</w:t>
            </w:r>
          </w:p>
        </w:tc>
        <w:tc>
          <w:tcPr>
            <w:tcW w:w="2525" w:type="dxa"/>
            <w:noWrap/>
            <w:vAlign w:val="center"/>
            <w:hideMark/>
          </w:tcPr>
          <w:p w14:paraId="5A045614" w14:textId="2827CB1E" w:rsidR="00D9444A" w:rsidRPr="00D9444A" w:rsidRDefault="00D9444A" w:rsidP="00D9444A">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lt-LT"/>
              </w:rPr>
            </w:pPr>
            <w:r w:rsidRPr="00D9444A">
              <w:rPr>
                <w:color w:val="auto"/>
                <w:sz w:val="20"/>
                <w:szCs w:val="20"/>
              </w:rPr>
              <w:t>0,06</w:t>
            </w:r>
          </w:p>
        </w:tc>
      </w:tr>
    </w:tbl>
    <w:p w14:paraId="5663E7AB" w14:textId="423691AC" w:rsidR="00C672FE" w:rsidRDefault="00C672FE" w:rsidP="00C672FE">
      <w:pPr>
        <w:ind w:firstLine="0"/>
        <w:jc w:val="center"/>
        <w:rPr>
          <w:i/>
          <w:iCs/>
          <w:sz w:val="20"/>
          <w:szCs w:val="20"/>
        </w:rPr>
      </w:pPr>
      <w:r>
        <w:rPr>
          <w:i/>
          <w:iCs/>
          <w:sz w:val="20"/>
          <w:szCs w:val="20"/>
        </w:rPr>
        <w:t xml:space="preserve">Šaltinis: sudaryta autorių remiantis Lietuvos </w:t>
      </w:r>
      <w:r w:rsidR="00D9444A">
        <w:rPr>
          <w:i/>
          <w:iCs/>
          <w:sz w:val="20"/>
          <w:szCs w:val="20"/>
        </w:rPr>
        <w:t>e</w:t>
      </w:r>
      <w:r>
        <w:rPr>
          <w:i/>
          <w:iCs/>
          <w:sz w:val="20"/>
          <w:szCs w:val="20"/>
        </w:rPr>
        <w:t>nergetikos agentūros duomenimis</w:t>
      </w:r>
    </w:p>
    <w:p w14:paraId="060F3A0B" w14:textId="77777777" w:rsidR="00C672FE" w:rsidRPr="00544F58" w:rsidRDefault="00C672FE" w:rsidP="00544F58">
      <w:pPr>
        <w:pStyle w:val="Tekstas"/>
        <w:ind w:firstLine="0"/>
        <w:jc w:val="center"/>
        <w:rPr>
          <w:sz w:val="20"/>
        </w:rPr>
      </w:pPr>
    </w:p>
    <w:p w14:paraId="56CD8F77" w14:textId="77777777" w:rsidR="00B854A3" w:rsidRDefault="00B854A3">
      <w:pPr>
        <w:spacing w:before="0" w:after="160" w:line="259" w:lineRule="auto"/>
        <w:ind w:firstLine="0"/>
        <w:jc w:val="left"/>
        <w:rPr>
          <w:rFonts w:eastAsiaTheme="majorEastAsia" w:cstheme="majorBidi"/>
          <w:b/>
          <w:caps/>
          <w:color w:val="2B3A95"/>
          <w:sz w:val="28"/>
          <w:szCs w:val="32"/>
        </w:rPr>
      </w:pPr>
      <w:bookmarkStart w:id="379" w:name="_Toc89438377"/>
      <w:bookmarkStart w:id="380" w:name="_Toc89438472"/>
      <w:bookmarkStart w:id="381" w:name="_Toc92106818"/>
      <w:bookmarkStart w:id="382" w:name="_Toc94117593"/>
      <w:r>
        <w:br w:type="page"/>
      </w:r>
    </w:p>
    <w:p w14:paraId="216BB4D1" w14:textId="286C1E27" w:rsidR="003F4FB5" w:rsidRPr="0083458F" w:rsidRDefault="003F4FB5" w:rsidP="003F4FB5">
      <w:pPr>
        <w:pStyle w:val="Antrat1"/>
      </w:pPr>
      <w:r w:rsidRPr="0083458F">
        <w:lastRenderedPageBreak/>
        <w:t xml:space="preserve">4. </w:t>
      </w:r>
      <w:r>
        <w:t>Visagino</w:t>
      </w:r>
      <w:r w:rsidRPr="0083458F">
        <w:t xml:space="preserve"> savivaldybės atsinaujinančių išteklių energijos potencialas</w:t>
      </w:r>
      <w:bookmarkEnd w:id="379"/>
      <w:bookmarkEnd w:id="380"/>
      <w:bookmarkEnd w:id="381"/>
      <w:bookmarkEnd w:id="382"/>
    </w:p>
    <w:p w14:paraId="3C046C40" w14:textId="77777777" w:rsidR="003F4FB5" w:rsidRPr="006957DF" w:rsidRDefault="003F4FB5" w:rsidP="003F4FB5">
      <w:pPr>
        <w:pStyle w:val="Tekstas"/>
        <w:spacing w:before="0" w:after="0"/>
      </w:pPr>
      <w:r w:rsidRPr="006957DF">
        <w:t xml:space="preserve">Atsinaujinančių išteklių energijos potencialas skirstomas į techninį ir ekonominį. Techninis AEI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AEI potencialas yra techninio AEI potencialo dalis, kurio panaudojimas praktikoje yra ekonomiškai pagrįstas ir priklauso nuo technologijų bei iškastinio kuro kainų, naudojamų skatinimo sistemų ir kitų veiksnių. </w:t>
      </w:r>
    </w:p>
    <w:p w14:paraId="10B9A12E" w14:textId="2A4D89FE" w:rsidR="003F4FB5" w:rsidRDefault="003F4FB5" w:rsidP="003F4FB5">
      <w:pPr>
        <w:pStyle w:val="Tekstas"/>
      </w:pPr>
      <w:r w:rsidRPr="006957DF">
        <w:t xml:space="preserve">Vertinant AEI techninį potencialą </w:t>
      </w:r>
      <w:r w:rsidR="00B41946">
        <w:t>Visagino</w:t>
      </w:r>
      <w:r w:rsidRPr="00E54695">
        <w:t xml:space="preserve"> savivaldybėje</w:t>
      </w:r>
      <w:r w:rsidRPr="006957DF">
        <w:t xml:space="preserve"> nagrinėjami atsinaujinantys kuro (medienos, šiaudų, biodujų, komunalinių atliekų) ir energijos (saulės, vėjo, geoterminės energijos, hidroenergijos bei hidroterminės energijos) ištekliai.</w:t>
      </w:r>
    </w:p>
    <w:p w14:paraId="3C691197" w14:textId="77777777" w:rsidR="003F4FB5" w:rsidRPr="005E6BD8" w:rsidRDefault="003F4FB5" w:rsidP="003F4FB5">
      <w:pPr>
        <w:pStyle w:val="Antrat2"/>
      </w:pPr>
      <w:bookmarkStart w:id="383" w:name="_Toc74830198"/>
      <w:bookmarkStart w:id="384" w:name="_Toc75177758"/>
      <w:bookmarkStart w:id="385" w:name="_Toc83287994"/>
      <w:bookmarkStart w:id="386" w:name="_Toc86908127"/>
      <w:bookmarkStart w:id="387" w:name="_Toc89438378"/>
      <w:bookmarkStart w:id="388" w:name="_Toc89438473"/>
      <w:bookmarkStart w:id="389" w:name="_Toc92106819"/>
      <w:bookmarkStart w:id="390" w:name="_Toc94117594"/>
      <w:r w:rsidRPr="005E6BD8">
        <w:t>4.1. Biomasės (medienos) kuro išteklių potencialas</w:t>
      </w:r>
      <w:bookmarkEnd w:id="383"/>
      <w:bookmarkEnd w:id="384"/>
      <w:bookmarkEnd w:id="385"/>
      <w:bookmarkEnd w:id="386"/>
      <w:bookmarkEnd w:id="387"/>
      <w:bookmarkEnd w:id="388"/>
      <w:bookmarkEnd w:id="389"/>
      <w:bookmarkEnd w:id="390"/>
    </w:p>
    <w:p w14:paraId="732EC518" w14:textId="77777777" w:rsidR="009E26BE" w:rsidRDefault="003F4FB5" w:rsidP="006858F2">
      <w:pPr>
        <w:pStyle w:val="Tekstas"/>
      </w:pPr>
      <w:r w:rsidRPr="005E6BD8">
        <w:t xml:space="preserve">Remiantis VĮ Valstybinių miškų urėdijos, </w:t>
      </w:r>
      <w:r>
        <w:t>Ignalinos</w:t>
      </w:r>
      <w:r w:rsidRPr="005E6BD8">
        <w:t xml:space="preserve"> regioninio padalinio duomenimis, 2020 m. </w:t>
      </w:r>
      <w:r w:rsidR="00CF6B80">
        <w:t>Visagino</w:t>
      </w:r>
      <w:r w:rsidRPr="005E6BD8">
        <w:t xml:space="preserve"> savivaldybės </w:t>
      </w:r>
      <w:r w:rsidRPr="0099461C">
        <w:t xml:space="preserve">teritorijoje miškai užėmė apie </w:t>
      </w:r>
      <w:r w:rsidR="00E777B8" w:rsidRPr="0099461C">
        <w:t xml:space="preserve">3 145,9 </w:t>
      </w:r>
      <w:r w:rsidRPr="0099461C">
        <w:t xml:space="preserve">ha, kas sudaro apie </w:t>
      </w:r>
      <w:r w:rsidR="0099461C" w:rsidRPr="0099461C">
        <w:t xml:space="preserve">53,7 proc. </w:t>
      </w:r>
      <w:r w:rsidRPr="0099461C">
        <w:t>visos savivaldybės teritorijos ploto.</w:t>
      </w:r>
      <w:r w:rsidRPr="005E6BD8">
        <w:t xml:space="preserve"> Medienos kuro išteklių potencialas vertinamas pagal vykdomų kirtimų bei jų metu susidarančių medienos atliekų apimtis. </w:t>
      </w:r>
      <w:r w:rsidR="005958FB">
        <w:t xml:space="preserve">Remiantis, </w:t>
      </w:r>
      <w:r w:rsidRPr="005E6BD8">
        <w:t xml:space="preserve">VĮ Valstybinių miškų urėdijos, </w:t>
      </w:r>
      <w:r>
        <w:t>Ignalinos</w:t>
      </w:r>
      <w:r w:rsidRPr="005E6BD8">
        <w:t xml:space="preserve"> regioninio padalinio </w:t>
      </w:r>
      <w:r w:rsidR="00A43776">
        <w:t>informacija</w:t>
      </w:r>
      <w:r w:rsidR="00DC087C">
        <w:t xml:space="preserve"> </w:t>
      </w:r>
      <w:r w:rsidRPr="005E6BD8">
        <w:t xml:space="preserve">duomenys apie miško kirtimus </w:t>
      </w:r>
      <w:r w:rsidR="00DC087C">
        <w:t xml:space="preserve">ir </w:t>
      </w:r>
      <w:r w:rsidRPr="005E6BD8">
        <w:t>susidarančių malkų ir atliekų kiekius</w:t>
      </w:r>
      <w:r w:rsidR="00DC087C">
        <w:t>, Visagino savivaldybė</w:t>
      </w:r>
      <w:r w:rsidR="00AA1459">
        <w:t>je nėra kaupiami. Taip pat nėra o</w:t>
      </w:r>
      <w:r w:rsidRPr="005E6BD8">
        <w:t>ficialių duomenų apie kirtimus privačių savininkų miškuose nėra</w:t>
      </w:r>
      <w:r w:rsidR="006858F2">
        <w:t>.</w:t>
      </w:r>
      <w:r w:rsidRPr="005E6BD8">
        <w:t xml:space="preserve"> </w:t>
      </w:r>
    </w:p>
    <w:p w14:paraId="7D201A71" w14:textId="22E2D5BF" w:rsidR="003F4FB5" w:rsidRPr="006858F2" w:rsidRDefault="006858F2" w:rsidP="006858F2">
      <w:pPr>
        <w:pStyle w:val="Tekstas"/>
      </w:pPr>
      <w:r>
        <w:t xml:space="preserve">Atsižvelgiant į </w:t>
      </w:r>
      <w:r w:rsidR="00D778D4">
        <w:t xml:space="preserve">minėtas aplinkybes yra vertinama, kad </w:t>
      </w:r>
      <w:r w:rsidR="009E26BE">
        <w:t>biomasės (medienos) potencialo Visagino savivaldybėje nėra.</w:t>
      </w:r>
    </w:p>
    <w:p w14:paraId="4D80981A" w14:textId="77777777" w:rsidR="003A05E8" w:rsidRPr="006D22EE" w:rsidRDefault="003A05E8" w:rsidP="003A05E8">
      <w:pPr>
        <w:pStyle w:val="Antrat2"/>
      </w:pPr>
      <w:bookmarkStart w:id="391" w:name="_Toc74830199"/>
      <w:bookmarkStart w:id="392" w:name="_Toc75177759"/>
      <w:bookmarkStart w:id="393" w:name="_Toc83287995"/>
      <w:bookmarkStart w:id="394" w:name="_Toc86908128"/>
      <w:bookmarkStart w:id="395" w:name="_Toc89438379"/>
      <w:bookmarkStart w:id="396" w:name="_Toc89438474"/>
      <w:bookmarkStart w:id="397" w:name="_Toc92106820"/>
      <w:bookmarkStart w:id="398" w:name="_Toc94117595"/>
      <w:r w:rsidRPr="006D22EE">
        <w:t>4.2. Energetinių plantacijų kuras</w:t>
      </w:r>
      <w:bookmarkEnd w:id="391"/>
      <w:bookmarkEnd w:id="392"/>
      <w:bookmarkEnd w:id="393"/>
      <w:bookmarkEnd w:id="394"/>
      <w:bookmarkEnd w:id="395"/>
      <w:bookmarkEnd w:id="396"/>
      <w:bookmarkEnd w:id="397"/>
      <w:bookmarkEnd w:id="398"/>
    </w:p>
    <w:p w14:paraId="5958072B" w14:textId="4712E129" w:rsidR="003A05E8" w:rsidRDefault="003A05E8" w:rsidP="003A05E8">
      <w:pPr>
        <w:pStyle w:val="Tekstas"/>
      </w:pPr>
      <w:r w:rsidRPr="00965769">
        <w:t xml:space="preserve">Energetinių plantacijų kuro ištekliai įvertinami atsižvelgiant į bendrą greitai augančių medžių rūšims auginti tinkamos žemės plotą savivaldybėje, šių augalų derlių ir biomasės šilumingumą. Lietuvos Respublikos žemės fondo 2021 m. sausio 1 d. duomenimis, </w:t>
      </w:r>
      <w:r w:rsidR="007C7826">
        <w:t>Visagino</w:t>
      </w:r>
      <w:r>
        <w:t xml:space="preserve"> </w:t>
      </w:r>
      <w:r w:rsidRPr="00965769">
        <w:t xml:space="preserve">savivaldybėje yra </w:t>
      </w:r>
      <w:r w:rsidR="00173F8D">
        <w:t>686,78</w:t>
      </w:r>
      <w:r w:rsidRPr="00965769">
        <w:t xml:space="preserve"> ha nenaudojamos, pažeistos žemės ir medžių bei krūmų želdinių. Kadangi iš vieno hektaro galima gauti iki 126 GJ (3 tne</w:t>
      </w:r>
      <w:r w:rsidRPr="00965769">
        <w:rPr>
          <w:vertAlign w:val="superscript"/>
        </w:rPr>
        <w:footnoteReference w:id="30"/>
      </w:r>
      <w:r w:rsidRPr="00965769">
        <w:t xml:space="preserve">) energijos, skaičiuojama, kad energetinių plantacijų medienos kuro techninis potencialas </w:t>
      </w:r>
      <w:r w:rsidR="00E77E04">
        <w:t>Visagino</w:t>
      </w:r>
      <w:r w:rsidRPr="00965769">
        <w:t xml:space="preserve"> savivaldybėje siekia apie </w:t>
      </w:r>
      <w:r w:rsidR="00173F8D">
        <w:rPr>
          <w:b/>
          <w:bCs/>
        </w:rPr>
        <w:t>2 060,34</w:t>
      </w:r>
      <w:r w:rsidRPr="00965769">
        <w:t xml:space="preserve"> tne.</w:t>
      </w:r>
    </w:p>
    <w:p w14:paraId="2117E1C7" w14:textId="77777777" w:rsidR="003A05E8" w:rsidRPr="00AC3090" w:rsidRDefault="003A05E8" w:rsidP="003A05E8">
      <w:pPr>
        <w:pStyle w:val="Antrat2"/>
      </w:pPr>
      <w:bookmarkStart w:id="399" w:name="_Toc74830200"/>
      <w:bookmarkStart w:id="400" w:name="_Toc75177760"/>
      <w:bookmarkStart w:id="401" w:name="_Toc83287996"/>
      <w:bookmarkStart w:id="402" w:name="_Toc86908129"/>
      <w:bookmarkStart w:id="403" w:name="_Toc89438380"/>
      <w:bookmarkStart w:id="404" w:name="_Toc89438475"/>
      <w:bookmarkStart w:id="405" w:name="_Toc92106821"/>
      <w:bookmarkStart w:id="406" w:name="_Toc94117596"/>
      <w:r w:rsidRPr="00AC3090">
        <w:t>4.3. Šiaudų kuro ištekliai</w:t>
      </w:r>
      <w:bookmarkEnd w:id="399"/>
      <w:bookmarkEnd w:id="400"/>
      <w:bookmarkEnd w:id="401"/>
      <w:bookmarkEnd w:id="402"/>
      <w:bookmarkEnd w:id="403"/>
      <w:bookmarkEnd w:id="404"/>
      <w:bookmarkEnd w:id="405"/>
      <w:bookmarkEnd w:id="406"/>
    </w:p>
    <w:p w14:paraId="14C959F5" w14:textId="51152203" w:rsidR="00364BEC" w:rsidRDefault="003A05E8" w:rsidP="00364BEC">
      <w:pPr>
        <w:pStyle w:val="Tekstas"/>
        <w:rPr>
          <w:color w:val="333333"/>
        </w:rPr>
      </w:pPr>
      <w:r w:rsidRPr="00AC3090">
        <w:t xml:space="preserve">Šiaudai –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 Šiaudų kiekis tiesiogiai priklauso nuo grūdinių kultūrų derliaus, kuris kiekvienais metais yra skirtingas, todėl šiaudų potencialas vertinamas pagal trijų paskutinių metų statistinių duomenų vidurkį. </w:t>
      </w:r>
      <w:r w:rsidR="00E506F9">
        <w:t xml:space="preserve">Tačiau, remiantis </w:t>
      </w:r>
      <w:r w:rsidR="008169C6">
        <w:t xml:space="preserve">Lietuvos statistikos departamento duomenimis, Visagino savivaldybėje nėra grūdinių kultūrų (javų ir rapsų) derliaus. Todėl </w:t>
      </w:r>
      <w:r w:rsidRPr="00AC3090">
        <w:rPr>
          <w:color w:val="333333"/>
        </w:rPr>
        <w:t xml:space="preserve">šiaudų </w:t>
      </w:r>
      <w:r w:rsidR="008169C6">
        <w:rPr>
          <w:color w:val="333333"/>
        </w:rPr>
        <w:t xml:space="preserve">kuro išteklių potencialo Visagino savivaldybėje nėra. </w:t>
      </w:r>
    </w:p>
    <w:p w14:paraId="09E4EB4D" w14:textId="77777777" w:rsidR="00E77132" w:rsidRPr="003A5988" w:rsidRDefault="00E77132" w:rsidP="00E77132">
      <w:pPr>
        <w:pStyle w:val="Antrat2"/>
      </w:pPr>
      <w:bookmarkStart w:id="407" w:name="_Toc83287997"/>
      <w:bookmarkStart w:id="408" w:name="_Toc86908130"/>
      <w:bookmarkStart w:id="409" w:name="_Toc89438381"/>
      <w:bookmarkStart w:id="410" w:name="_Toc89438476"/>
      <w:bookmarkStart w:id="411" w:name="_Toc92106822"/>
      <w:bookmarkStart w:id="412" w:name="_Toc94117597"/>
      <w:r w:rsidRPr="003A5988">
        <w:t>4.4. BIODUJŲ GAMYBOS IR IŠGAVIMO POTENCIALAS</w:t>
      </w:r>
      <w:bookmarkEnd w:id="407"/>
      <w:bookmarkEnd w:id="408"/>
      <w:bookmarkEnd w:id="409"/>
      <w:bookmarkEnd w:id="410"/>
      <w:bookmarkEnd w:id="411"/>
      <w:bookmarkEnd w:id="412"/>
    </w:p>
    <w:p w14:paraId="2E239ABA" w14:textId="77777777" w:rsidR="00E77132" w:rsidRPr="007B57D1" w:rsidRDefault="00E77132" w:rsidP="00E77132">
      <w:pPr>
        <w:pStyle w:val="Tekstas"/>
      </w:pPr>
      <w:r w:rsidRPr="007B57D1">
        <w:t xml:space="preserve">Biodujų gamybai gali būti naudojamos bet kokios kilmės organinės medžiagos (žemės ūkyje susidarančios augalinės, gyvulinės atliekos, maisto pramonės ir komunalinės atliekos, nuotekos, nuotekų dumblas ir kt.). Įvairių organinių medžiagų energinė vertė skirtinga (4.4.1. lentelė), todėl vienos medžiagos </w:t>
      </w:r>
      <w:r w:rsidRPr="007B57D1">
        <w:lastRenderedPageBreak/>
        <w:t>sunkiai skaidomos ir iš jų gaunama mažiau biodujų, kitos – lengviau ir iš jų gaunamas didesnis biodujų kiekis su didesne metano koncentracija.</w:t>
      </w:r>
    </w:p>
    <w:p w14:paraId="26F39C6D" w14:textId="77777777" w:rsidR="00E77132" w:rsidRPr="003A5988" w:rsidRDefault="00E77132" w:rsidP="00E77132">
      <w:pPr>
        <w:pStyle w:val="Lentel"/>
      </w:pPr>
      <w:bookmarkStart w:id="413" w:name="_Toc83286740"/>
      <w:bookmarkStart w:id="414" w:name="_Toc86938108"/>
      <w:bookmarkStart w:id="415" w:name="_Toc89439820"/>
      <w:bookmarkStart w:id="416" w:name="_Toc92107037"/>
      <w:r w:rsidRPr="003A5988">
        <w:t>4.4.1. lentelė. Skirtingos kilmės biodujų charakteristikos</w:t>
      </w:r>
      <w:bookmarkEnd w:id="413"/>
      <w:bookmarkEnd w:id="414"/>
      <w:bookmarkEnd w:id="415"/>
      <w:bookmarkEnd w:id="416"/>
      <w:r w:rsidRPr="003A5988">
        <w:t xml:space="preserve"> </w:t>
      </w:r>
    </w:p>
    <w:tbl>
      <w:tblPr>
        <w:tblStyle w:val="3sraolentel1parykinimas20"/>
        <w:tblW w:w="0" w:type="auto"/>
        <w:jc w:val="center"/>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3423"/>
        <w:gridCol w:w="2595"/>
        <w:gridCol w:w="1605"/>
        <w:gridCol w:w="1772"/>
      </w:tblGrid>
      <w:tr w:rsidR="00E77132" w:rsidRPr="003A5988" w14:paraId="6792E5D0" w14:textId="77777777" w:rsidTr="008B2CE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B4DA2"/>
          </w:tcPr>
          <w:p w14:paraId="6AC4C6AE" w14:textId="77777777" w:rsidR="00E77132" w:rsidRPr="003A5988" w:rsidRDefault="00E77132" w:rsidP="008B2CEE">
            <w:pPr>
              <w:autoSpaceDE w:val="0"/>
              <w:autoSpaceDN w:val="0"/>
              <w:adjustRightInd w:val="0"/>
              <w:spacing w:before="0" w:after="0"/>
              <w:ind w:firstLine="0"/>
              <w:jc w:val="center"/>
              <w:rPr>
                <w:rFonts w:cs="Arial"/>
                <w:color w:val="000000" w:themeColor="text1"/>
                <w:szCs w:val="20"/>
              </w:rPr>
            </w:pPr>
            <w:r w:rsidRPr="003A5988">
              <w:rPr>
                <w:szCs w:val="20"/>
              </w:rPr>
              <w:tab/>
            </w:r>
          </w:p>
        </w:tc>
        <w:tc>
          <w:tcPr>
            <w:tcW w:w="0" w:type="auto"/>
            <w:shd w:val="clear" w:color="auto" w:fill="0B4DA2"/>
          </w:tcPr>
          <w:p w14:paraId="1A06ED2F" w14:textId="77777777" w:rsidR="00E77132" w:rsidRPr="003A5988" w:rsidRDefault="00E77132" w:rsidP="008B2CEE">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Cs w:val="20"/>
              </w:rPr>
            </w:pPr>
            <w:r w:rsidRPr="003A5988">
              <w:rPr>
                <w:rFonts w:cs="Arial"/>
                <w:szCs w:val="20"/>
              </w:rPr>
              <w:t>Žemės ūkio atliekų dujos</w:t>
            </w:r>
          </w:p>
        </w:tc>
        <w:tc>
          <w:tcPr>
            <w:tcW w:w="0" w:type="auto"/>
            <w:shd w:val="clear" w:color="auto" w:fill="0B4DA2"/>
          </w:tcPr>
          <w:p w14:paraId="16C5F42D" w14:textId="77777777" w:rsidR="00E77132" w:rsidRPr="003A5988" w:rsidRDefault="00E77132" w:rsidP="008B2CEE">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Cs w:val="20"/>
              </w:rPr>
            </w:pPr>
            <w:r w:rsidRPr="003A5988">
              <w:rPr>
                <w:rFonts w:cs="Arial"/>
                <w:szCs w:val="20"/>
              </w:rPr>
              <w:t>Nuotekų dujos</w:t>
            </w:r>
          </w:p>
        </w:tc>
        <w:tc>
          <w:tcPr>
            <w:tcW w:w="0" w:type="auto"/>
            <w:shd w:val="clear" w:color="auto" w:fill="0B4DA2"/>
          </w:tcPr>
          <w:p w14:paraId="43351C7E" w14:textId="77777777" w:rsidR="00E77132" w:rsidRPr="003A5988" w:rsidRDefault="00E77132" w:rsidP="008B2CEE">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Cs w:val="20"/>
              </w:rPr>
            </w:pPr>
            <w:r w:rsidRPr="003A5988">
              <w:rPr>
                <w:rFonts w:cs="Arial"/>
                <w:szCs w:val="20"/>
              </w:rPr>
              <w:t>Sąvartynų dujos</w:t>
            </w:r>
          </w:p>
        </w:tc>
      </w:tr>
      <w:tr w:rsidR="00E77132" w:rsidRPr="003A5988" w14:paraId="2293679A" w14:textId="77777777" w:rsidTr="008B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098746D1"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rPr>
            </w:pPr>
            <w:r w:rsidRPr="003A5988">
              <w:rPr>
                <w:rFonts w:cs="Arial"/>
                <w:b w:val="0"/>
                <w:bCs w:val="0"/>
                <w:sz w:val="20"/>
                <w:szCs w:val="20"/>
              </w:rPr>
              <w:t>Metanas (CH</w:t>
            </w:r>
            <w:r w:rsidRPr="003A5988">
              <w:rPr>
                <w:rFonts w:cs="Arial"/>
                <w:b w:val="0"/>
                <w:bCs w:val="0"/>
                <w:sz w:val="20"/>
                <w:szCs w:val="20"/>
                <w:vertAlign w:val="subscript"/>
              </w:rPr>
              <w:t>4</w:t>
            </w:r>
            <w:r w:rsidRPr="003A5988">
              <w:rPr>
                <w:rFonts w:cs="Arial"/>
                <w:b w:val="0"/>
                <w:bCs w:val="0"/>
                <w:sz w:val="20"/>
                <w:szCs w:val="20"/>
              </w:rPr>
              <w:t>) %</w:t>
            </w:r>
          </w:p>
        </w:tc>
        <w:tc>
          <w:tcPr>
            <w:tcW w:w="0" w:type="auto"/>
            <w:tcBorders>
              <w:top w:val="none" w:sz="0" w:space="0" w:color="auto"/>
              <w:bottom w:val="none" w:sz="0" w:space="0" w:color="auto"/>
            </w:tcBorders>
          </w:tcPr>
          <w:p w14:paraId="25B462C5"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45-75</w:t>
            </w:r>
          </w:p>
        </w:tc>
        <w:tc>
          <w:tcPr>
            <w:tcW w:w="0" w:type="auto"/>
            <w:tcBorders>
              <w:top w:val="none" w:sz="0" w:space="0" w:color="auto"/>
              <w:bottom w:val="none" w:sz="0" w:space="0" w:color="auto"/>
            </w:tcBorders>
          </w:tcPr>
          <w:p w14:paraId="143DE4CE"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65-75</w:t>
            </w:r>
          </w:p>
        </w:tc>
        <w:tc>
          <w:tcPr>
            <w:tcW w:w="0" w:type="auto"/>
            <w:tcBorders>
              <w:top w:val="none" w:sz="0" w:space="0" w:color="auto"/>
              <w:bottom w:val="none" w:sz="0" w:space="0" w:color="auto"/>
            </w:tcBorders>
          </w:tcPr>
          <w:p w14:paraId="257F6005"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45-55</w:t>
            </w:r>
          </w:p>
        </w:tc>
      </w:tr>
      <w:tr w:rsidR="00E77132" w:rsidRPr="003A5988" w14:paraId="5D25F915" w14:textId="77777777" w:rsidTr="008B2CEE">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BFA32E0"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rPr>
            </w:pPr>
            <w:r w:rsidRPr="003A5988">
              <w:rPr>
                <w:rFonts w:cs="Arial"/>
                <w:b w:val="0"/>
                <w:bCs w:val="0"/>
                <w:sz w:val="20"/>
                <w:szCs w:val="20"/>
              </w:rPr>
              <w:t>Anglies dvideginis (CO</w:t>
            </w:r>
            <w:r w:rsidRPr="003A5988">
              <w:rPr>
                <w:rFonts w:cs="Arial"/>
                <w:b w:val="0"/>
                <w:bCs w:val="0"/>
                <w:sz w:val="20"/>
                <w:szCs w:val="20"/>
                <w:vertAlign w:val="subscript"/>
              </w:rPr>
              <w:t>2</w:t>
            </w:r>
            <w:r w:rsidRPr="003A5988">
              <w:rPr>
                <w:rFonts w:cs="Arial"/>
                <w:b w:val="0"/>
                <w:bCs w:val="0"/>
                <w:sz w:val="20"/>
                <w:szCs w:val="20"/>
              </w:rPr>
              <w:t>) %</w:t>
            </w:r>
          </w:p>
        </w:tc>
        <w:tc>
          <w:tcPr>
            <w:tcW w:w="0" w:type="auto"/>
          </w:tcPr>
          <w:p w14:paraId="187E6A22"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25-55</w:t>
            </w:r>
          </w:p>
        </w:tc>
        <w:tc>
          <w:tcPr>
            <w:tcW w:w="0" w:type="auto"/>
          </w:tcPr>
          <w:p w14:paraId="44BA5B04"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20-35</w:t>
            </w:r>
          </w:p>
        </w:tc>
        <w:tc>
          <w:tcPr>
            <w:tcW w:w="0" w:type="auto"/>
          </w:tcPr>
          <w:p w14:paraId="3C4278ED"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25-30</w:t>
            </w:r>
          </w:p>
        </w:tc>
      </w:tr>
      <w:tr w:rsidR="00E77132" w:rsidRPr="003A5988" w14:paraId="7403DE43" w14:textId="77777777" w:rsidTr="008B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14D1846E"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rPr>
            </w:pPr>
            <w:r w:rsidRPr="003A5988">
              <w:rPr>
                <w:rFonts w:cs="Arial"/>
                <w:b w:val="0"/>
                <w:bCs w:val="0"/>
                <w:sz w:val="20"/>
                <w:szCs w:val="20"/>
              </w:rPr>
              <w:t>Vandenilis (H</w:t>
            </w:r>
            <w:r w:rsidRPr="003A5988">
              <w:rPr>
                <w:rFonts w:cs="Arial"/>
                <w:b w:val="0"/>
                <w:bCs w:val="0"/>
                <w:sz w:val="20"/>
                <w:szCs w:val="20"/>
                <w:vertAlign w:val="subscript"/>
              </w:rPr>
              <w:t>2</w:t>
            </w:r>
            <w:r w:rsidRPr="003A5988">
              <w:rPr>
                <w:rFonts w:cs="Arial"/>
                <w:b w:val="0"/>
                <w:bCs w:val="0"/>
                <w:sz w:val="20"/>
                <w:szCs w:val="20"/>
              </w:rPr>
              <w:t>) %</w:t>
            </w:r>
          </w:p>
        </w:tc>
        <w:tc>
          <w:tcPr>
            <w:tcW w:w="0" w:type="auto"/>
            <w:tcBorders>
              <w:top w:val="none" w:sz="0" w:space="0" w:color="auto"/>
              <w:bottom w:val="none" w:sz="0" w:space="0" w:color="auto"/>
            </w:tcBorders>
          </w:tcPr>
          <w:p w14:paraId="44D235B8"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0,5</w:t>
            </w:r>
          </w:p>
        </w:tc>
        <w:tc>
          <w:tcPr>
            <w:tcW w:w="0" w:type="auto"/>
            <w:tcBorders>
              <w:top w:val="none" w:sz="0" w:space="0" w:color="auto"/>
              <w:bottom w:val="none" w:sz="0" w:space="0" w:color="auto"/>
            </w:tcBorders>
          </w:tcPr>
          <w:p w14:paraId="4F63B1CE"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0,0</w:t>
            </w:r>
          </w:p>
        </w:tc>
        <w:tc>
          <w:tcPr>
            <w:tcW w:w="0" w:type="auto"/>
            <w:tcBorders>
              <w:top w:val="none" w:sz="0" w:space="0" w:color="auto"/>
              <w:bottom w:val="none" w:sz="0" w:space="0" w:color="auto"/>
            </w:tcBorders>
          </w:tcPr>
          <w:p w14:paraId="3EA8FD22"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Pėdsakai</w:t>
            </w:r>
          </w:p>
        </w:tc>
      </w:tr>
      <w:tr w:rsidR="00E77132" w:rsidRPr="003A5988" w14:paraId="21E6A47A" w14:textId="77777777" w:rsidTr="008B2CEE">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372932B"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vertAlign w:val="superscript"/>
              </w:rPr>
            </w:pPr>
            <w:r w:rsidRPr="003A5988">
              <w:rPr>
                <w:rFonts w:cs="Arial"/>
                <w:b w:val="0"/>
                <w:bCs w:val="0"/>
                <w:sz w:val="20"/>
                <w:szCs w:val="20"/>
              </w:rPr>
              <w:t>Vandenilio sulfidas (H</w:t>
            </w:r>
            <w:r w:rsidRPr="003A5988">
              <w:rPr>
                <w:rFonts w:cs="Arial"/>
                <w:b w:val="0"/>
                <w:bCs w:val="0"/>
                <w:sz w:val="20"/>
                <w:szCs w:val="20"/>
                <w:vertAlign w:val="subscript"/>
              </w:rPr>
              <w:t>2</w:t>
            </w:r>
            <w:r w:rsidRPr="003A5988">
              <w:rPr>
                <w:rFonts w:cs="Arial"/>
                <w:b w:val="0"/>
                <w:bCs w:val="0"/>
                <w:sz w:val="20"/>
                <w:szCs w:val="20"/>
              </w:rPr>
              <w:t>S) mg/Nm</w:t>
            </w:r>
            <w:r w:rsidRPr="003A5988">
              <w:rPr>
                <w:rFonts w:cs="Arial"/>
                <w:b w:val="0"/>
                <w:bCs w:val="0"/>
                <w:sz w:val="20"/>
                <w:szCs w:val="20"/>
                <w:vertAlign w:val="superscript"/>
              </w:rPr>
              <w:t>3</w:t>
            </w:r>
          </w:p>
        </w:tc>
        <w:tc>
          <w:tcPr>
            <w:tcW w:w="0" w:type="auto"/>
          </w:tcPr>
          <w:p w14:paraId="6D84C8F0"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10-30 000</w:t>
            </w:r>
          </w:p>
        </w:tc>
        <w:tc>
          <w:tcPr>
            <w:tcW w:w="0" w:type="auto"/>
          </w:tcPr>
          <w:p w14:paraId="1A1D83BE"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&lt;8000</w:t>
            </w:r>
          </w:p>
        </w:tc>
        <w:tc>
          <w:tcPr>
            <w:tcW w:w="0" w:type="auto"/>
          </w:tcPr>
          <w:p w14:paraId="7953E0DE"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&lt;8000</w:t>
            </w:r>
          </w:p>
        </w:tc>
      </w:tr>
      <w:tr w:rsidR="00E77132" w:rsidRPr="003A5988" w14:paraId="2A610B08" w14:textId="77777777" w:rsidTr="008B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2840B1AA"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rPr>
            </w:pPr>
            <w:r w:rsidRPr="003A5988">
              <w:rPr>
                <w:rFonts w:cs="Arial"/>
                <w:b w:val="0"/>
                <w:bCs w:val="0"/>
                <w:sz w:val="20"/>
                <w:szCs w:val="20"/>
              </w:rPr>
              <w:t>Azotas (N</w:t>
            </w:r>
            <w:r w:rsidRPr="003A5988">
              <w:rPr>
                <w:rFonts w:cs="Arial"/>
                <w:b w:val="0"/>
                <w:bCs w:val="0"/>
                <w:sz w:val="20"/>
                <w:szCs w:val="20"/>
                <w:vertAlign w:val="subscript"/>
              </w:rPr>
              <w:t>2</w:t>
            </w:r>
            <w:r w:rsidRPr="003A5988">
              <w:rPr>
                <w:rFonts w:cs="Arial"/>
                <w:b w:val="0"/>
                <w:bCs w:val="0"/>
                <w:sz w:val="20"/>
                <w:szCs w:val="20"/>
              </w:rPr>
              <w:t>)</w:t>
            </w:r>
          </w:p>
        </w:tc>
        <w:tc>
          <w:tcPr>
            <w:tcW w:w="0" w:type="auto"/>
            <w:tcBorders>
              <w:top w:val="none" w:sz="0" w:space="0" w:color="auto"/>
              <w:bottom w:val="none" w:sz="0" w:space="0" w:color="auto"/>
            </w:tcBorders>
          </w:tcPr>
          <w:p w14:paraId="54EC9C53"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0,01-5,00</w:t>
            </w:r>
          </w:p>
        </w:tc>
        <w:tc>
          <w:tcPr>
            <w:tcW w:w="0" w:type="auto"/>
            <w:tcBorders>
              <w:top w:val="none" w:sz="0" w:space="0" w:color="auto"/>
              <w:bottom w:val="none" w:sz="0" w:space="0" w:color="auto"/>
            </w:tcBorders>
          </w:tcPr>
          <w:p w14:paraId="143606A1"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3,4</w:t>
            </w:r>
          </w:p>
        </w:tc>
        <w:tc>
          <w:tcPr>
            <w:tcW w:w="0" w:type="auto"/>
            <w:tcBorders>
              <w:top w:val="none" w:sz="0" w:space="0" w:color="auto"/>
              <w:bottom w:val="none" w:sz="0" w:space="0" w:color="auto"/>
            </w:tcBorders>
          </w:tcPr>
          <w:p w14:paraId="77A9063B"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10-25</w:t>
            </w:r>
          </w:p>
        </w:tc>
      </w:tr>
      <w:tr w:rsidR="00E77132" w:rsidRPr="003A5988" w14:paraId="747F8989" w14:textId="77777777" w:rsidTr="008B2CEE">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7F106A6"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vertAlign w:val="superscript"/>
              </w:rPr>
            </w:pPr>
            <w:r w:rsidRPr="003A5988">
              <w:rPr>
                <w:rFonts w:cs="Arial"/>
                <w:b w:val="0"/>
                <w:bCs w:val="0"/>
                <w:sz w:val="20"/>
                <w:szCs w:val="20"/>
              </w:rPr>
              <w:t>Žemesnioji degimo šiluma kWh/Nm</w:t>
            </w:r>
            <w:r w:rsidRPr="003A5988">
              <w:rPr>
                <w:rFonts w:cs="Arial"/>
                <w:b w:val="0"/>
                <w:bCs w:val="0"/>
                <w:sz w:val="20"/>
                <w:szCs w:val="20"/>
                <w:vertAlign w:val="superscript"/>
              </w:rPr>
              <w:t>3</w:t>
            </w:r>
          </w:p>
        </w:tc>
        <w:tc>
          <w:tcPr>
            <w:tcW w:w="0" w:type="auto"/>
          </w:tcPr>
          <w:p w14:paraId="2498F8DB"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5,0-7,5</w:t>
            </w:r>
          </w:p>
        </w:tc>
        <w:tc>
          <w:tcPr>
            <w:tcW w:w="0" w:type="auto"/>
          </w:tcPr>
          <w:p w14:paraId="1B8FA847"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6,0-7,5</w:t>
            </w:r>
          </w:p>
        </w:tc>
        <w:tc>
          <w:tcPr>
            <w:tcW w:w="0" w:type="auto"/>
          </w:tcPr>
          <w:p w14:paraId="7137608A" w14:textId="77777777" w:rsidR="00E77132" w:rsidRPr="003A5988" w:rsidRDefault="00E77132" w:rsidP="008B2CEE">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4,5-5,5</w:t>
            </w:r>
          </w:p>
        </w:tc>
      </w:tr>
      <w:tr w:rsidR="00E77132" w:rsidRPr="003A5988" w14:paraId="68CA502E" w14:textId="77777777" w:rsidTr="008B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5BCC5344" w14:textId="77777777" w:rsidR="00E77132" w:rsidRPr="003A5988" w:rsidRDefault="00E77132" w:rsidP="008B2CEE">
            <w:pPr>
              <w:autoSpaceDE w:val="0"/>
              <w:autoSpaceDN w:val="0"/>
              <w:adjustRightInd w:val="0"/>
              <w:spacing w:before="0" w:after="0"/>
              <w:ind w:firstLine="0"/>
              <w:jc w:val="left"/>
              <w:rPr>
                <w:rFonts w:cs="Arial"/>
                <w:b w:val="0"/>
                <w:bCs w:val="0"/>
                <w:color w:val="000000" w:themeColor="text1"/>
                <w:sz w:val="20"/>
                <w:szCs w:val="20"/>
                <w:vertAlign w:val="superscript"/>
              </w:rPr>
            </w:pPr>
            <w:r w:rsidRPr="003A5988">
              <w:rPr>
                <w:rFonts w:cs="Arial"/>
                <w:b w:val="0"/>
                <w:bCs w:val="0"/>
                <w:sz w:val="20"/>
                <w:szCs w:val="20"/>
              </w:rPr>
              <w:t>Žemesnioji degimo šiluma kWh/Nm</w:t>
            </w:r>
            <w:r w:rsidRPr="003A5988">
              <w:rPr>
                <w:rFonts w:cs="Arial"/>
                <w:b w:val="0"/>
                <w:bCs w:val="0"/>
                <w:sz w:val="20"/>
                <w:szCs w:val="20"/>
                <w:vertAlign w:val="superscript"/>
              </w:rPr>
              <w:t>3</w:t>
            </w:r>
          </w:p>
        </w:tc>
        <w:tc>
          <w:tcPr>
            <w:tcW w:w="0" w:type="auto"/>
            <w:tcBorders>
              <w:top w:val="none" w:sz="0" w:space="0" w:color="auto"/>
              <w:bottom w:val="none" w:sz="0" w:space="0" w:color="auto"/>
            </w:tcBorders>
          </w:tcPr>
          <w:p w14:paraId="48A33357"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5,5-8,2</w:t>
            </w:r>
          </w:p>
        </w:tc>
        <w:tc>
          <w:tcPr>
            <w:tcW w:w="0" w:type="auto"/>
            <w:tcBorders>
              <w:top w:val="none" w:sz="0" w:space="0" w:color="auto"/>
              <w:bottom w:val="none" w:sz="0" w:space="0" w:color="auto"/>
            </w:tcBorders>
          </w:tcPr>
          <w:p w14:paraId="37F57011"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6,6-8,2</w:t>
            </w:r>
          </w:p>
        </w:tc>
        <w:tc>
          <w:tcPr>
            <w:tcW w:w="0" w:type="auto"/>
            <w:tcBorders>
              <w:top w:val="none" w:sz="0" w:space="0" w:color="auto"/>
              <w:bottom w:val="none" w:sz="0" w:space="0" w:color="auto"/>
            </w:tcBorders>
          </w:tcPr>
          <w:p w14:paraId="5DD8FF63" w14:textId="77777777" w:rsidR="00E77132" w:rsidRPr="003A5988" w:rsidRDefault="00E77132" w:rsidP="008B2CEE">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3A5988">
              <w:rPr>
                <w:rFonts w:cs="Arial"/>
                <w:color w:val="000000" w:themeColor="text1"/>
                <w:sz w:val="20"/>
                <w:szCs w:val="20"/>
              </w:rPr>
              <w:t>5,0-6,1</w:t>
            </w:r>
          </w:p>
        </w:tc>
      </w:tr>
    </w:tbl>
    <w:p w14:paraId="3472DF09" w14:textId="77777777" w:rsidR="00E77132" w:rsidRPr="007B57D1" w:rsidRDefault="00E77132" w:rsidP="00E77132">
      <w:pPr>
        <w:spacing w:line="276" w:lineRule="auto"/>
        <w:jc w:val="center"/>
        <w:rPr>
          <w:i/>
          <w:iCs/>
          <w:sz w:val="20"/>
          <w:szCs w:val="20"/>
        </w:rPr>
      </w:pPr>
      <w:r w:rsidRPr="007B57D1">
        <w:rPr>
          <w:i/>
          <w:iCs/>
          <w:sz w:val="20"/>
          <w:szCs w:val="20"/>
        </w:rPr>
        <w:t>Šaltinis: Dieter Deublein, Angelika Steinhauser. Biogas from Waste and Renewable Resources. WILEYVCH Verlag GmbH &amp; Co. KGaA, 2008</w:t>
      </w:r>
    </w:p>
    <w:p w14:paraId="35E32C72" w14:textId="77777777" w:rsidR="00E77132" w:rsidRDefault="00E77132" w:rsidP="00E77132">
      <w:pPr>
        <w:pStyle w:val="Tekstas"/>
      </w:pPr>
      <w:r w:rsidRPr="007B57D1">
        <w:t>Pagrindinis biodujų gamybos žaliavų šaltinis yra žemės ūkio veiklos. Žemės ūkyje susidarančios atliekos skirstomos į dvi grupes: augalininkystės ir gyvulininkystės atliekas. Šių grupių atliekų potencialas skaičiuojamas atskirai.</w:t>
      </w:r>
    </w:p>
    <w:p w14:paraId="672CD286" w14:textId="77777777" w:rsidR="00E77132" w:rsidRPr="00EE07C5" w:rsidRDefault="00E77132" w:rsidP="00E77132">
      <w:pPr>
        <w:pStyle w:val="Antrat3"/>
      </w:pPr>
      <w:bookmarkStart w:id="417" w:name="_Toc74830202"/>
      <w:bookmarkStart w:id="418" w:name="_Toc75177762"/>
      <w:bookmarkStart w:id="419" w:name="_Toc83287998"/>
      <w:bookmarkStart w:id="420" w:name="_Toc86908131"/>
      <w:bookmarkStart w:id="421" w:name="_Toc89438382"/>
      <w:bookmarkStart w:id="422" w:name="_Toc89438477"/>
      <w:bookmarkStart w:id="423" w:name="_Toc92106823"/>
      <w:bookmarkStart w:id="424" w:name="_Toc94117598"/>
      <w:r w:rsidRPr="00EE07C5">
        <w:t>4.4.1. Biodujų potencialas iš žemės ūkio ir maisto pramonės atliekų</w:t>
      </w:r>
      <w:bookmarkEnd w:id="417"/>
      <w:bookmarkEnd w:id="418"/>
      <w:bookmarkEnd w:id="419"/>
      <w:bookmarkEnd w:id="420"/>
      <w:bookmarkEnd w:id="421"/>
      <w:bookmarkEnd w:id="422"/>
      <w:bookmarkEnd w:id="423"/>
      <w:bookmarkEnd w:id="424"/>
    </w:p>
    <w:p w14:paraId="3D9558F7" w14:textId="1B9F2CD7" w:rsidR="00E77132" w:rsidRPr="00820987" w:rsidRDefault="00E77132" w:rsidP="00E77132">
      <w:pPr>
        <w:pStyle w:val="Tekstas"/>
      </w:pPr>
      <w:r w:rsidRPr="00820987">
        <w:t>Pagrindinis biodujų gamybos žaliavų šaltinis Lietuvos žemės ūkyje yra gyvulių mėšlas. Biodujų gamybos iš</w:t>
      </w:r>
      <w:r w:rsidRPr="00820987">
        <w:rPr>
          <w:lang w:val="en-US"/>
        </w:rPr>
        <w:t xml:space="preserve"> </w:t>
      </w:r>
      <w:r w:rsidRPr="00820987">
        <w:t>mėš</w:t>
      </w:r>
      <w:r w:rsidRPr="00820987">
        <w:rPr>
          <w:lang w:val="en-US"/>
        </w:rPr>
        <w:t>l</w:t>
      </w:r>
      <w:r w:rsidRPr="00820987">
        <w:t>o potencial</w:t>
      </w:r>
      <w:r w:rsidRPr="00820987">
        <w:rPr>
          <w:lang w:val="en-US"/>
        </w:rPr>
        <w:t>a</w:t>
      </w:r>
      <w:r w:rsidRPr="00820987">
        <w:t>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w:t>
      </w:r>
      <w:r w:rsidR="004E36A5" w:rsidRPr="00820987">
        <w:t xml:space="preserve"> Visagino savivaldybėje nėra veikiančių žemės ūkio įmonių. </w:t>
      </w:r>
      <w:r w:rsidRPr="00820987">
        <w:t xml:space="preserve"> </w:t>
      </w:r>
    </w:p>
    <w:p w14:paraId="2582BFFE" w14:textId="4BCEF9F3" w:rsidR="00E77132" w:rsidRPr="00820987" w:rsidRDefault="007713A2" w:rsidP="00E77132">
      <w:pPr>
        <w:pStyle w:val="Tekstas"/>
      </w:pPr>
      <w:r w:rsidRPr="00820987">
        <w:t xml:space="preserve">Tačiau </w:t>
      </w:r>
      <w:r w:rsidR="00E77132" w:rsidRPr="00820987">
        <w:t xml:space="preserve">Lietuvos statistikos departamento duomenimis, 2021 m. pradžioje </w:t>
      </w:r>
      <w:r w:rsidRPr="00820987">
        <w:t>Visagino</w:t>
      </w:r>
      <w:r w:rsidR="00E77132" w:rsidRPr="00820987">
        <w:t xml:space="preserve"> savivaldybėje buvo auginami </w:t>
      </w:r>
      <w:r w:rsidR="0091478E" w:rsidRPr="00820987">
        <w:t xml:space="preserve">2 </w:t>
      </w:r>
      <w:r w:rsidR="00E77132" w:rsidRPr="00820987">
        <w:t>galvijai</w:t>
      </w:r>
      <w:r w:rsidR="00B949F3" w:rsidRPr="00820987">
        <w:t xml:space="preserve"> ir</w:t>
      </w:r>
      <w:r w:rsidR="00E77132" w:rsidRPr="00820987">
        <w:t xml:space="preserve"> </w:t>
      </w:r>
      <w:r w:rsidR="00D83243" w:rsidRPr="00820987">
        <w:t>153</w:t>
      </w:r>
      <w:r w:rsidR="00E77132" w:rsidRPr="00820987">
        <w:t xml:space="preserve"> paukščiai. </w:t>
      </w:r>
      <w:r w:rsidR="00E77132" w:rsidRPr="00820987">
        <w:rPr>
          <w:rFonts w:eastAsia="Times New Roman"/>
          <w:color w:val="333333"/>
          <w:shd w:val="clear" w:color="auto" w:fill="FFFFFF"/>
          <w:lang w:eastAsia="en-GB"/>
        </w:rPr>
        <w:t xml:space="preserve">Žinant </w:t>
      </w:r>
      <w:r w:rsidR="00E77132" w:rsidRPr="00820987">
        <w:t>gyvulių ir paukščių mėšlo išeigą (galvijas – apie 1 200 kg</w:t>
      </w:r>
      <w:r w:rsidR="00D83243" w:rsidRPr="00820987">
        <w:t xml:space="preserve"> </w:t>
      </w:r>
      <w:r w:rsidR="00E77132" w:rsidRPr="00820987">
        <w:t>ir višta – 3 kg per metus)</w:t>
      </w:r>
      <w:r w:rsidR="00E77132" w:rsidRPr="00820987">
        <w:rPr>
          <w:vertAlign w:val="superscript"/>
        </w:rPr>
        <w:footnoteReference w:id="31"/>
      </w:r>
      <w:r w:rsidR="00E77132" w:rsidRPr="00820987">
        <w:t>, apskaičiuojamas per metus susidarančio mėšlo kiekis:  galvijų – 5 883,6 t</w:t>
      </w:r>
      <w:r w:rsidR="00D83243" w:rsidRPr="00820987">
        <w:t xml:space="preserve"> </w:t>
      </w:r>
      <w:r w:rsidR="00E77132" w:rsidRPr="00820987">
        <w:t>ir paukščių – 39,4 t.</w:t>
      </w:r>
      <w:r w:rsidR="00E77132" w:rsidRPr="002A7201">
        <w:t xml:space="preserve"> </w:t>
      </w:r>
      <w:r w:rsidR="00E77132" w:rsidRPr="00820987">
        <w:t>Biodujų išeiga atitinkamai lygi: iš galvijų mėšlo – 45 m</w:t>
      </w:r>
      <w:r w:rsidR="00E77132" w:rsidRPr="00820987">
        <w:rPr>
          <w:vertAlign w:val="superscript"/>
        </w:rPr>
        <w:t>3</w:t>
      </w:r>
      <w:r w:rsidR="00E77132" w:rsidRPr="00820987">
        <w:t xml:space="preserve"> iš tonos ir  paukščių mėšlo – 80 m</w:t>
      </w:r>
      <w:r w:rsidR="00E77132" w:rsidRPr="00820987">
        <w:rPr>
          <w:vertAlign w:val="superscript"/>
        </w:rPr>
        <w:t>3</w:t>
      </w:r>
      <w:r w:rsidR="00E77132" w:rsidRPr="00820987">
        <w:t xml:space="preserve"> iš tonos</w:t>
      </w:r>
      <w:r w:rsidR="00E77132" w:rsidRPr="00820987">
        <w:rPr>
          <w:vertAlign w:val="superscript"/>
        </w:rPr>
        <w:footnoteReference w:id="32"/>
      </w:r>
      <w:r w:rsidR="00E77132" w:rsidRPr="00820987">
        <w:t xml:space="preserve">. Bendras biodujų iš gyvulių ir paukščių mėšlo potencialas </w:t>
      </w:r>
      <w:r w:rsidR="007C38C4" w:rsidRPr="00820987">
        <w:t>Visagino</w:t>
      </w:r>
      <w:r w:rsidR="00E77132" w:rsidRPr="00820987">
        <w:t xml:space="preserve"> savivaldybėje lygus </w:t>
      </w:r>
      <w:r w:rsidR="00D428A2" w:rsidRPr="00820987">
        <w:t>144,7</w:t>
      </w:r>
      <w:r w:rsidR="00E77132" w:rsidRPr="00820987">
        <w:t xml:space="preserve"> m</w:t>
      </w:r>
      <w:r w:rsidR="00E77132" w:rsidRPr="00820987">
        <w:rPr>
          <w:vertAlign w:val="superscript"/>
        </w:rPr>
        <w:t>3</w:t>
      </w:r>
      <w:r w:rsidR="00E77132" w:rsidRPr="00820987">
        <w:t xml:space="preserve">. Perskaičiavus į energinę vertę tai atitinka </w:t>
      </w:r>
      <w:r w:rsidR="00D428A2" w:rsidRPr="00820987">
        <w:rPr>
          <w:b/>
          <w:bCs/>
        </w:rPr>
        <w:t>0,07</w:t>
      </w:r>
      <w:r w:rsidR="00E77132" w:rsidRPr="00820987">
        <w:rPr>
          <w:b/>
          <w:bCs/>
        </w:rPr>
        <w:t xml:space="preserve"> tne.</w:t>
      </w:r>
    </w:p>
    <w:p w14:paraId="240C38F5" w14:textId="283B7698" w:rsidR="00E77132" w:rsidRDefault="00D428A2" w:rsidP="00E77132">
      <w:pPr>
        <w:pStyle w:val="Tekstas"/>
      </w:pPr>
      <w:r w:rsidRPr="00820987">
        <w:t xml:space="preserve">Atsižvelgiant į tai, kad </w:t>
      </w:r>
      <w:r w:rsidR="009D5EDB" w:rsidRPr="00820987">
        <w:t>b</w:t>
      </w:r>
      <w:r w:rsidR="00E77132" w:rsidRPr="00820987">
        <w:t>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00E77132" w:rsidRPr="00820987">
        <w:rPr>
          <w:vertAlign w:val="superscript"/>
        </w:rPr>
        <w:t>3</w:t>
      </w:r>
      <w:r w:rsidR="00E77132" w:rsidRPr="00820987">
        <w:t xml:space="preserve"> iš tonos</w:t>
      </w:r>
      <w:r w:rsidR="00E77132" w:rsidRPr="00820987">
        <w:rPr>
          <w:vertAlign w:val="superscript"/>
        </w:rPr>
        <w:footnoteReference w:id="33"/>
      </w:r>
      <w:r w:rsidR="00E77132" w:rsidRPr="00820987">
        <w:t xml:space="preserve">). Papildomas biodujų gavybos iš kukurūzų masės potencialas apskaičiuojamas darant prielaidą, kad kukurūzai būtų auginami nenaudojamoje žemėje, siekiant išvengti konkurencijos su maistui skirtomis žemės ūkio kultūromis. Nenaudojamos žemės plotas </w:t>
      </w:r>
      <w:r w:rsidR="00C856E3" w:rsidRPr="00820987">
        <w:t>Visagino</w:t>
      </w:r>
      <w:r w:rsidR="00E77132" w:rsidRPr="00820987">
        <w:t xml:space="preserve"> savivaldybėje sudaro </w:t>
      </w:r>
      <w:r w:rsidR="00C856E3" w:rsidRPr="00820987">
        <w:t>372,</w:t>
      </w:r>
      <w:r w:rsidR="00124315" w:rsidRPr="00820987">
        <w:t>7</w:t>
      </w:r>
      <w:r w:rsidR="00E77132" w:rsidRPr="00820987">
        <w:t xml:space="preserve"> ha. Tokiame plote tikėtinas kukurūzų derlius – </w:t>
      </w:r>
      <w:r w:rsidR="00124315" w:rsidRPr="00820987">
        <w:t>9 316,8</w:t>
      </w:r>
      <w:r w:rsidR="00E77132" w:rsidRPr="00820987">
        <w:t xml:space="preserve"> t (25 t/ha</w:t>
      </w:r>
      <w:r w:rsidR="00E77132" w:rsidRPr="00820987">
        <w:rPr>
          <w:vertAlign w:val="superscript"/>
          <w:lang w:val="en-US"/>
        </w:rPr>
        <w:footnoteReference w:id="34"/>
      </w:r>
      <w:r w:rsidR="00E77132" w:rsidRPr="00820987">
        <w:t xml:space="preserve">), atitinkamai biodujų kiekis – </w:t>
      </w:r>
      <w:r w:rsidR="00124315" w:rsidRPr="00820987">
        <w:t>1 881 983,5</w:t>
      </w:r>
      <w:r w:rsidR="00E77132" w:rsidRPr="00820987">
        <w:t xml:space="preserve"> m</w:t>
      </w:r>
      <w:r w:rsidR="00E77132" w:rsidRPr="00820987">
        <w:rPr>
          <w:vertAlign w:val="superscript"/>
        </w:rPr>
        <w:t>3</w:t>
      </w:r>
      <w:r w:rsidR="00E77132" w:rsidRPr="00820987">
        <w:t xml:space="preserve">. Perskaičiavus į energetinę vertę tai atitinka </w:t>
      </w:r>
      <w:r w:rsidR="0027688B" w:rsidRPr="00820987">
        <w:rPr>
          <w:b/>
          <w:bCs/>
        </w:rPr>
        <w:t>903,35</w:t>
      </w:r>
      <w:r w:rsidR="00E77132" w:rsidRPr="00820987">
        <w:t xml:space="preserve"> tne ir lemia bendrą techninį biodujų potencialą savivaldybėje – </w:t>
      </w:r>
      <w:r w:rsidR="0027688B" w:rsidRPr="00820987">
        <w:rPr>
          <w:b/>
          <w:bCs/>
        </w:rPr>
        <w:t>903,4</w:t>
      </w:r>
      <w:r w:rsidR="00820987" w:rsidRPr="00820987">
        <w:rPr>
          <w:b/>
          <w:bCs/>
        </w:rPr>
        <w:t>2</w:t>
      </w:r>
      <w:r w:rsidR="00E77132" w:rsidRPr="00820987">
        <w:rPr>
          <w:b/>
          <w:bCs/>
        </w:rPr>
        <w:t xml:space="preserve"> tne</w:t>
      </w:r>
      <w:r w:rsidR="00E77132" w:rsidRPr="00820987">
        <w:t>.</w:t>
      </w:r>
    </w:p>
    <w:p w14:paraId="03F1E600" w14:textId="77777777" w:rsidR="00E77132" w:rsidRPr="008D1B92" w:rsidRDefault="00E77132" w:rsidP="00E77132">
      <w:pPr>
        <w:pStyle w:val="Antrat3"/>
      </w:pPr>
      <w:bookmarkStart w:id="425" w:name="_Toc74830203"/>
      <w:bookmarkStart w:id="426" w:name="_Toc75177763"/>
      <w:bookmarkStart w:id="427" w:name="_Toc83287999"/>
      <w:bookmarkStart w:id="428" w:name="_Toc86908132"/>
      <w:bookmarkStart w:id="429" w:name="_Toc89438383"/>
      <w:bookmarkStart w:id="430" w:name="_Toc89438478"/>
      <w:bookmarkStart w:id="431" w:name="_Toc92106824"/>
      <w:bookmarkStart w:id="432" w:name="_Toc94117599"/>
      <w:r w:rsidRPr="008D1B92">
        <w:lastRenderedPageBreak/>
        <w:t>4.4.2. Sąvartynų biodujų potencialas</w:t>
      </w:r>
      <w:bookmarkEnd w:id="425"/>
      <w:bookmarkEnd w:id="426"/>
      <w:bookmarkEnd w:id="427"/>
      <w:bookmarkEnd w:id="428"/>
      <w:bookmarkEnd w:id="429"/>
      <w:bookmarkEnd w:id="430"/>
      <w:bookmarkEnd w:id="431"/>
      <w:bookmarkEnd w:id="432"/>
    </w:p>
    <w:p w14:paraId="62B8B7CB" w14:textId="77777777" w:rsidR="00EE030B" w:rsidRDefault="00E77132" w:rsidP="00EE030B">
      <w:pPr>
        <w:pStyle w:val="Tekstas"/>
      </w:pPr>
      <w:r>
        <w:t>Visagino</w:t>
      </w:r>
      <w:r w:rsidRPr="00CC77E5">
        <w:t xml:space="preserve"> savivaldybės komunalinių atliekų tvarkymo sistema apima komunalinių atliekų surinkimo, išvežimo, rūšiavimo, naudojimo ir šalinimo paslaugas visiems savivaldybės teritorijoje esantiems komunalinių atliekų turėtojams (fiziniams ir juridiniams asmenims). </w:t>
      </w:r>
      <w:r>
        <w:t>Visagino</w:t>
      </w:r>
      <w:r w:rsidRPr="00CC77E5">
        <w:t xml:space="preserve"> savivaldybės komunalinių atliekų tvarkymo sistema yra Utenos komunalinių atliekų tvarkymo regiono komunalinių atliekų tvarkymo sistemos dalis. Nuo 2008 m. Utenos regione susidarančios mišrios komunalinės atliekos šalinamos Europos Sąjungos aplinkosauginius reikalavimus atitinkančiame Utenos regioniniame nepavojingų atliekų sąvartyne (Mockėnų k., Utenos sen., Utenos r. savivaldybėje).</w:t>
      </w:r>
    </w:p>
    <w:p w14:paraId="7483A030" w14:textId="1B994A01" w:rsidR="00E77132" w:rsidRPr="00CC77E5" w:rsidRDefault="00E77132" w:rsidP="00EE030B">
      <w:pPr>
        <w:pStyle w:val="Tekstas"/>
      </w:pPr>
      <w:r w:rsidRPr="00CC77E5">
        <w:t>Viešos informacijos apie atliekų sudėtį sąvartynuose nėra, todėl sąvartynų biodujų potencialas nevertinamas.</w:t>
      </w:r>
    </w:p>
    <w:p w14:paraId="78A536E3" w14:textId="77777777" w:rsidR="00E77132" w:rsidRPr="00F81677" w:rsidRDefault="00E77132" w:rsidP="00E77132">
      <w:pPr>
        <w:pStyle w:val="Antrat3"/>
      </w:pPr>
      <w:bookmarkStart w:id="433" w:name="_Toc74830204"/>
      <w:bookmarkStart w:id="434" w:name="_Toc75177764"/>
      <w:bookmarkStart w:id="435" w:name="_Toc83288000"/>
      <w:bookmarkStart w:id="436" w:name="_Toc86908133"/>
      <w:bookmarkStart w:id="437" w:name="_Toc89438384"/>
      <w:bookmarkStart w:id="438" w:name="_Toc89438479"/>
      <w:bookmarkStart w:id="439" w:name="_Toc92106825"/>
      <w:bookmarkStart w:id="440" w:name="_Toc94117600"/>
      <w:r w:rsidRPr="00F81677">
        <w:t>4.4.3. Biodujų iš nuotekų dumblo potencialas</w:t>
      </w:r>
      <w:bookmarkEnd w:id="433"/>
      <w:bookmarkEnd w:id="434"/>
      <w:bookmarkEnd w:id="435"/>
      <w:bookmarkEnd w:id="436"/>
      <w:bookmarkEnd w:id="437"/>
      <w:bookmarkEnd w:id="438"/>
      <w:bookmarkEnd w:id="439"/>
      <w:bookmarkEnd w:id="440"/>
    </w:p>
    <w:p w14:paraId="7537A091" w14:textId="77777777" w:rsidR="00E77132" w:rsidRPr="00D448A8" w:rsidRDefault="00E77132" w:rsidP="00E77132">
      <w:pPr>
        <w:pStyle w:val="Tekstas"/>
      </w:pPr>
      <w:r w:rsidRPr="00D448A8">
        <w:t>Lietuvos miestuose, miesteliuose ir kaimuose per metus yra išleidžiama apie 200 mln. m</w:t>
      </w:r>
      <w:r w:rsidRPr="00D448A8">
        <w:rPr>
          <w:vertAlign w:val="superscript"/>
        </w:rPr>
        <w:t>3</w:t>
      </w:r>
      <w:r w:rsidRPr="00D448A8">
        <w:t xml:space="preserve"> buitinių nuotekų. Iš dalies biologinio ir mechaninio valymo įrenginiuose išvaloma apie 47 proc. nuotekų, iš dalies mechaniniu būdu išvaloma tik 15 proc., papildomai šalinant azotą ir fosforą išvaloma dar 38 proc. nuotekų. Apie 1 proc. nuotekų išleidžiama nevalytų</w:t>
      </w:r>
      <w:r w:rsidRPr="00D448A8">
        <w:rPr>
          <w:vertAlign w:val="superscript"/>
        </w:rPr>
        <w:footnoteReference w:id="35"/>
      </w:r>
      <w:r w:rsidRPr="00D448A8">
        <w:t>.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14:paraId="7217CF7C" w14:textId="1AA10002" w:rsidR="00E77132" w:rsidRPr="00B45E7A" w:rsidRDefault="00E77132" w:rsidP="00E77132">
      <w:pPr>
        <w:pStyle w:val="Tekstas"/>
      </w:pPr>
      <w:r w:rsidRPr="00D448A8">
        <w:t xml:space="preserve">Dumblo charakteristikos bei dumblo kiekis priklauso nuo į nuotekų valyklą atitekančių nuotekų sudėties, nuotekų valyklų technologinės schemos bei naudojamų valymo metodų. </w:t>
      </w:r>
      <w:r w:rsidR="00EE030B">
        <w:t>Visagino</w:t>
      </w:r>
      <w:r w:rsidRPr="00D448A8">
        <w:t xml:space="preserve"> savivaldybėje centralizuotą vandens tiekimą, nuotekų surinkimą ir valymą </w:t>
      </w:r>
      <w:r w:rsidRPr="00B45E7A">
        <w:t>vykdo UAB „</w:t>
      </w:r>
      <w:r w:rsidR="009D1E24">
        <w:t>Visagino energija</w:t>
      </w:r>
      <w:r w:rsidRPr="00B45E7A">
        <w:t>“.</w:t>
      </w:r>
    </w:p>
    <w:p w14:paraId="167FCF25" w14:textId="5F5AD33E" w:rsidR="00E77132" w:rsidRPr="003F0AE2" w:rsidRDefault="00E77132" w:rsidP="00E77132">
      <w:pPr>
        <w:pStyle w:val="Lentel"/>
      </w:pPr>
      <w:bookmarkStart w:id="441" w:name="_Toc75178551"/>
      <w:bookmarkStart w:id="442" w:name="_Toc86938109"/>
      <w:bookmarkStart w:id="443" w:name="_Toc89439821"/>
      <w:bookmarkStart w:id="444" w:name="_Toc92107038"/>
      <w:r w:rsidRPr="003F0AE2">
        <w:t>4.4.3.1. lentelė</w:t>
      </w:r>
      <w:r w:rsidR="009D1E24">
        <w:t>. Visagino</w:t>
      </w:r>
      <w:r w:rsidRPr="003F0AE2">
        <w:t xml:space="preserve"> savivaldybėje susidariusių nuotekų kiekiai 2018-2020 metais</w:t>
      </w:r>
      <w:bookmarkEnd w:id="441"/>
      <w:bookmarkEnd w:id="442"/>
      <w:bookmarkEnd w:id="443"/>
      <w:bookmarkEnd w:id="444"/>
    </w:p>
    <w:tbl>
      <w:tblPr>
        <w:tblStyle w:val="3sraolentel1parykinimas20"/>
        <w:tblW w:w="0" w:type="auto"/>
        <w:jc w:val="center"/>
        <w:tblLook w:val="04A0" w:firstRow="1" w:lastRow="0" w:firstColumn="1" w:lastColumn="0" w:noHBand="0" w:noVBand="1"/>
      </w:tblPr>
      <w:tblGrid>
        <w:gridCol w:w="4106"/>
        <w:gridCol w:w="1569"/>
        <w:gridCol w:w="1701"/>
        <w:gridCol w:w="1701"/>
      </w:tblGrid>
      <w:tr w:rsidR="00E77132" w:rsidRPr="003F0AE2" w14:paraId="6F983B03" w14:textId="77777777" w:rsidTr="0037533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106" w:type="dxa"/>
            <w:shd w:val="clear" w:color="auto" w:fill="2B3A95"/>
          </w:tcPr>
          <w:p w14:paraId="403A8519" w14:textId="77777777" w:rsidR="00E77132" w:rsidRPr="003F0AE2" w:rsidRDefault="00E77132" w:rsidP="008B2CEE">
            <w:pPr>
              <w:spacing w:before="0" w:after="0"/>
              <w:ind w:firstLine="0"/>
              <w:jc w:val="center"/>
              <w:rPr>
                <w:rFonts w:cs="Arial"/>
                <w:szCs w:val="20"/>
              </w:rPr>
            </w:pPr>
          </w:p>
        </w:tc>
        <w:tc>
          <w:tcPr>
            <w:tcW w:w="1569" w:type="dxa"/>
            <w:shd w:val="clear" w:color="auto" w:fill="2B3A95"/>
          </w:tcPr>
          <w:p w14:paraId="2010F4F0" w14:textId="77777777" w:rsidR="00E77132" w:rsidRPr="003F0AE2" w:rsidRDefault="00E77132" w:rsidP="008B2CE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0AE2">
              <w:rPr>
                <w:rFonts w:cs="Arial"/>
                <w:szCs w:val="20"/>
              </w:rPr>
              <w:t>2018</w:t>
            </w:r>
          </w:p>
        </w:tc>
        <w:tc>
          <w:tcPr>
            <w:tcW w:w="1701" w:type="dxa"/>
            <w:shd w:val="clear" w:color="auto" w:fill="2B3A95"/>
          </w:tcPr>
          <w:p w14:paraId="45916165" w14:textId="77777777" w:rsidR="00E77132" w:rsidRPr="003F0AE2" w:rsidRDefault="00E77132" w:rsidP="008B2CE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0AE2">
              <w:rPr>
                <w:rFonts w:cs="Arial"/>
                <w:szCs w:val="20"/>
              </w:rPr>
              <w:t>2019</w:t>
            </w:r>
          </w:p>
        </w:tc>
        <w:tc>
          <w:tcPr>
            <w:tcW w:w="1701" w:type="dxa"/>
            <w:shd w:val="clear" w:color="auto" w:fill="2B3A95"/>
          </w:tcPr>
          <w:p w14:paraId="75524118" w14:textId="77777777" w:rsidR="00E77132" w:rsidRPr="003F0AE2" w:rsidRDefault="00E77132" w:rsidP="008B2CE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0AE2">
              <w:rPr>
                <w:rFonts w:cs="Arial"/>
                <w:szCs w:val="20"/>
              </w:rPr>
              <w:t>2020</w:t>
            </w:r>
          </w:p>
        </w:tc>
      </w:tr>
      <w:tr w:rsidR="00473257" w:rsidRPr="003F0AE2" w14:paraId="4C63DD71" w14:textId="77777777" w:rsidTr="008B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E1CE7B0" w14:textId="77777777" w:rsidR="00473257" w:rsidRPr="003F0AE2" w:rsidRDefault="00473257" w:rsidP="00473257">
            <w:pPr>
              <w:spacing w:before="0" w:after="0"/>
              <w:ind w:firstLine="0"/>
              <w:jc w:val="left"/>
              <w:rPr>
                <w:rFonts w:cs="Arial"/>
                <w:b w:val="0"/>
                <w:bCs w:val="0"/>
                <w:sz w:val="20"/>
                <w:szCs w:val="20"/>
                <w:vertAlign w:val="superscript"/>
                <w:lang w:val="en-US"/>
              </w:rPr>
            </w:pPr>
            <w:r w:rsidRPr="003F0AE2">
              <w:rPr>
                <w:rFonts w:cs="Arial"/>
                <w:b w:val="0"/>
                <w:bCs w:val="0"/>
                <w:sz w:val="20"/>
                <w:szCs w:val="20"/>
              </w:rPr>
              <w:t>Susidariusių nuotekų kiekiai, m</w:t>
            </w:r>
            <w:r w:rsidRPr="003F0AE2">
              <w:rPr>
                <w:rFonts w:cs="Arial"/>
                <w:b w:val="0"/>
                <w:bCs w:val="0"/>
                <w:sz w:val="20"/>
                <w:szCs w:val="20"/>
                <w:vertAlign w:val="superscript"/>
              </w:rPr>
              <w:t>3</w:t>
            </w:r>
          </w:p>
        </w:tc>
        <w:tc>
          <w:tcPr>
            <w:tcW w:w="1569" w:type="dxa"/>
          </w:tcPr>
          <w:p w14:paraId="75F11FAE" w14:textId="62D0DEA0" w:rsidR="00473257" w:rsidRPr="003F0AE2" w:rsidRDefault="00473257" w:rsidP="0047325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2669">
              <w:t>1</w:t>
            </w:r>
            <w:r>
              <w:t> </w:t>
            </w:r>
            <w:r w:rsidRPr="00262669">
              <w:t>111</w:t>
            </w:r>
            <w:r>
              <w:t xml:space="preserve"> </w:t>
            </w:r>
            <w:r w:rsidRPr="00262669">
              <w:t>505,9</w:t>
            </w:r>
          </w:p>
        </w:tc>
        <w:tc>
          <w:tcPr>
            <w:tcW w:w="1701" w:type="dxa"/>
          </w:tcPr>
          <w:p w14:paraId="3E5940C2" w14:textId="580A92B5" w:rsidR="00473257" w:rsidRPr="003F0AE2" w:rsidRDefault="00473257" w:rsidP="0047325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2669">
              <w:t>1</w:t>
            </w:r>
            <w:r>
              <w:t> </w:t>
            </w:r>
            <w:r w:rsidRPr="00262669">
              <w:t>015</w:t>
            </w:r>
            <w:r>
              <w:t xml:space="preserve"> </w:t>
            </w:r>
            <w:r w:rsidRPr="00262669">
              <w:t>302,7</w:t>
            </w:r>
          </w:p>
        </w:tc>
        <w:tc>
          <w:tcPr>
            <w:tcW w:w="1701" w:type="dxa"/>
          </w:tcPr>
          <w:p w14:paraId="011637B5" w14:textId="63D37C13" w:rsidR="00473257" w:rsidRPr="003F0AE2" w:rsidRDefault="00473257" w:rsidP="0047325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2669">
              <w:t>1</w:t>
            </w:r>
            <w:r>
              <w:t> </w:t>
            </w:r>
            <w:r w:rsidRPr="00262669">
              <w:t>077</w:t>
            </w:r>
            <w:r>
              <w:t xml:space="preserve"> </w:t>
            </w:r>
            <w:r w:rsidRPr="00262669">
              <w:t>306,9</w:t>
            </w:r>
          </w:p>
        </w:tc>
      </w:tr>
      <w:tr w:rsidR="00473257" w:rsidRPr="003F0AE2" w14:paraId="6A0232A7" w14:textId="77777777" w:rsidTr="008B2CEE">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E3304DB" w14:textId="77777777" w:rsidR="00473257" w:rsidRPr="003F0AE2" w:rsidRDefault="00473257" w:rsidP="00473257">
            <w:pPr>
              <w:spacing w:before="0" w:after="0"/>
              <w:ind w:firstLine="0"/>
              <w:jc w:val="left"/>
              <w:rPr>
                <w:rFonts w:cs="Arial"/>
                <w:b w:val="0"/>
                <w:bCs w:val="0"/>
                <w:sz w:val="20"/>
                <w:szCs w:val="20"/>
              </w:rPr>
            </w:pPr>
            <w:r w:rsidRPr="003F0AE2">
              <w:rPr>
                <w:rFonts w:cs="Arial"/>
                <w:b w:val="0"/>
                <w:bCs w:val="0"/>
                <w:sz w:val="20"/>
                <w:szCs w:val="20"/>
              </w:rPr>
              <w:t>Susidariusio dumblo kiekiai, t</w:t>
            </w:r>
          </w:p>
        </w:tc>
        <w:tc>
          <w:tcPr>
            <w:tcW w:w="1569" w:type="dxa"/>
          </w:tcPr>
          <w:p w14:paraId="764E0B77" w14:textId="7ACCD6D9" w:rsidR="00473257" w:rsidRPr="003F0AE2" w:rsidRDefault="00473257" w:rsidP="0047325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62669">
              <w:t>342,79</w:t>
            </w:r>
          </w:p>
        </w:tc>
        <w:tc>
          <w:tcPr>
            <w:tcW w:w="1701" w:type="dxa"/>
          </w:tcPr>
          <w:p w14:paraId="2B1AC021" w14:textId="0947778B" w:rsidR="00473257" w:rsidRPr="003F0AE2" w:rsidRDefault="00473257" w:rsidP="0047325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62669">
              <w:t>398,65</w:t>
            </w:r>
          </w:p>
        </w:tc>
        <w:tc>
          <w:tcPr>
            <w:tcW w:w="1701" w:type="dxa"/>
          </w:tcPr>
          <w:p w14:paraId="3C497B0B" w14:textId="44F740EA" w:rsidR="00473257" w:rsidRPr="003F0AE2" w:rsidRDefault="00473257" w:rsidP="0047325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62669">
              <w:t>355,14</w:t>
            </w:r>
          </w:p>
        </w:tc>
      </w:tr>
    </w:tbl>
    <w:p w14:paraId="715E32D1" w14:textId="4FBEA5AC" w:rsidR="00E77132" w:rsidRPr="00D448A8" w:rsidRDefault="00E77132" w:rsidP="00E77132">
      <w:pPr>
        <w:autoSpaceDE w:val="0"/>
        <w:autoSpaceDN w:val="0"/>
        <w:adjustRightInd w:val="0"/>
        <w:jc w:val="center"/>
        <w:rPr>
          <w:rFonts w:cs="Arial"/>
          <w:i/>
          <w:iCs/>
          <w:sz w:val="20"/>
          <w:szCs w:val="20"/>
        </w:rPr>
      </w:pPr>
      <w:r w:rsidRPr="00D448A8">
        <w:rPr>
          <w:rFonts w:cs="Arial"/>
          <w:i/>
          <w:iCs/>
          <w:sz w:val="20"/>
          <w:szCs w:val="20"/>
        </w:rPr>
        <w:t xml:space="preserve">Šaltinis: </w:t>
      </w:r>
      <w:r w:rsidR="00473257" w:rsidRPr="00473257">
        <w:rPr>
          <w:rFonts w:cs="Arial"/>
          <w:i/>
          <w:iCs/>
          <w:sz w:val="20"/>
          <w:szCs w:val="20"/>
        </w:rPr>
        <w:t>UAB „Visagino energija“</w:t>
      </w:r>
      <w:r w:rsidR="00473257">
        <w:rPr>
          <w:rFonts w:cs="Arial"/>
          <w:i/>
          <w:iCs/>
          <w:sz w:val="20"/>
          <w:szCs w:val="20"/>
        </w:rPr>
        <w:t xml:space="preserve"> duomenys</w:t>
      </w:r>
    </w:p>
    <w:p w14:paraId="45D06952" w14:textId="49344F6E" w:rsidR="00E77132" w:rsidRDefault="00E77132" w:rsidP="00E77132">
      <w:pPr>
        <w:pStyle w:val="Tekstas"/>
      </w:pPr>
      <w:r w:rsidRPr="00D448A8">
        <w:t xml:space="preserve">Nustatyta, jog vidutiniškai per metus </w:t>
      </w:r>
      <w:r w:rsidR="00473257">
        <w:t>Visagino</w:t>
      </w:r>
      <w:r w:rsidRPr="00D448A8">
        <w:t xml:space="preserve"> savivaldybėje susidaro </w:t>
      </w:r>
      <w:r w:rsidR="00756515">
        <w:t>1 068 039</w:t>
      </w:r>
      <w:r w:rsidRPr="00D448A8">
        <w:t xml:space="preserve"> m</w:t>
      </w:r>
      <w:r w:rsidRPr="00D448A8">
        <w:rPr>
          <w:vertAlign w:val="superscript"/>
        </w:rPr>
        <w:t>3</w:t>
      </w:r>
      <w:r w:rsidRPr="00D448A8">
        <w:t xml:space="preserve"> nuotekų. Vidutiniškai per paskutiniuosius metus iš šių nuotekų susidarydavo apie </w:t>
      </w:r>
      <w:r w:rsidR="00756515">
        <w:t>366</w:t>
      </w:r>
      <w:r w:rsidRPr="00D448A8">
        <w:t xml:space="preserve"> t nusausinto dumblo. Remiantis įmon</w:t>
      </w:r>
      <w:r>
        <w:t xml:space="preserve">ių duomenimis </w:t>
      </w:r>
      <w:r w:rsidRPr="00D448A8">
        <w:t>iš 10 t dumblo galima pagaminti 8 tūkst. m</w:t>
      </w:r>
      <w:r w:rsidRPr="00D448A8">
        <w:rPr>
          <w:vertAlign w:val="superscript"/>
        </w:rPr>
        <w:t>3</w:t>
      </w:r>
      <w:r w:rsidRPr="00D448A8">
        <w:t xml:space="preserve"> biodujų, todėl </w:t>
      </w:r>
      <w:r w:rsidR="00756515">
        <w:t>Visagino</w:t>
      </w:r>
      <w:r w:rsidRPr="00D448A8">
        <w:t xml:space="preserve"> savivaldybėje iš susidariusio dumblo galima būtų išgauti apie </w:t>
      </w:r>
      <w:r w:rsidR="002A7247">
        <w:t>292,4</w:t>
      </w:r>
      <w:r w:rsidRPr="00D448A8">
        <w:t xml:space="preserve"> tūkst. m</w:t>
      </w:r>
      <w:r w:rsidRPr="00D448A8">
        <w:rPr>
          <w:vertAlign w:val="superscript"/>
        </w:rPr>
        <w:t>3</w:t>
      </w:r>
      <w:r w:rsidRPr="00D448A8">
        <w:t xml:space="preserve"> biodujų, kas lemia </w:t>
      </w:r>
      <w:r w:rsidR="002A7247">
        <w:rPr>
          <w:b/>
          <w:bCs/>
        </w:rPr>
        <w:t>140,4</w:t>
      </w:r>
      <w:r>
        <w:rPr>
          <w:b/>
          <w:bCs/>
        </w:rPr>
        <w:t xml:space="preserve"> </w:t>
      </w:r>
      <w:r w:rsidRPr="00D448A8">
        <w:rPr>
          <w:b/>
          <w:bCs/>
        </w:rPr>
        <w:t>tne</w:t>
      </w:r>
      <w:r w:rsidRPr="00D448A8">
        <w:t xml:space="preserve"> biodujų potencialą. </w:t>
      </w:r>
    </w:p>
    <w:p w14:paraId="76D815E9" w14:textId="3535CB7B" w:rsidR="000B6332" w:rsidRDefault="000B6332" w:rsidP="00E77132">
      <w:pPr>
        <w:pStyle w:val="Tekstas"/>
      </w:pPr>
      <w:r>
        <w:t xml:space="preserve">Nuotekų dumblas gali būti panaudojamas </w:t>
      </w:r>
      <w:r w:rsidR="008A609A">
        <w:t xml:space="preserve">diversifikuojant savivaldybės </w:t>
      </w:r>
      <w:r w:rsidR="00B31B16">
        <w:t xml:space="preserve">atsinaujinančios energijos </w:t>
      </w:r>
      <w:r w:rsidR="008A609A">
        <w:t>šaltinius</w:t>
      </w:r>
      <w:r w:rsidR="00B31B16">
        <w:t xml:space="preserve">. </w:t>
      </w:r>
      <w:r w:rsidR="00685B9D">
        <w:t xml:space="preserve">Konkrečiai </w:t>
      </w:r>
      <w:r w:rsidR="00CF47BD">
        <w:t xml:space="preserve">miesto nuotekų dumblo perdirbimas galėtų būti naudojamas gaminti </w:t>
      </w:r>
      <w:r w:rsidR="006A7679">
        <w:t xml:space="preserve">elektrai ir šilumai. Tokiu atveju </w:t>
      </w:r>
      <w:r w:rsidR="003324BB">
        <w:t>įrengus kogeneracinę biodujų jėgainę</w:t>
      </w:r>
      <w:r w:rsidR="001E3872">
        <w:t xml:space="preserve">, pagaminama energija galėtų būti naudojama </w:t>
      </w:r>
      <w:r w:rsidR="0054657B">
        <w:t xml:space="preserve">įmonės savoms reikmėms. </w:t>
      </w:r>
    </w:p>
    <w:p w14:paraId="49413A89" w14:textId="77777777" w:rsidR="007D0BD2" w:rsidRPr="001276DF" w:rsidRDefault="007D0BD2" w:rsidP="007D0BD2">
      <w:pPr>
        <w:pStyle w:val="Antrat2"/>
      </w:pPr>
      <w:bookmarkStart w:id="445" w:name="_Toc74830205"/>
      <w:bookmarkStart w:id="446" w:name="_Toc75177765"/>
      <w:bookmarkStart w:id="447" w:name="_Toc83288001"/>
      <w:bookmarkStart w:id="448" w:name="_Toc86908134"/>
      <w:bookmarkStart w:id="449" w:name="_Toc89438385"/>
      <w:bookmarkStart w:id="450" w:name="_Toc89438480"/>
      <w:bookmarkStart w:id="451" w:name="_Toc92106826"/>
      <w:bookmarkStart w:id="452" w:name="_Toc94117601"/>
      <w:r w:rsidRPr="001276DF">
        <w:t>4.5. Komunalinių atliekų potencialas</w:t>
      </w:r>
      <w:bookmarkEnd w:id="445"/>
      <w:bookmarkEnd w:id="446"/>
      <w:bookmarkEnd w:id="447"/>
      <w:bookmarkEnd w:id="448"/>
      <w:bookmarkEnd w:id="449"/>
      <w:bookmarkEnd w:id="450"/>
      <w:bookmarkEnd w:id="451"/>
      <w:bookmarkEnd w:id="452"/>
    </w:p>
    <w:p w14:paraId="666F7242" w14:textId="7560885F" w:rsidR="007D0BD2" w:rsidRPr="00E2209C" w:rsidRDefault="00E77E04" w:rsidP="007D0BD2">
      <w:pPr>
        <w:pStyle w:val="Tekstas"/>
      </w:pPr>
      <w:r>
        <w:t>Visagino</w:t>
      </w:r>
      <w:r w:rsidR="007D0BD2" w:rsidRPr="00E2209C">
        <w:t xml:space="preserve"> savivaldybėje komunalinių atliekų surinkimą vykdo </w:t>
      </w:r>
      <w:r w:rsidR="007C0F9E">
        <w:t>UAB „Visagino būstas</w:t>
      </w:r>
      <w:r w:rsidR="007D0BD2" w:rsidRPr="00E2209C">
        <w:t xml:space="preserve">“. </w:t>
      </w:r>
      <w:r w:rsidR="007C0F9E">
        <w:t>Visagino</w:t>
      </w:r>
      <w:r w:rsidR="007D0BD2" w:rsidRPr="00E2209C">
        <w:t xml:space="preserve"> savivaldybėje (2020 m. duomenimis) iš viso yra </w:t>
      </w:r>
      <w:r w:rsidR="00041009">
        <w:t>43</w:t>
      </w:r>
      <w:r w:rsidR="007D0BD2" w:rsidRPr="00E2209C">
        <w:t xml:space="preserve"> antrinių žaliavų surinkimo konteinerių pastatymo vietos</w:t>
      </w:r>
      <w:r w:rsidR="0078182A">
        <w:t xml:space="preserve">. </w:t>
      </w:r>
      <w:r w:rsidR="00F064FD">
        <w:t>Bendrai savivaldybėje yra po 94 konteinerius plastikui, stiklui ir popieriui. Taip pat</w:t>
      </w:r>
      <w:r w:rsidR="00EF1B17">
        <w:t xml:space="preserve"> yra 10 tekstilės atliekų konteinerių. </w:t>
      </w:r>
    </w:p>
    <w:p w14:paraId="5C7F3BAC" w14:textId="3868D7AD" w:rsidR="007D0BD2" w:rsidRDefault="007D0BD2" w:rsidP="007D0BD2">
      <w:pPr>
        <w:pStyle w:val="Tekstas"/>
      </w:pPr>
      <w:r w:rsidRPr="00E2209C">
        <w:lastRenderedPageBreak/>
        <w:t xml:space="preserve">Energetiniu požiūriu reikšminga tik ta komunalinių atliekų dalis, kuri gali būti panaudota energijai gaminti deginant atskirai ar maišant su biokuru. Remiantis LR Aplinkos apsaugos agentūros duomenimis, 2020 m. </w:t>
      </w:r>
      <w:r w:rsidR="00EF1B17">
        <w:t>Visagino</w:t>
      </w:r>
      <w:r w:rsidRPr="00E2209C">
        <w:t xml:space="preserve"> savivaldybėje surinkta </w:t>
      </w:r>
      <w:r w:rsidR="00734571">
        <w:t>5 413,2</w:t>
      </w:r>
      <w:r w:rsidRPr="00E2209C">
        <w:t xml:space="preserve"> t komunalinių atliekų, iš jų </w:t>
      </w:r>
      <w:r w:rsidR="007548D6">
        <w:t>3 359,9</w:t>
      </w:r>
      <w:r w:rsidRPr="00E2209C">
        <w:t xml:space="preserve"> t arba </w:t>
      </w:r>
      <w:r w:rsidR="007548D6">
        <w:t>62,07</w:t>
      </w:r>
      <w:r w:rsidRPr="00E2209C">
        <w:t xml:space="preserve"> proc. buvo perdirbta/panaudota pakartotinai ir </w:t>
      </w:r>
      <w:r w:rsidR="007548D6">
        <w:t>1 064,8</w:t>
      </w:r>
      <w:r w:rsidRPr="00E2209C">
        <w:t xml:space="preserve"> t arba </w:t>
      </w:r>
      <w:r w:rsidR="000B6D73">
        <w:t>19,97</w:t>
      </w:r>
      <w:r w:rsidRPr="00E2209C">
        <w:t xml:space="preserve"> proc. buvo pašalinta. Deginamų atliekų kiekis savivaldybėje sudarė </w:t>
      </w:r>
      <w:r w:rsidR="000B6D73">
        <w:t>988,54</w:t>
      </w:r>
      <w:r w:rsidRPr="00E2209C">
        <w:t xml:space="preserve"> t, arba </w:t>
      </w:r>
      <w:r w:rsidR="000B6D73">
        <w:t>18,26</w:t>
      </w:r>
      <w:r w:rsidRPr="00E2209C">
        <w:t xml:space="preserve"> proc. Deginamų atliekų kiekį perskaičiavus į energijos vienetus (šilumingumas 8 MJ/kg</w:t>
      </w:r>
      <w:r w:rsidRPr="00E2209C">
        <w:rPr>
          <w:vertAlign w:val="superscript"/>
        </w:rPr>
        <w:footnoteReference w:id="36"/>
      </w:r>
      <w:r w:rsidRPr="00E2209C">
        <w:rPr>
          <w:vertAlign w:val="superscript"/>
        </w:rPr>
        <w:t xml:space="preserve"> </w:t>
      </w:r>
      <w:r w:rsidRPr="00E2209C">
        <w:t xml:space="preserve">arba 2,24 MWh/t), gauname, kad deginamų atliekų techninis potencialas yra apie </w:t>
      </w:r>
      <w:r w:rsidR="002C28DF">
        <w:rPr>
          <w:b/>
          <w:bCs/>
        </w:rPr>
        <w:t>2 214,3</w:t>
      </w:r>
      <w:r w:rsidRPr="00E2209C">
        <w:rPr>
          <w:b/>
          <w:bCs/>
        </w:rPr>
        <w:t xml:space="preserve"> MWh (</w:t>
      </w:r>
      <w:r w:rsidR="00871F98">
        <w:rPr>
          <w:b/>
          <w:bCs/>
        </w:rPr>
        <w:t>190</w:t>
      </w:r>
      <w:r w:rsidRPr="00E2209C">
        <w:rPr>
          <w:b/>
          <w:bCs/>
        </w:rPr>
        <w:t>,4 tne).</w:t>
      </w:r>
      <w:r w:rsidRPr="009A724A">
        <w:t xml:space="preserve"> </w:t>
      </w:r>
    </w:p>
    <w:p w14:paraId="5464E655" w14:textId="77777777" w:rsidR="00084198" w:rsidRPr="00E75203" w:rsidRDefault="00084198" w:rsidP="00084198">
      <w:pPr>
        <w:pStyle w:val="Antrat2"/>
      </w:pPr>
      <w:bookmarkStart w:id="453" w:name="_Toc74830206"/>
      <w:bookmarkStart w:id="454" w:name="_Toc75177766"/>
      <w:bookmarkStart w:id="455" w:name="_Toc80900130"/>
      <w:bookmarkStart w:id="456" w:name="_Toc86908135"/>
      <w:bookmarkStart w:id="457" w:name="_Toc89438386"/>
      <w:bookmarkStart w:id="458" w:name="_Toc89438481"/>
      <w:bookmarkStart w:id="459" w:name="_Toc92106827"/>
      <w:bookmarkStart w:id="460" w:name="_Toc94117602"/>
      <w:r w:rsidRPr="00E75203">
        <w:t>4.6. Vėjo energijos išteklių panaudojimo potencialas</w:t>
      </w:r>
      <w:bookmarkEnd w:id="453"/>
      <w:bookmarkEnd w:id="454"/>
      <w:bookmarkEnd w:id="455"/>
      <w:bookmarkEnd w:id="456"/>
      <w:bookmarkEnd w:id="457"/>
      <w:bookmarkEnd w:id="458"/>
      <w:bookmarkEnd w:id="459"/>
      <w:bookmarkEnd w:id="460"/>
    </w:p>
    <w:p w14:paraId="3DE52910" w14:textId="5E79F854" w:rsidR="00084198" w:rsidRDefault="00084198" w:rsidP="00084198">
      <w:pPr>
        <w:pStyle w:val="Tekstas"/>
      </w:pPr>
      <w:r w:rsidRPr="00935578">
        <w:t xml:space="preserve">Remiantis Lietuvos vidutinio metinio vėjo greičio 10 m aukštyje pasiskirstymo žemėlapyje pateiktais duomenimis (žr. 4.6.1. pav.), </w:t>
      </w:r>
      <w:r>
        <w:t>Visagino</w:t>
      </w:r>
      <w:r w:rsidRPr="00935578">
        <w:t xml:space="preserve"> savivaldybės teritorijoje vėjingumo sąlygos yra vidutinės – vidutinis metinis vėjo greitis siekia apie </w:t>
      </w:r>
      <w:r>
        <w:t>3,1</w:t>
      </w:r>
      <w:r w:rsidRPr="00935578">
        <w:t xml:space="preserve"> m/s</w:t>
      </w:r>
      <w:r>
        <w:t>. T</w:t>
      </w:r>
      <w:r w:rsidRPr="00935578">
        <w:t xml:space="preserve">odėl </w:t>
      </w:r>
      <w:r>
        <w:t>Visagino</w:t>
      </w:r>
      <w:r w:rsidRPr="00935578">
        <w:t xml:space="preserve"> savivaldybės geografinė padėtis yra vidutiniškai palanki vėjo jėgainių statybai.</w:t>
      </w:r>
    </w:p>
    <w:p w14:paraId="14163701" w14:textId="00F9EC54" w:rsidR="00084198" w:rsidRPr="00935578" w:rsidRDefault="00084198" w:rsidP="00084198">
      <w:pPr>
        <w:spacing w:line="276" w:lineRule="auto"/>
        <w:rPr>
          <w:szCs w:val="20"/>
        </w:rPr>
      </w:pPr>
      <w:r w:rsidRPr="00935578">
        <w:rPr>
          <w:szCs w:val="20"/>
        </w:rPr>
        <w:t>Vėjo atlase skirtingomis spalvomis atvaizduotas vidutinių metinių greičių pasiskirstymas Lietuvos teritorijoje 50-100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r w:rsidR="008604A0">
        <w:rPr>
          <w:szCs w:val="20"/>
        </w:rPr>
        <w:t xml:space="preserve"> </w:t>
      </w:r>
      <w:r w:rsidRPr="00935578">
        <w:rPr>
          <w:szCs w:val="20"/>
        </w:rPr>
        <w:t>Labai svarbu nustatyti, koks yra vidutinis metinis vėjo greitis pasirinktoje vietovėje. Tai lemia vėjo elektrinės pagaminamos energijos kiekį ir gaunamas pajamas.</w:t>
      </w:r>
    </w:p>
    <w:p w14:paraId="3348DEF5" w14:textId="77777777" w:rsidR="00084198" w:rsidRPr="00935578" w:rsidRDefault="00084198" w:rsidP="00084198">
      <w:pPr>
        <w:autoSpaceDE w:val="0"/>
        <w:autoSpaceDN w:val="0"/>
        <w:adjustRightInd w:val="0"/>
        <w:ind w:firstLine="0"/>
        <w:jc w:val="center"/>
        <w:rPr>
          <w:rFonts w:ascii="SegoeUI" w:eastAsia="SegoeUI" w:cs="SegoeUI"/>
          <w:sz w:val="18"/>
          <w:szCs w:val="18"/>
        </w:rPr>
      </w:pPr>
      <w:r w:rsidRPr="00935578">
        <w:rPr>
          <w:noProof/>
        </w:rPr>
        <w:drawing>
          <wp:inline distT="0" distB="0" distL="0" distR="0" wp14:anchorId="20A7C55E" wp14:editId="24E9582C">
            <wp:extent cx="4358387" cy="4022271"/>
            <wp:effectExtent l="76200" t="38100" r="80645" b="111760"/>
            <wp:docPr id="11" name="Paveikslėlis 1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descr="Paveikslėlis, kuriame yra žemėlapis&#10;&#10;Automatiškai sugeneruotas aprašymas"/>
                    <pic:cNvPicPr/>
                  </pic:nvPicPr>
                  <pic:blipFill>
                    <a:blip r:embed="rId35"/>
                    <a:stretch>
                      <a:fillRect/>
                    </a:stretch>
                  </pic:blipFill>
                  <pic:spPr>
                    <a:xfrm>
                      <a:off x="0" y="0"/>
                      <a:ext cx="4387257" cy="4048914"/>
                    </a:xfrm>
                    <a:prstGeom prst="rect">
                      <a:avLst/>
                    </a:prstGeom>
                    <a:ln w="3175" cap="sq">
                      <a:solidFill>
                        <a:sysClr val="windowText" lastClr="000000">
                          <a:lumMod val="50000"/>
                          <a:lumOff val="50000"/>
                        </a:sysClr>
                      </a:solidFill>
                      <a:prstDash val="solid"/>
                      <a:miter lim="800000"/>
                    </a:ln>
                    <a:effectLst>
                      <a:outerShdw blurRad="50800" dist="38100" dir="5400000" algn="t" rotWithShape="0">
                        <a:prstClr val="black">
                          <a:alpha val="40000"/>
                        </a:prstClr>
                      </a:outerShdw>
                    </a:effectLst>
                  </pic:spPr>
                </pic:pic>
              </a:graphicData>
            </a:graphic>
          </wp:inline>
        </w:drawing>
      </w:r>
      <w:r w:rsidRPr="00935578">
        <w:rPr>
          <w:rFonts w:ascii="SegoeUI" w:eastAsia="SegoeUI" w:cs="SegoeUI"/>
          <w:sz w:val="18"/>
          <w:szCs w:val="18"/>
        </w:rPr>
        <w:t xml:space="preserve"> </w:t>
      </w:r>
    </w:p>
    <w:p w14:paraId="0D9E1C52" w14:textId="77777777" w:rsidR="00084198" w:rsidRPr="0007210E" w:rsidRDefault="00084198" w:rsidP="00084198">
      <w:pPr>
        <w:pStyle w:val="Paveiksllis"/>
      </w:pPr>
      <w:bookmarkStart w:id="461" w:name="_Toc75178794"/>
      <w:bookmarkStart w:id="462" w:name="_Toc80951430"/>
      <w:bookmarkStart w:id="463" w:name="_Toc86938379"/>
      <w:bookmarkStart w:id="464" w:name="_Toc89443578"/>
      <w:bookmarkStart w:id="465" w:name="_Toc92107167"/>
      <w:r w:rsidRPr="0007210E">
        <w:t>4.6.1. pav. Vidutinio metinio vėjo greičio pasiskirstymo Lietuvoje žemėlapis</w:t>
      </w:r>
      <w:bookmarkEnd w:id="461"/>
      <w:bookmarkEnd w:id="462"/>
      <w:bookmarkEnd w:id="463"/>
      <w:bookmarkEnd w:id="464"/>
      <w:bookmarkEnd w:id="465"/>
    </w:p>
    <w:p w14:paraId="05B13BED" w14:textId="77777777" w:rsidR="00084198" w:rsidRPr="00935578" w:rsidRDefault="00084198" w:rsidP="00084198">
      <w:pPr>
        <w:spacing w:after="0"/>
        <w:ind w:firstLine="0"/>
        <w:jc w:val="center"/>
        <w:rPr>
          <w:rFonts w:cs="Arial"/>
          <w:bCs/>
          <w:i/>
          <w:iCs/>
          <w:sz w:val="20"/>
          <w:szCs w:val="20"/>
        </w:rPr>
      </w:pPr>
      <w:r w:rsidRPr="00935578">
        <w:rPr>
          <w:rFonts w:cs="Arial"/>
          <w:bCs/>
          <w:i/>
          <w:iCs/>
          <w:sz w:val="20"/>
          <w:szCs w:val="20"/>
        </w:rPr>
        <w:t>Šaltinis: Aplinkos apsaugos agentūra</w:t>
      </w:r>
    </w:p>
    <w:p w14:paraId="7B54A72B" w14:textId="77777777" w:rsidR="00084198" w:rsidRPr="00935578" w:rsidRDefault="00084198" w:rsidP="00084198">
      <w:pPr>
        <w:spacing w:line="276" w:lineRule="auto"/>
        <w:rPr>
          <w:szCs w:val="20"/>
        </w:rPr>
      </w:pPr>
      <w:r w:rsidRPr="00935578">
        <w:rPr>
          <w:szCs w:val="20"/>
        </w:rPr>
        <w:lastRenderedPageBreak/>
        <w:t>Vėjo energijos techninis potencialas apskaičiuojamas darant prielaidą, kad laisvuose žemės sklypuose vėjo elektrinės (toliau – VE) išdėstomos 0,574 km (vėjo jėgainės vėjaračio 7 skersmenų) atstumu viena nuo kitos. Skaičiavimuose naudojamos Lietuvoje šiuo metu populiariausių vėjo elektrinių – Enercon E82 – techniniai duomenys (vėjaračio skersmuo 82 m, instaliuota galia 2 MW).</w:t>
      </w:r>
    </w:p>
    <w:p w14:paraId="799E2609" w14:textId="77777777" w:rsidR="00084198" w:rsidRPr="00935578" w:rsidRDefault="00084198" w:rsidP="00084198">
      <w:pPr>
        <w:spacing w:line="276" w:lineRule="auto"/>
        <w:rPr>
          <w:szCs w:val="20"/>
        </w:rPr>
      </w:pPr>
      <w:r w:rsidRPr="00935578">
        <w:rPr>
          <w:szCs w:val="20"/>
        </w:rPr>
        <w:t>Siekiant mažesnių energijos nuostolių dėl VE tarpusavio sąveikos, rekomenduojama jas išdėstyti 7 vėjaračio skersmenų atstumu viena nuo kitos vyraujančių vėjų kryptimi ir 4 vėjaračio skersmenų atstumu statmena kryptimi. Tokiu būdu kiekviena VE užimtų apie 0,19 km</w:t>
      </w:r>
      <w:r w:rsidRPr="00935578">
        <w:rPr>
          <w:szCs w:val="20"/>
          <w:vertAlign w:val="superscript"/>
        </w:rPr>
        <w:t>2</w:t>
      </w:r>
      <w:r w:rsidRPr="00935578">
        <w:rPr>
          <w:szCs w:val="20"/>
        </w:rPr>
        <w:t xml:space="preserve"> plotą. Vėjo elektrinės gali būti statomos tik atvirose vietovėse ir ten kur leidžia teisinis reguliavimas, todėl ne visa savivaldybės teritorija yra tinkama vėjo energetikos plėtrai. </w:t>
      </w:r>
    </w:p>
    <w:p w14:paraId="43262C91" w14:textId="77777777" w:rsidR="00084198" w:rsidRPr="00935578" w:rsidRDefault="00084198" w:rsidP="00084198">
      <w:pPr>
        <w:spacing w:line="276" w:lineRule="auto"/>
        <w:rPr>
          <w:szCs w:val="20"/>
        </w:rPr>
      </w:pPr>
      <w:r w:rsidRPr="00935578">
        <w:rPr>
          <w:szCs w:val="20"/>
        </w:rPr>
        <w:t xml:space="preserve">Planuojant vėjo elektrinių parkus reikia įvertinti Lietuvos Respublikos Lietuvos kariuomenės vado 2016 m. vasario d. įsakymą Nr. V-217 „Dėl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2A8895E9" w14:textId="77777777" w:rsidR="00084198" w:rsidRPr="00935578" w:rsidRDefault="00084198" w:rsidP="00084198">
      <w:pPr>
        <w:autoSpaceDE w:val="0"/>
        <w:autoSpaceDN w:val="0"/>
        <w:adjustRightInd w:val="0"/>
        <w:ind w:firstLine="0"/>
        <w:jc w:val="center"/>
        <w:rPr>
          <w:rFonts w:eastAsia="SegoeUI" w:cs="Arial"/>
        </w:rPr>
      </w:pPr>
      <w:r>
        <w:rPr>
          <w:rFonts w:eastAsia="SegoeUI" w:cs="Arial"/>
          <w:noProof/>
        </w:rPr>
        <w:drawing>
          <wp:inline distT="0" distB="0" distL="0" distR="0" wp14:anchorId="6B560179" wp14:editId="44F7C860">
            <wp:extent cx="4500245" cy="5077413"/>
            <wp:effectExtent l="95250" t="133350" r="90805" b="142875"/>
            <wp:docPr id="17" name="Paveikslėlis 17"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descr="Paveikslėlis, kuriame yra žemėlapis&#10;&#10;Automatiškai sugeneruotas aprašym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7859" cy="508600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4EBE050" w14:textId="77777777" w:rsidR="00084198" w:rsidRPr="00935578" w:rsidRDefault="00084198" w:rsidP="00084198">
      <w:pPr>
        <w:pStyle w:val="Paveiksllis"/>
      </w:pPr>
      <w:bookmarkStart w:id="466" w:name="_Toc72928626"/>
      <w:bookmarkStart w:id="467" w:name="_Toc75178795"/>
      <w:bookmarkStart w:id="468" w:name="_Toc80951431"/>
      <w:bookmarkStart w:id="469" w:name="_Toc86938380"/>
      <w:bookmarkStart w:id="470" w:name="_Toc89443579"/>
      <w:bookmarkStart w:id="471" w:name="_Toc92107168"/>
      <w:r w:rsidRPr="00935578">
        <w:t>4.6.2. pav. Teritorijos, kurioje gali būti ribojami vėjų elektrinių (aukštų statinių) projektavimo ir statybos darbai, žemėlapis</w:t>
      </w:r>
      <w:bookmarkEnd w:id="466"/>
      <w:bookmarkEnd w:id="467"/>
      <w:bookmarkEnd w:id="468"/>
      <w:bookmarkEnd w:id="469"/>
      <w:bookmarkEnd w:id="470"/>
      <w:bookmarkEnd w:id="471"/>
    </w:p>
    <w:p w14:paraId="780940A4" w14:textId="77777777" w:rsidR="00084198" w:rsidRPr="00935578" w:rsidRDefault="00084198" w:rsidP="00084198">
      <w:pPr>
        <w:spacing w:after="0"/>
        <w:ind w:firstLine="0"/>
        <w:jc w:val="center"/>
        <w:rPr>
          <w:rFonts w:cs="Arial"/>
          <w:bCs/>
          <w:i/>
          <w:iCs/>
          <w:sz w:val="20"/>
          <w:szCs w:val="20"/>
        </w:rPr>
      </w:pPr>
      <w:r w:rsidRPr="00935578">
        <w:rPr>
          <w:rFonts w:cs="Arial"/>
          <w:bCs/>
          <w:i/>
          <w:iCs/>
          <w:sz w:val="20"/>
          <w:szCs w:val="20"/>
        </w:rPr>
        <w:t>Šaltinis: LR energetikos ministerija</w:t>
      </w:r>
    </w:p>
    <w:p w14:paraId="1601BCC8" w14:textId="77777777" w:rsidR="00084198" w:rsidRDefault="00084198" w:rsidP="00084198">
      <w:pPr>
        <w:spacing w:line="276" w:lineRule="auto"/>
        <w:rPr>
          <w:szCs w:val="20"/>
        </w:rPr>
      </w:pPr>
      <w:r w:rsidRPr="00935578">
        <w:rPr>
          <w:szCs w:val="20"/>
        </w:rPr>
        <w:lastRenderedPageBreak/>
        <w:t>Teritorijos, skirtos vėjo jėgainėms turi būti nustatomos specialiuoju planu, įvertinus aukščiau įvardintas teritorijas, kuriose vėjo jėgainių ir/ar vėjo jėgainių parkų statyba negalima. Racionalu vėjo jėgainėms parinkti vietas su minimaliu želdinių kiekiu, nes vėjo stiprumą sąlygoja ir konkrečios teritorijos žemės paviršiaus šiurkštumas, o didelis želdinių kiekis, aukštų statinių gausa silpnina vėjo stiprumą žemės paviršiui artimuose sluoksniuose. Labiausiai priimtinas atvejis, kad planuojamoje teritorijoje dominuotų žemės ūkio paskirties žemė. Tos pačios teritorijos panaudojimas ir žemės ūkiui, ir vėjo energetikai yra racionalus sprendimas. Konkrečios vėjo jėgainių vietos nustatomos teritorijų planavimo dokumentu, išlaikant teisės aktų keliamus higienos (visuomenės sveikatos) reikalavimus. Vėjo jėgainių išdėstymo vietos derinamos su Civilinės aviacijos administracija.</w:t>
      </w:r>
    </w:p>
    <w:p w14:paraId="5BB3F908" w14:textId="4A732960" w:rsidR="00084198" w:rsidRPr="00935578" w:rsidRDefault="00A7048F" w:rsidP="00084198">
      <w:pPr>
        <w:spacing w:line="276" w:lineRule="auto"/>
        <w:rPr>
          <w:rFonts w:eastAsia="Calibri" w:cs="Calibri"/>
          <w:szCs w:val="23"/>
        </w:rPr>
      </w:pPr>
      <w:r>
        <w:rPr>
          <w:rFonts w:eastAsia="Calibri" w:cs="Calibri"/>
          <w:szCs w:val="23"/>
        </w:rPr>
        <w:t>Visagino</w:t>
      </w:r>
      <w:r w:rsidR="00084198" w:rsidRPr="00935578">
        <w:rPr>
          <w:rFonts w:eastAsia="Calibri" w:cs="Calibri"/>
          <w:szCs w:val="23"/>
        </w:rPr>
        <w:t xml:space="preserve"> savivaldybės bendras plotas, kuriame galėtų būti statomos VE yra apie </w:t>
      </w:r>
      <w:r w:rsidR="00650EF2">
        <w:rPr>
          <w:rFonts w:eastAsia="Calibri" w:cs="Calibri"/>
          <w:szCs w:val="23"/>
        </w:rPr>
        <w:t>5 807,83</w:t>
      </w:r>
      <w:r w:rsidR="00084198" w:rsidRPr="00935578">
        <w:rPr>
          <w:rFonts w:eastAsia="Calibri" w:cs="Calibri"/>
          <w:szCs w:val="23"/>
        </w:rPr>
        <w:t xml:space="preserve"> ha arba </w:t>
      </w:r>
      <w:r w:rsidR="00650EF2">
        <w:rPr>
          <w:rFonts w:eastAsia="Calibri" w:cs="Calibri"/>
          <w:szCs w:val="23"/>
        </w:rPr>
        <w:t>58,</w:t>
      </w:r>
      <w:r w:rsidR="00EF4034">
        <w:rPr>
          <w:rFonts w:eastAsia="Calibri" w:cs="Calibri"/>
          <w:szCs w:val="23"/>
        </w:rPr>
        <w:t>1</w:t>
      </w:r>
      <w:r w:rsidR="00084198" w:rsidRPr="00935578">
        <w:rPr>
          <w:rFonts w:eastAsia="Calibri" w:cs="Calibri"/>
          <w:szCs w:val="23"/>
        </w:rPr>
        <w:t xml:space="preserve"> km</w:t>
      </w:r>
      <w:r w:rsidR="00084198" w:rsidRPr="00935578">
        <w:rPr>
          <w:rFonts w:eastAsia="Calibri" w:cs="Calibri"/>
          <w:szCs w:val="23"/>
          <w:vertAlign w:val="superscript"/>
        </w:rPr>
        <w:t>2</w:t>
      </w:r>
      <w:r w:rsidR="00084198" w:rsidRPr="00935578">
        <w:rPr>
          <w:rFonts w:eastAsia="Calibri" w:cs="Calibri"/>
          <w:szCs w:val="23"/>
        </w:rPr>
        <w:t xml:space="preserve">. Vėjo elektrinės gali būti statomos tik atvirose vietovėse, todėl skaičiavimuose iš savivaldybės ploto atimamos sodų, miškų, kelių, vandenų ir užstatytos teritorijos bei medžių ir krūmų želdinių ir pelkių plotai. Daroma prielaida, kad vėjo elektrinės galėtų būti statomos pažeistose ir nenaudojamose žemėse. Pagal LR žemės fondo 2021 m. sausio 1 d. duomenis tokios VE statybai tinkamos teritorijos </w:t>
      </w:r>
      <w:r w:rsidR="00CB62C7">
        <w:rPr>
          <w:rFonts w:eastAsia="Calibri" w:cs="Calibri"/>
          <w:szCs w:val="23"/>
        </w:rPr>
        <w:t>Visagino</w:t>
      </w:r>
      <w:r w:rsidR="00084198" w:rsidRPr="00935578">
        <w:rPr>
          <w:rFonts w:eastAsia="Calibri" w:cs="Calibri"/>
          <w:szCs w:val="23"/>
        </w:rPr>
        <w:t xml:space="preserve"> savivaldybėje sudaro apie </w:t>
      </w:r>
      <w:r w:rsidR="009F62EF">
        <w:rPr>
          <w:rFonts w:eastAsia="Calibri" w:cs="Calibri"/>
          <w:szCs w:val="23"/>
        </w:rPr>
        <w:t>387,0</w:t>
      </w:r>
      <w:r w:rsidR="00084198" w:rsidRPr="00935578">
        <w:rPr>
          <w:rFonts w:eastAsia="Calibri" w:cs="Calibri"/>
          <w:szCs w:val="23"/>
        </w:rPr>
        <w:t xml:space="preserve"> ha arba </w:t>
      </w:r>
      <w:r w:rsidR="009F62EF">
        <w:rPr>
          <w:rFonts w:eastAsia="Calibri" w:cs="Calibri"/>
          <w:szCs w:val="23"/>
        </w:rPr>
        <w:t>3,87</w:t>
      </w:r>
      <w:r w:rsidR="00084198" w:rsidRPr="00935578">
        <w:rPr>
          <w:rFonts w:eastAsia="Calibri" w:cs="Calibri"/>
          <w:szCs w:val="23"/>
        </w:rPr>
        <w:t xml:space="preserve"> km</w:t>
      </w:r>
      <w:r w:rsidR="00084198" w:rsidRPr="00935578">
        <w:rPr>
          <w:rFonts w:eastAsia="Calibri" w:cs="Calibri"/>
          <w:szCs w:val="23"/>
          <w:vertAlign w:val="superscript"/>
        </w:rPr>
        <w:t>2</w:t>
      </w:r>
      <w:r w:rsidR="00084198" w:rsidRPr="00935578">
        <w:rPr>
          <w:rFonts w:eastAsia="Calibri" w:cs="Calibri"/>
          <w:szCs w:val="23"/>
        </w:rPr>
        <w:t>. Padalinus šį plotą iš vienos VE užimamo ploto (0,19 km</w:t>
      </w:r>
      <w:r w:rsidR="00084198" w:rsidRPr="00935578">
        <w:rPr>
          <w:rFonts w:eastAsia="Calibri" w:cs="Calibri"/>
          <w:szCs w:val="23"/>
          <w:vertAlign w:val="superscript"/>
        </w:rPr>
        <w:t>2</w:t>
      </w:r>
      <w:r w:rsidR="00084198" w:rsidRPr="00935578">
        <w:rPr>
          <w:rFonts w:eastAsia="Calibri" w:cs="Calibri"/>
          <w:szCs w:val="23"/>
        </w:rPr>
        <w:t xml:space="preserve">) gaunama, jog </w:t>
      </w:r>
      <w:r w:rsidR="00084198">
        <w:rPr>
          <w:rFonts w:eastAsia="Calibri" w:cs="Calibri"/>
          <w:szCs w:val="23"/>
        </w:rPr>
        <w:t>savivaldybėje</w:t>
      </w:r>
      <w:r w:rsidR="00084198" w:rsidRPr="00935578">
        <w:rPr>
          <w:rFonts w:eastAsia="Calibri" w:cs="Calibri"/>
          <w:szCs w:val="23"/>
        </w:rPr>
        <w:t xml:space="preserve"> galima būtų pastatyti apie </w:t>
      </w:r>
      <w:r w:rsidR="009F62EF">
        <w:rPr>
          <w:rFonts w:eastAsia="Calibri" w:cs="Calibri"/>
          <w:szCs w:val="23"/>
        </w:rPr>
        <w:t>20</w:t>
      </w:r>
      <w:r w:rsidR="00084198" w:rsidRPr="00935578">
        <w:rPr>
          <w:rFonts w:eastAsia="Calibri" w:cs="Calibri"/>
          <w:szCs w:val="23"/>
        </w:rPr>
        <w:t xml:space="preserve"> vėjo elektrin</w:t>
      </w:r>
      <w:r w:rsidR="009F62EF">
        <w:rPr>
          <w:rFonts w:eastAsia="Calibri" w:cs="Calibri"/>
          <w:szCs w:val="23"/>
        </w:rPr>
        <w:t>ių</w:t>
      </w:r>
      <w:r w:rsidR="00084198" w:rsidRPr="00935578">
        <w:rPr>
          <w:rFonts w:eastAsia="Calibri" w:cs="Calibri"/>
          <w:szCs w:val="23"/>
        </w:rPr>
        <w:t xml:space="preserve">, kurių kiekvienos įrengtoji galia – 2 MW. Tuomet bendra įrengtoji visų VE galia sudarytų apie </w:t>
      </w:r>
      <w:r w:rsidR="00993DDF">
        <w:rPr>
          <w:rFonts w:eastAsia="Calibri" w:cs="Calibri"/>
          <w:szCs w:val="23"/>
        </w:rPr>
        <w:t>40</w:t>
      </w:r>
      <w:r w:rsidR="00084198" w:rsidRPr="00935578">
        <w:rPr>
          <w:rFonts w:eastAsia="Calibri" w:cs="Calibri"/>
          <w:szCs w:val="23"/>
        </w:rPr>
        <w:t xml:space="preserve"> MW.</w:t>
      </w:r>
    </w:p>
    <w:p w14:paraId="22658079" w14:textId="45758A51" w:rsidR="00084198" w:rsidRDefault="00084198" w:rsidP="00084198">
      <w:pPr>
        <w:spacing w:line="276" w:lineRule="auto"/>
        <w:rPr>
          <w:rFonts w:eastAsia="Calibri" w:cs="Calibri"/>
          <w:b/>
          <w:bCs/>
          <w:szCs w:val="23"/>
        </w:rPr>
      </w:pPr>
      <w:r w:rsidRPr="00935578">
        <w:rPr>
          <w:rFonts w:eastAsia="Calibri" w:cs="Calibri"/>
          <w:szCs w:val="23"/>
        </w:rPr>
        <w:t xml:space="preserve">Daugumos sausumoje šiuo metu veikiančių vėjo jėgainių galia yra 2 MW, tokios elektrinės kasmet gali pagaminti apie 5 000 MWh elektros energijos. Tiek visiškai pakanka patenkinti apie tūkstantį vidutinių individualių namų ir apie tris tūkstančius vidutinių butų ūkių metinius elektros poreikius. Jeigu </w:t>
      </w:r>
      <w:r w:rsidR="00993DDF">
        <w:rPr>
          <w:rFonts w:eastAsia="Calibri" w:cs="Calibri"/>
          <w:szCs w:val="23"/>
        </w:rPr>
        <w:t>Visagino</w:t>
      </w:r>
      <w:r>
        <w:rPr>
          <w:rFonts w:eastAsia="Calibri" w:cs="Calibri"/>
          <w:szCs w:val="23"/>
        </w:rPr>
        <w:t xml:space="preserve"> savivaldybėje</w:t>
      </w:r>
      <w:r w:rsidRPr="00935578">
        <w:rPr>
          <w:rFonts w:eastAsia="Calibri" w:cs="Calibri"/>
          <w:szCs w:val="23"/>
        </w:rPr>
        <w:t xml:space="preserve"> būtų pastatyt</w:t>
      </w:r>
      <w:r w:rsidR="00993DDF">
        <w:rPr>
          <w:rFonts w:eastAsia="Calibri" w:cs="Calibri"/>
          <w:szCs w:val="23"/>
        </w:rPr>
        <w:t>a 20</w:t>
      </w:r>
      <w:r w:rsidRPr="00935578">
        <w:rPr>
          <w:rFonts w:eastAsia="Calibri" w:cs="Calibri"/>
          <w:szCs w:val="23"/>
        </w:rPr>
        <w:t xml:space="preserve"> vėjo elektrinės ir galėtų veikti be apribojimų, jos per metus potencialiai galėtų pagaminti apie </w:t>
      </w:r>
      <w:r w:rsidR="00993DDF">
        <w:rPr>
          <w:rFonts w:eastAsia="Calibri" w:cs="Calibri"/>
          <w:b/>
          <w:bCs/>
          <w:szCs w:val="23"/>
        </w:rPr>
        <w:t>101 847</w:t>
      </w:r>
      <w:r w:rsidRPr="00935578">
        <w:rPr>
          <w:rFonts w:eastAsia="Calibri" w:cs="Calibri"/>
          <w:b/>
          <w:bCs/>
          <w:szCs w:val="23"/>
        </w:rPr>
        <w:t xml:space="preserve"> MWh elektros energijos (</w:t>
      </w:r>
      <w:r w:rsidR="00993DDF">
        <w:rPr>
          <w:rFonts w:eastAsia="Calibri" w:cs="Calibri"/>
          <w:b/>
          <w:bCs/>
          <w:szCs w:val="23"/>
        </w:rPr>
        <w:t>8 758,9</w:t>
      </w:r>
      <w:r w:rsidRPr="00935578">
        <w:rPr>
          <w:rFonts w:eastAsia="Calibri" w:cs="Calibri"/>
          <w:b/>
          <w:bCs/>
          <w:szCs w:val="23"/>
        </w:rPr>
        <w:t xml:space="preserve"> tne).</w:t>
      </w:r>
    </w:p>
    <w:p w14:paraId="2AFE7042" w14:textId="77777777" w:rsidR="00084198" w:rsidRDefault="00084198" w:rsidP="00084198">
      <w:pPr>
        <w:spacing w:line="276" w:lineRule="auto"/>
        <w:rPr>
          <w:szCs w:val="20"/>
        </w:rPr>
      </w:pPr>
      <w:r>
        <w:rPr>
          <w:szCs w:val="20"/>
        </w:rPr>
        <w:t>Tačiau a</w:t>
      </w:r>
      <w:r w:rsidRPr="001C1B17">
        <w:rPr>
          <w:szCs w:val="20"/>
        </w:rPr>
        <w:t xml:space="preserve">tsižvelgiant į kraštovaizdžio vizualinės struktūros ypatumus Nacionalinio kraštovaizdžio tvarkymo planu, yra nustatyti 27 ypač saugomo šalies vizualinio estetinio potencialo arealai ir vietovės, kuriose būtina </w:t>
      </w:r>
      <w:r w:rsidRPr="00ED6D15">
        <w:rPr>
          <w:szCs w:val="20"/>
        </w:rPr>
        <w:t>taikyti griežčiausius vizualinės apsaugos reikalavimus, įskaitant draudimą statyti pavienes vėjo jėgaines ir pramoninius vėjo jėgainių parkus. Jose būtina taikyti griežčiausius vizualinės apsaugos reikalavimus, įskaitant draudimą statyti pavienes vėjo jėgaines ir pramoninius vėjo jėgainių parkus. Taip pat planuojant vėjo energijos elektrines reikia įvertinti Lietuvos Respublikos specialiųjų žemės sąlygų įstatymo nuostatas, išlaikyti teisės aktų keliamus higienos (visuomenės sveikatos) reikalavimus.</w:t>
      </w:r>
    </w:p>
    <w:p w14:paraId="7E2566B2" w14:textId="2ED48656" w:rsidR="00084198" w:rsidRDefault="00500D39" w:rsidP="00563FDF">
      <w:pPr>
        <w:spacing w:line="276" w:lineRule="auto"/>
        <w:rPr>
          <w:szCs w:val="20"/>
        </w:rPr>
      </w:pPr>
      <w:r>
        <w:rPr>
          <w:szCs w:val="20"/>
        </w:rPr>
        <w:t>Visagino</w:t>
      </w:r>
      <w:r w:rsidR="00084198">
        <w:rPr>
          <w:szCs w:val="20"/>
        </w:rPr>
        <w:t xml:space="preserve"> savivaldybė </w:t>
      </w:r>
      <w:r w:rsidR="00084198" w:rsidRPr="001C7217">
        <w:rPr>
          <w:szCs w:val="20"/>
        </w:rPr>
        <w:t>neturi pasirengusi specialiojo plano su potencialiomis VE plėtros teritorijomis, p</w:t>
      </w:r>
      <w:r w:rsidR="00084198" w:rsidRPr="00721C6C">
        <w:rPr>
          <w:szCs w:val="20"/>
        </w:rPr>
        <w:t>lanuojamos ūkinės veiklos poveikio aplinkai vertinimas</w:t>
      </w:r>
      <w:r w:rsidR="00084198" w:rsidRPr="001C7217">
        <w:rPr>
          <w:szCs w:val="20"/>
        </w:rPr>
        <w:t xml:space="preserve"> (toliau – PAV) ir susiję dokumentai dėl  galimos  VE plėtros  taip  pat  nebuvo  rengti.  </w:t>
      </w:r>
      <w:r w:rsidR="00563FDF" w:rsidRPr="00563FDF">
        <w:rPr>
          <w:szCs w:val="20"/>
        </w:rPr>
        <w:t>VE prijungimo galimybės savivaldybėje</w:t>
      </w:r>
      <w:r w:rsidR="00CE4BC8">
        <w:rPr>
          <w:szCs w:val="20"/>
        </w:rPr>
        <w:t xml:space="preserve"> yra </w:t>
      </w:r>
      <w:r w:rsidR="00563FDF" w:rsidRPr="00563FDF">
        <w:rPr>
          <w:szCs w:val="20"/>
        </w:rPr>
        <w:t>prie 110 kV elektros perdavimo tinklo – 170 MW. Teritorijoje</w:t>
      </w:r>
      <w:r w:rsidR="00CE4BC8">
        <w:rPr>
          <w:szCs w:val="20"/>
        </w:rPr>
        <w:t xml:space="preserve"> </w:t>
      </w:r>
      <w:r w:rsidR="00563FDF" w:rsidRPr="00563FDF">
        <w:rPr>
          <w:szCs w:val="20"/>
        </w:rPr>
        <w:t>taip pat yra 330 kV įtampos elektros perdavimo tinklas. Vėjingumo sąlygos savivaldybėje rodo, jog vėjo galios  tankis  siekia  89 W/m</w:t>
      </w:r>
      <w:r w:rsidR="00563FDF" w:rsidRPr="00810CD5">
        <w:rPr>
          <w:szCs w:val="20"/>
          <w:vertAlign w:val="superscript"/>
        </w:rPr>
        <w:t>2</w:t>
      </w:r>
      <w:r w:rsidR="00810CD5">
        <w:rPr>
          <w:szCs w:val="20"/>
        </w:rPr>
        <w:t>.</w:t>
      </w:r>
    </w:p>
    <w:p w14:paraId="7BE1A8E1" w14:textId="77777777" w:rsidR="00084198" w:rsidRPr="00935578" w:rsidRDefault="00084198" w:rsidP="00084198">
      <w:pPr>
        <w:spacing w:line="276" w:lineRule="auto"/>
        <w:rPr>
          <w:rFonts w:eastAsia="Calibri" w:cs="Calibri"/>
          <w:szCs w:val="23"/>
        </w:rPr>
      </w:pPr>
      <w:r w:rsidRPr="00935578">
        <w:rPr>
          <w:rFonts w:eastAsia="Calibri" w:cs="Calibri"/>
          <w:szCs w:val="23"/>
        </w:rPr>
        <w:t>Šiuo metu galiojančiame LR atsinaujinančių išteklių energetikos įstatyme buvo iškeltas uždavinys iki 2020 m. įrengti ir prijungti prie elektros tinklo 500 MW vėjo jėgainių. 2020 m. pabaigoje Lietuvoje buvo veikiančių vėjo elektrinių, kurių galia siekė 540 MW. Jos per 2020 m. pagamino 1544 GWh.</w:t>
      </w:r>
    </w:p>
    <w:p w14:paraId="1B18C770" w14:textId="1740E52F" w:rsidR="00084198" w:rsidRDefault="00084198" w:rsidP="00084198">
      <w:pPr>
        <w:spacing w:line="276" w:lineRule="auto"/>
        <w:rPr>
          <w:rFonts w:eastAsia="SegoeUI" w:cs="Arial"/>
          <w:szCs w:val="23"/>
        </w:rPr>
      </w:pPr>
      <w:r w:rsidRPr="00935578">
        <w:rPr>
          <w:rFonts w:eastAsia="SegoeUI" w:cs="Arial"/>
          <w:szCs w:val="23"/>
        </w:rPr>
        <w:t xml:space="preserve">Jeigu vertinti investicijų atsiperkamumą, tai kuo galingesnė vėjo jėgainė, tuo mažesnė instaliuotos galios vieneto kaina. Pavyzdžiui, 250 kW galios vėjo jėgainės statyba kainuotų apie 363 tūkst. Eurų (1 kW kaina – 1 450 Eurų), 50 kW galios – apie 116 tūkst. Eurų (1 kW kaina – apie 2 320 Eurų). </w:t>
      </w:r>
    </w:p>
    <w:p w14:paraId="64DD2D86" w14:textId="77777777" w:rsidR="00580BB2" w:rsidRPr="00FD6B2F" w:rsidRDefault="00580BB2" w:rsidP="00580BB2">
      <w:pPr>
        <w:pStyle w:val="Antrat2"/>
      </w:pPr>
      <w:bookmarkStart w:id="472" w:name="_Toc86908136"/>
      <w:bookmarkStart w:id="473" w:name="_Toc89438387"/>
      <w:bookmarkStart w:id="474" w:name="_Toc89438482"/>
      <w:bookmarkStart w:id="475" w:name="_Toc92106828"/>
      <w:bookmarkStart w:id="476" w:name="_Toc94117603"/>
      <w:r w:rsidRPr="002A7201">
        <w:rPr>
          <w:rFonts w:eastAsia="SegoeUI"/>
        </w:rPr>
        <w:t xml:space="preserve">4.7. </w:t>
      </w:r>
      <w:r w:rsidRPr="00FD6B2F">
        <w:t>Saulės energijos išteklių panaudojimo potencialas</w:t>
      </w:r>
      <w:bookmarkEnd w:id="472"/>
      <w:bookmarkEnd w:id="473"/>
      <w:bookmarkEnd w:id="474"/>
      <w:bookmarkEnd w:id="475"/>
      <w:bookmarkEnd w:id="476"/>
    </w:p>
    <w:p w14:paraId="14285409" w14:textId="77777777" w:rsidR="00580BB2" w:rsidRDefault="00580BB2" w:rsidP="00580BB2">
      <w:pPr>
        <w:pStyle w:val="Tekstas"/>
      </w:pPr>
      <w:r w:rsidRPr="00FD6B2F">
        <w:t xml:space="preserve">Saulės energija panaudojama įrengiant saulės šviesos elektrines arba saulės kolektorius, todėl elektros ir šilumos energijos gamybos iš saulės energijos potencialas skaičiuojamas atskirai. Skirtinguose Lietuvos regionuose skiriasi vidutinė metinė saulės spinduliavimo trukmė (žr. 4.7.1. pav.). </w:t>
      </w:r>
    </w:p>
    <w:p w14:paraId="6A2C9563" w14:textId="2EE024AB" w:rsidR="00580BB2" w:rsidRDefault="00580BB2" w:rsidP="00580BB2">
      <w:pPr>
        <w:pStyle w:val="Tekstas"/>
      </w:pPr>
      <w:r w:rsidRPr="00FC451F">
        <w:lastRenderedPageBreak/>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w:t>
      </w:r>
      <w:r w:rsidRPr="00D12982">
        <w:t xml:space="preserve">Vidutinė metinė </w:t>
      </w:r>
      <w:r>
        <w:t>s</w:t>
      </w:r>
      <w:r w:rsidRPr="00D12982">
        <w:t xml:space="preserve">aulės spindėjimo trukmė </w:t>
      </w:r>
      <w:r w:rsidR="00DF581F">
        <w:t>Visagino</w:t>
      </w:r>
      <w:r w:rsidRPr="00D12982">
        <w:t xml:space="preserve"> savivaldybėje yra apie 1750 val. Ilgiausia Saulės spindėjimo trukmė būna vasarą ir pavasarį – apie 770 ir 570 val., trumpiausia žiemą apie 125 val., rudenį – 285–290 val. </w:t>
      </w:r>
    </w:p>
    <w:p w14:paraId="4B6BF90A" w14:textId="77777777" w:rsidR="00580BB2" w:rsidRDefault="00580BB2" w:rsidP="00580BB2">
      <w:pPr>
        <w:pStyle w:val="Tekstas"/>
        <w:ind w:firstLine="0"/>
        <w:jc w:val="center"/>
      </w:pPr>
      <w:r>
        <w:rPr>
          <w:noProof/>
        </w:rPr>
        <w:drawing>
          <wp:inline distT="0" distB="0" distL="0" distR="0" wp14:anchorId="1DEF59B5" wp14:editId="2C6B3B10">
            <wp:extent cx="4838700" cy="3736680"/>
            <wp:effectExtent l="0" t="0" r="0" b="0"/>
            <wp:docPr id="18" name="Paveikslėlis 18"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veikslėlis 107" descr="Paveikslėlis, kuriame yra žemėlapis&#10;&#10;Automatiškai sugeneruotas aprašymas"/>
                    <pic:cNvPicPr/>
                  </pic:nvPicPr>
                  <pic:blipFill rotWithShape="1">
                    <a:blip r:embed="rId13"/>
                    <a:srcRect l="48800"/>
                    <a:stretch/>
                  </pic:blipFill>
                  <pic:spPr bwMode="auto">
                    <a:xfrm>
                      <a:off x="0" y="0"/>
                      <a:ext cx="4845972" cy="3742296"/>
                    </a:xfrm>
                    <a:prstGeom prst="rect">
                      <a:avLst/>
                    </a:prstGeom>
                    <a:ln>
                      <a:noFill/>
                    </a:ln>
                    <a:extLst>
                      <a:ext uri="{53640926-AAD7-44D8-BBD7-CCE9431645EC}">
                        <a14:shadowObscured xmlns:a14="http://schemas.microsoft.com/office/drawing/2010/main"/>
                      </a:ext>
                    </a:extLst>
                  </pic:spPr>
                </pic:pic>
              </a:graphicData>
            </a:graphic>
          </wp:inline>
        </w:drawing>
      </w:r>
    </w:p>
    <w:p w14:paraId="083DDB10" w14:textId="77777777" w:rsidR="00580BB2" w:rsidRPr="00164410" w:rsidRDefault="00580BB2" w:rsidP="00580BB2">
      <w:pPr>
        <w:pStyle w:val="Paveiksllis"/>
      </w:pPr>
      <w:bookmarkStart w:id="477" w:name="_Toc75178796"/>
      <w:bookmarkStart w:id="478" w:name="_Toc80951432"/>
      <w:bookmarkStart w:id="479" w:name="_Toc86938381"/>
      <w:bookmarkStart w:id="480" w:name="_Toc89443580"/>
      <w:bookmarkStart w:id="481" w:name="_Toc92107169"/>
      <w:r w:rsidRPr="00164410">
        <w:t>4.7.1. pav. Vidutinė metinė saulės spinduliavimo trukmė skirtinguose Lietuvos regionuose</w:t>
      </w:r>
      <w:bookmarkEnd w:id="477"/>
      <w:bookmarkEnd w:id="478"/>
      <w:bookmarkEnd w:id="479"/>
      <w:bookmarkEnd w:id="480"/>
      <w:bookmarkEnd w:id="481"/>
    </w:p>
    <w:p w14:paraId="4809B3E7" w14:textId="77777777" w:rsidR="00580BB2" w:rsidRPr="00164410" w:rsidRDefault="00580BB2" w:rsidP="00580BB2">
      <w:pPr>
        <w:pStyle w:val="Paveiksllis"/>
        <w:rPr>
          <w:b w:val="0"/>
          <w:bCs/>
          <w:i/>
          <w:iCs/>
          <w:color w:val="auto"/>
          <w:sz w:val="20"/>
          <w:szCs w:val="20"/>
        </w:rPr>
      </w:pPr>
      <w:bookmarkStart w:id="482" w:name="_Toc86938382"/>
      <w:bookmarkStart w:id="483" w:name="_Toc89439968"/>
      <w:bookmarkStart w:id="484" w:name="_Toc89443581"/>
      <w:bookmarkStart w:id="485" w:name="_Toc92107170"/>
      <w:r w:rsidRPr="00164410">
        <w:rPr>
          <w:b w:val="0"/>
          <w:bCs/>
          <w:i/>
          <w:iCs/>
          <w:color w:val="auto"/>
          <w:sz w:val="20"/>
          <w:szCs w:val="20"/>
        </w:rPr>
        <w:t>Šaltinis: Lietuvos hidrometeorologijos tarnyba</w:t>
      </w:r>
      <w:bookmarkEnd w:id="482"/>
      <w:bookmarkEnd w:id="483"/>
      <w:bookmarkEnd w:id="484"/>
      <w:bookmarkEnd w:id="485"/>
    </w:p>
    <w:p w14:paraId="37477C83" w14:textId="77777777" w:rsidR="00580BB2" w:rsidRPr="00271168" w:rsidRDefault="00580BB2" w:rsidP="00580BB2">
      <w:pPr>
        <w:pStyle w:val="Tekstas"/>
      </w:pPr>
      <w:r w:rsidRPr="00FC451F">
        <w:t xml:space="preserve">Saulės šviesos elektrinių techninis potencialas įvertinamas apskaičiuojant laisvą žemės ar stogų, tinkamų saulės šviesos elektrinėms įrengti, plotą, tame plote telpančių fotomodulių bendrą galią ir fotomodulių galios išnaudojimo koeficientą </w:t>
      </w:r>
      <w:r w:rsidRPr="00FC451F">
        <w:rPr>
          <w:i/>
          <w:iCs/>
        </w:rPr>
        <w:t>(angl. Capacity factor).</w:t>
      </w:r>
      <w:r w:rsidRPr="00FC451F">
        <w:t xml:space="preserve"> Tokiu būdu skaičiuojant potencialą </w:t>
      </w:r>
      <w:r w:rsidRPr="00271168">
        <w:t>įvertinamas optimalus fotomodulių išdėstymas vengiant tarpusavio šešėliavimo bei realūs saulės elektrinėse patiriami energijos nuostoliai.</w:t>
      </w:r>
    </w:p>
    <w:p w14:paraId="4C806E07" w14:textId="77777777" w:rsidR="00580BB2" w:rsidRPr="00271168" w:rsidRDefault="00580BB2" w:rsidP="00580BB2">
      <w:pPr>
        <w:pStyle w:val="Tekstas"/>
      </w:pPr>
      <w:r w:rsidRPr="00271168">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1 047 kWh/m</w:t>
      </w:r>
      <w:r w:rsidRPr="00271168">
        <w:rPr>
          <w:vertAlign w:val="superscript"/>
        </w:rPr>
        <w:t>2</w:t>
      </w:r>
      <w:r w:rsidRPr="00271168">
        <w:t xml:space="preserve"> per metus.</w:t>
      </w:r>
    </w:p>
    <w:p w14:paraId="7609E479" w14:textId="77777777" w:rsidR="00580BB2" w:rsidRDefault="00580BB2" w:rsidP="00580BB2">
      <w:pPr>
        <w:pStyle w:val="Tekstas"/>
      </w:pPr>
      <w:r w:rsidRPr="00271168">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1BFCD0A3" w14:textId="77777777" w:rsidR="00E550A2" w:rsidRDefault="00E550A2">
      <w:pPr>
        <w:spacing w:before="0" w:after="160" w:line="259" w:lineRule="auto"/>
        <w:ind w:firstLine="0"/>
        <w:jc w:val="left"/>
        <w:rPr>
          <w:rFonts w:eastAsiaTheme="majorEastAsia" w:cstheme="majorBidi"/>
          <w:b/>
          <w:color w:val="2B3A95"/>
          <w:szCs w:val="32"/>
        </w:rPr>
      </w:pPr>
      <w:bookmarkStart w:id="486" w:name="_Toc72921679"/>
      <w:bookmarkStart w:id="487" w:name="_Toc75178552"/>
      <w:bookmarkStart w:id="488" w:name="_Toc80900607"/>
      <w:bookmarkStart w:id="489" w:name="_Toc86938110"/>
      <w:bookmarkStart w:id="490" w:name="_Toc89439822"/>
      <w:bookmarkStart w:id="491" w:name="_Toc92107039"/>
      <w:r>
        <w:br w:type="page"/>
      </w:r>
    </w:p>
    <w:p w14:paraId="748EDF4E" w14:textId="1C73A7E6" w:rsidR="00580BB2" w:rsidRPr="00A40B28" w:rsidRDefault="00580BB2" w:rsidP="00580BB2">
      <w:pPr>
        <w:pStyle w:val="Lentel"/>
      </w:pPr>
      <w:r w:rsidRPr="00A40B28">
        <w:lastRenderedPageBreak/>
        <w:t xml:space="preserve">4.7.1. lentelė. Pastatų (be pagalbinio ūkio paskirties) užimami žemės plotai </w:t>
      </w:r>
      <w:r w:rsidR="00DF581F">
        <w:t>Visagino</w:t>
      </w:r>
      <w:r w:rsidRPr="00A40B28">
        <w:t xml:space="preserve"> savivaldybėje</w:t>
      </w:r>
      <w:bookmarkEnd w:id="486"/>
      <w:bookmarkEnd w:id="487"/>
      <w:bookmarkEnd w:id="488"/>
      <w:bookmarkEnd w:id="489"/>
      <w:bookmarkEnd w:id="490"/>
      <w:bookmarkEnd w:id="491"/>
    </w:p>
    <w:tbl>
      <w:tblPr>
        <w:tblStyle w:val="3sraolentel1parykinimas14"/>
        <w:tblW w:w="5000" w:type="pct"/>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20" w:firstRow="1" w:lastRow="0" w:firstColumn="0" w:lastColumn="0" w:noHBand="0" w:noVBand="1"/>
      </w:tblPr>
      <w:tblGrid>
        <w:gridCol w:w="4107"/>
        <w:gridCol w:w="1523"/>
        <w:gridCol w:w="1181"/>
        <w:gridCol w:w="1690"/>
        <w:gridCol w:w="1694"/>
      </w:tblGrid>
      <w:tr w:rsidR="00580BB2" w:rsidRPr="00CC5B25" w14:paraId="1558A41B" w14:textId="77777777" w:rsidTr="008B2CEE">
        <w:trPr>
          <w:cnfStyle w:val="100000000000" w:firstRow="1" w:lastRow="0" w:firstColumn="0" w:lastColumn="0" w:oddVBand="0" w:evenVBand="0" w:oddHBand="0" w:evenHBand="0" w:firstRowFirstColumn="0" w:firstRowLastColumn="0" w:lastRowFirstColumn="0" w:lastRowLastColumn="0"/>
          <w:tblHeader/>
        </w:trPr>
        <w:tc>
          <w:tcPr>
            <w:tcW w:w="2014" w:type="pct"/>
            <w:shd w:val="clear" w:color="auto" w:fill="0B4DA2"/>
            <w:vAlign w:val="center"/>
          </w:tcPr>
          <w:p w14:paraId="28199C2A" w14:textId="77777777" w:rsidR="00580BB2" w:rsidRPr="00CC5B2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CC5B25">
              <w:rPr>
                <w:rFonts w:cs="Arial"/>
                <w:sz w:val="20"/>
                <w:szCs w:val="20"/>
              </w:rPr>
              <w:t>Pastatų paskirtis</w:t>
            </w:r>
          </w:p>
        </w:tc>
        <w:tc>
          <w:tcPr>
            <w:tcW w:w="747" w:type="pct"/>
            <w:shd w:val="clear" w:color="auto" w:fill="0B4DA2"/>
            <w:vAlign w:val="center"/>
          </w:tcPr>
          <w:p w14:paraId="7988AF3A" w14:textId="77777777" w:rsidR="00580BB2" w:rsidRPr="00CC5B2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highlight w:val="yellow"/>
                <w:lang w:val="en-US"/>
              </w:rPr>
            </w:pPr>
            <w:r w:rsidRPr="00CC5B25">
              <w:rPr>
                <w:rFonts w:cs="Arial"/>
                <w:sz w:val="20"/>
                <w:szCs w:val="20"/>
              </w:rPr>
              <w:t>Pastatais užimtas žemės plotas m</w:t>
            </w:r>
            <w:r w:rsidRPr="00CC5B25">
              <w:rPr>
                <w:rFonts w:cs="Arial"/>
                <w:sz w:val="20"/>
                <w:szCs w:val="20"/>
                <w:vertAlign w:val="superscript"/>
              </w:rPr>
              <w:t>2</w:t>
            </w:r>
          </w:p>
        </w:tc>
        <w:tc>
          <w:tcPr>
            <w:tcW w:w="579" w:type="pct"/>
            <w:shd w:val="clear" w:color="auto" w:fill="0B4DA2"/>
            <w:vAlign w:val="center"/>
          </w:tcPr>
          <w:p w14:paraId="0BB73836" w14:textId="77777777" w:rsidR="00580BB2" w:rsidRPr="00CC5B2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CC5B25">
              <w:rPr>
                <w:rFonts w:cs="Arial"/>
                <w:sz w:val="20"/>
                <w:szCs w:val="20"/>
              </w:rPr>
              <w:t>Pastatų skaičius</w:t>
            </w:r>
          </w:p>
        </w:tc>
        <w:tc>
          <w:tcPr>
            <w:tcW w:w="829" w:type="pct"/>
            <w:shd w:val="clear" w:color="auto" w:fill="0B4DA2"/>
            <w:vAlign w:val="center"/>
          </w:tcPr>
          <w:p w14:paraId="0EF43813" w14:textId="77777777" w:rsidR="00580BB2" w:rsidRPr="00CC5B2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CC5B25">
              <w:rPr>
                <w:rFonts w:cs="Arial"/>
                <w:sz w:val="20"/>
                <w:szCs w:val="20"/>
              </w:rPr>
              <w:t>Pastatų, kurių savininkas savivaldybė, skaičius</w:t>
            </w:r>
          </w:p>
        </w:tc>
        <w:tc>
          <w:tcPr>
            <w:tcW w:w="831" w:type="pct"/>
            <w:shd w:val="clear" w:color="auto" w:fill="0B4DA2"/>
            <w:vAlign w:val="center"/>
          </w:tcPr>
          <w:p w14:paraId="4A17FD2E" w14:textId="77777777" w:rsidR="00580BB2" w:rsidRPr="00CC5B2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vertAlign w:val="superscript"/>
              </w:rPr>
            </w:pPr>
            <w:r w:rsidRPr="00CC5B25">
              <w:rPr>
                <w:rFonts w:cs="Arial"/>
                <w:sz w:val="20"/>
                <w:szCs w:val="20"/>
              </w:rPr>
              <w:t>Savivaldybės nuosavybė, žemės plotas, m</w:t>
            </w:r>
            <w:r w:rsidRPr="00CC5B25">
              <w:rPr>
                <w:rFonts w:cs="Arial"/>
                <w:sz w:val="20"/>
                <w:szCs w:val="20"/>
                <w:vertAlign w:val="superscript"/>
              </w:rPr>
              <w:t>2</w:t>
            </w:r>
          </w:p>
        </w:tc>
      </w:tr>
      <w:tr w:rsidR="001A2272" w:rsidRPr="00CC5B25" w14:paraId="70B141D7"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049C63D9"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1-2 butų gyvenamieji namai</w:t>
            </w:r>
          </w:p>
        </w:tc>
        <w:tc>
          <w:tcPr>
            <w:tcW w:w="747" w:type="pct"/>
            <w:vAlign w:val="center"/>
          </w:tcPr>
          <w:p w14:paraId="7EAF2C9B" w14:textId="4C63AAC3"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7457</w:t>
            </w:r>
          </w:p>
        </w:tc>
        <w:tc>
          <w:tcPr>
            <w:tcW w:w="579" w:type="pct"/>
            <w:vAlign w:val="center"/>
          </w:tcPr>
          <w:p w14:paraId="214F4007" w14:textId="269AD162"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60</w:t>
            </w:r>
          </w:p>
        </w:tc>
        <w:tc>
          <w:tcPr>
            <w:tcW w:w="829" w:type="pct"/>
            <w:vAlign w:val="center"/>
          </w:tcPr>
          <w:p w14:paraId="785820FC" w14:textId="566F4E86"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c>
          <w:tcPr>
            <w:tcW w:w="831" w:type="pct"/>
            <w:vAlign w:val="center"/>
          </w:tcPr>
          <w:p w14:paraId="67F65895" w14:textId="07243E14"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r>
      <w:tr w:rsidR="001A2272" w:rsidRPr="00CC5B25" w14:paraId="5D3A25A9" w14:textId="77777777" w:rsidTr="008B2CEE">
        <w:trPr>
          <w:trHeight w:val="20"/>
        </w:trPr>
        <w:tc>
          <w:tcPr>
            <w:tcW w:w="2014" w:type="pct"/>
          </w:tcPr>
          <w:p w14:paraId="5B37BCA8"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Daugiabučiai</w:t>
            </w:r>
          </w:p>
        </w:tc>
        <w:tc>
          <w:tcPr>
            <w:tcW w:w="747" w:type="pct"/>
            <w:vAlign w:val="center"/>
          </w:tcPr>
          <w:p w14:paraId="044D5413" w14:textId="1C5F6E93"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723248</w:t>
            </w:r>
          </w:p>
        </w:tc>
        <w:tc>
          <w:tcPr>
            <w:tcW w:w="579" w:type="pct"/>
            <w:vAlign w:val="center"/>
          </w:tcPr>
          <w:p w14:paraId="259F049E" w14:textId="1421CC4E"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251</w:t>
            </w:r>
          </w:p>
        </w:tc>
        <w:tc>
          <w:tcPr>
            <w:tcW w:w="829" w:type="pct"/>
            <w:vAlign w:val="center"/>
          </w:tcPr>
          <w:p w14:paraId="6080DF36" w14:textId="146E3F1D"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c>
          <w:tcPr>
            <w:tcW w:w="831" w:type="pct"/>
            <w:vAlign w:val="center"/>
          </w:tcPr>
          <w:p w14:paraId="4B001533" w14:textId="6477F7B3"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r>
      <w:tr w:rsidR="001A2272" w:rsidRPr="00CC5B25" w14:paraId="16A18567"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1AC39FF6"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Namai įvairioms soc. grupėms</w:t>
            </w:r>
          </w:p>
        </w:tc>
        <w:tc>
          <w:tcPr>
            <w:tcW w:w="747" w:type="pct"/>
            <w:vAlign w:val="center"/>
          </w:tcPr>
          <w:p w14:paraId="5DDC527E" w14:textId="6FA78A13"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33273</w:t>
            </w:r>
          </w:p>
        </w:tc>
        <w:tc>
          <w:tcPr>
            <w:tcW w:w="579" w:type="pct"/>
            <w:vAlign w:val="center"/>
          </w:tcPr>
          <w:p w14:paraId="68559977" w14:textId="0968EE85"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8</w:t>
            </w:r>
          </w:p>
        </w:tc>
        <w:tc>
          <w:tcPr>
            <w:tcW w:w="829" w:type="pct"/>
            <w:vAlign w:val="center"/>
          </w:tcPr>
          <w:p w14:paraId="36ED6770" w14:textId="696688C2"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2</w:t>
            </w:r>
          </w:p>
        </w:tc>
        <w:tc>
          <w:tcPr>
            <w:tcW w:w="831" w:type="pct"/>
            <w:vAlign w:val="center"/>
          </w:tcPr>
          <w:p w14:paraId="4CA5FB2B" w14:textId="1D99688C"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4920</w:t>
            </w:r>
          </w:p>
        </w:tc>
      </w:tr>
      <w:tr w:rsidR="001A2272" w:rsidRPr="00CC5B25" w14:paraId="6E3B7451" w14:textId="77777777" w:rsidTr="008B2CEE">
        <w:trPr>
          <w:trHeight w:val="20"/>
        </w:trPr>
        <w:tc>
          <w:tcPr>
            <w:tcW w:w="2014" w:type="pct"/>
          </w:tcPr>
          <w:p w14:paraId="4D877FA8"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Administracinės paskirties pastatai</w:t>
            </w:r>
          </w:p>
        </w:tc>
        <w:tc>
          <w:tcPr>
            <w:tcW w:w="747" w:type="pct"/>
            <w:vAlign w:val="center"/>
          </w:tcPr>
          <w:p w14:paraId="6239358F" w14:textId="19932249"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105914</w:t>
            </w:r>
          </w:p>
        </w:tc>
        <w:tc>
          <w:tcPr>
            <w:tcW w:w="579" w:type="pct"/>
            <w:vAlign w:val="center"/>
          </w:tcPr>
          <w:p w14:paraId="47C88D82" w14:textId="3C970650"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71</w:t>
            </w:r>
          </w:p>
        </w:tc>
        <w:tc>
          <w:tcPr>
            <w:tcW w:w="829" w:type="pct"/>
            <w:vAlign w:val="center"/>
          </w:tcPr>
          <w:p w14:paraId="73E996E7" w14:textId="214C962F"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5</w:t>
            </w:r>
          </w:p>
        </w:tc>
        <w:tc>
          <w:tcPr>
            <w:tcW w:w="831" w:type="pct"/>
            <w:vAlign w:val="center"/>
          </w:tcPr>
          <w:p w14:paraId="634F2496" w14:textId="122A3BF4"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6893</w:t>
            </w:r>
          </w:p>
        </w:tc>
      </w:tr>
      <w:tr w:rsidR="001A2272" w:rsidRPr="00CC5B25" w14:paraId="221A1FF2"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79EA41DB"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Viešbučių, prekybos, paslaugų, maitinimo ir poilsio pastatai</w:t>
            </w:r>
          </w:p>
        </w:tc>
        <w:tc>
          <w:tcPr>
            <w:tcW w:w="747" w:type="pct"/>
            <w:vAlign w:val="center"/>
          </w:tcPr>
          <w:p w14:paraId="2AED6745" w14:textId="08DA02F5"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88068</w:t>
            </w:r>
          </w:p>
        </w:tc>
        <w:tc>
          <w:tcPr>
            <w:tcW w:w="579" w:type="pct"/>
            <w:vAlign w:val="center"/>
          </w:tcPr>
          <w:p w14:paraId="709F8D84" w14:textId="2EB026F4"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81</w:t>
            </w:r>
          </w:p>
        </w:tc>
        <w:tc>
          <w:tcPr>
            <w:tcW w:w="829" w:type="pct"/>
            <w:vAlign w:val="center"/>
          </w:tcPr>
          <w:p w14:paraId="3404FDC9" w14:textId="794ABFED"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13</w:t>
            </w:r>
          </w:p>
        </w:tc>
        <w:tc>
          <w:tcPr>
            <w:tcW w:w="831" w:type="pct"/>
            <w:vAlign w:val="center"/>
          </w:tcPr>
          <w:p w14:paraId="3E88D32C" w14:textId="43B1E175"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13500</w:t>
            </w:r>
          </w:p>
        </w:tc>
      </w:tr>
      <w:tr w:rsidR="001A2272" w:rsidRPr="00CC5B25" w14:paraId="59267D49" w14:textId="77777777" w:rsidTr="008B2CEE">
        <w:trPr>
          <w:trHeight w:val="20"/>
        </w:trPr>
        <w:tc>
          <w:tcPr>
            <w:tcW w:w="2014" w:type="pct"/>
          </w:tcPr>
          <w:p w14:paraId="5F483C09"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Gamybos, pramonės ir sandėliavimo pastatai</w:t>
            </w:r>
          </w:p>
        </w:tc>
        <w:tc>
          <w:tcPr>
            <w:tcW w:w="747" w:type="pct"/>
            <w:vAlign w:val="center"/>
          </w:tcPr>
          <w:p w14:paraId="71341D27" w14:textId="36D3301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514402</w:t>
            </w:r>
          </w:p>
        </w:tc>
        <w:tc>
          <w:tcPr>
            <w:tcW w:w="579" w:type="pct"/>
            <w:vAlign w:val="center"/>
          </w:tcPr>
          <w:p w14:paraId="774F52FB" w14:textId="5EE8A6D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447</w:t>
            </w:r>
          </w:p>
        </w:tc>
        <w:tc>
          <w:tcPr>
            <w:tcW w:w="829" w:type="pct"/>
            <w:vAlign w:val="center"/>
          </w:tcPr>
          <w:p w14:paraId="392F6417" w14:textId="1A2310CF"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16</w:t>
            </w:r>
          </w:p>
        </w:tc>
        <w:tc>
          <w:tcPr>
            <w:tcW w:w="831" w:type="pct"/>
            <w:vAlign w:val="center"/>
          </w:tcPr>
          <w:p w14:paraId="6A1F9866" w14:textId="4E489DBB"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3560</w:t>
            </w:r>
          </w:p>
        </w:tc>
      </w:tr>
      <w:tr w:rsidR="001A2272" w:rsidRPr="00CC5B25" w14:paraId="6D997F81"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34A13981"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Kultūros, mokslo, sporto paskirties pastatai</w:t>
            </w:r>
          </w:p>
        </w:tc>
        <w:tc>
          <w:tcPr>
            <w:tcW w:w="747" w:type="pct"/>
            <w:vAlign w:val="center"/>
          </w:tcPr>
          <w:p w14:paraId="2827D77E" w14:textId="1E5560B2"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sz w:val="20"/>
                <w:szCs w:val="20"/>
              </w:rPr>
              <w:t>118660</w:t>
            </w:r>
          </w:p>
        </w:tc>
        <w:tc>
          <w:tcPr>
            <w:tcW w:w="579" w:type="pct"/>
            <w:vAlign w:val="center"/>
          </w:tcPr>
          <w:p w14:paraId="1B82B725" w14:textId="4C6B574B" w:rsidR="001A2272" w:rsidRPr="001A2272"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sidRPr="001A2272">
              <w:rPr>
                <w:rFonts w:cs="Arial"/>
                <w:sz w:val="20"/>
                <w:szCs w:val="20"/>
              </w:rPr>
              <w:t>37</w:t>
            </w:r>
          </w:p>
        </w:tc>
        <w:tc>
          <w:tcPr>
            <w:tcW w:w="829" w:type="pct"/>
            <w:vAlign w:val="center"/>
          </w:tcPr>
          <w:p w14:paraId="00B8CD07" w14:textId="52D7E22E" w:rsidR="001A2272" w:rsidRPr="001A2272"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1A2272">
              <w:rPr>
                <w:rFonts w:cs="Arial"/>
                <w:sz w:val="20"/>
                <w:szCs w:val="20"/>
              </w:rPr>
              <w:t>28</w:t>
            </w:r>
          </w:p>
        </w:tc>
        <w:tc>
          <w:tcPr>
            <w:tcW w:w="831" w:type="pct"/>
            <w:vAlign w:val="center"/>
          </w:tcPr>
          <w:p w14:paraId="4C9E3D10" w14:textId="3F0CD0FC" w:rsidR="001A2272" w:rsidRPr="001A2272"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1A2272">
              <w:rPr>
                <w:rFonts w:cs="Arial"/>
                <w:sz w:val="20"/>
                <w:szCs w:val="20"/>
              </w:rPr>
              <w:t>99648</w:t>
            </w:r>
          </w:p>
        </w:tc>
      </w:tr>
      <w:tr w:rsidR="001A2272" w:rsidRPr="00CC5B25" w14:paraId="606FDC59" w14:textId="77777777" w:rsidTr="008B2CEE">
        <w:trPr>
          <w:trHeight w:val="20"/>
        </w:trPr>
        <w:tc>
          <w:tcPr>
            <w:tcW w:w="2014" w:type="pct"/>
          </w:tcPr>
          <w:p w14:paraId="34BD645C"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Gydymo paskirties pastatai</w:t>
            </w:r>
          </w:p>
        </w:tc>
        <w:tc>
          <w:tcPr>
            <w:tcW w:w="747" w:type="pct"/>
            <w:vAlign w:val="center"/>
          </w:tcPr>
          <w:p w14:paraId="60BFF7DC" w14:textId="4D00AECA"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40680</w:t>
            </w:r>
          </w:p>
        </w:tc>
        <w:tc>
          <w:tcPr>
            <w:tcW w:w="579" w:type="pct"/>
            <w:vAlign w:val="center"/>
          </w:tcPr>
          <w:p w14:paraId="3F9495FA" w14:textId="2E3E4D5B"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18</w:t>
            </w:r>
          </w:p>
        </w:tc>
        <w:tc>
          <w:tcPr>
            <w:tcW w:w="829" w:type="pct"/>
            <w:vAlign w:val="center"/>
          </w:tcPr>
          <w:p w14:paraId="424A769B" w14:textId="69BA17F4"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9</w:t>
            </w:r>
          </w:p>
        </w:tc>
        <w:tc>
          <w:tcPr>
            <w:tcW w:w="831" w:type="pct"/>
            <w:vAlign w:val="center"/>
          </w:tcPr>
          <w:p w14:paraId="3DB4E988" w14:textId="2335E5A0"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28461</w:t>
            </w:r>
          </w:p>
        </w:tc>
      </w:tr>
      <w:tr w:rsidR="001A2272" w:rsidRPr="00CC5B25" w14:paraId="3177165E"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3E652949"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Žemės ūkio paskirties pastatai</w:t>
            </w:r>
          </w:p>
        </w:tc>
        <w:tc>
          <w:tcPr>
            <w:tcW w:w="747" w:type="pct"/>
            <w:vAlign w:val="center"/>
          </w:tcPr>
          <w:p w14:paraId="49ED9F06" w14:textId="272A6AF6"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2086</w:t>
            </w:r>
          </w:p>
        </w:tc>
        <w:tc>
          <w:tcPr>
            <w:tcW w:w="579" w:type="pct"/>
            <w:vAlign w:val="center"/>
          </w:tcPr>
          <w:p w14:paraId="3BFA8A4A" w14:textId="21561D1C"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13</w:t>
            </w:r>
          </w:p>
        </w:tc>
        <w:tc>
          <w:tcPr>
            <w:tcW w:w="829" w:type="pct"/>
            <w:vAlign w:val="center"/>
          </w:tcPr>
          <w:p w14:paraId="1597FBF2" w14:textId="65B6F9DF"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3</w:t>
            </w:r>
          </w:p>
        </w:tc>
        <w:tc>
          <w:tcPr>
            <w:tcW w:w="831" w:type="pct"/>
            <w:vAlign w:val="center"/>
          </w:tcPr>
          <w:p w14:paraId="02A93C33" w14:textId="379CDC8B"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308</w:t>
            </w:r>
          </w:p>
        </w:tc>
      </w:tr>
      <w:tr w:rsidR="001A2272" w:rsidRPr="00CC5B25" w14:paraId="405D0684" w14:textId="77777777" w:rsidTr="008B2CEE">
        <w:trPr>
          <w:trHeight w:val="20"/>
        </w:trPr>
        <w:tc>
          <w:tcPr>
            <w:tcW w:w="2014" w:type="pct"/>
          </w:tcPr>
          <w:p w14:paraId="40A1E393"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CC5B25">
              <w:rPr>
                <w:rFonts w:cs="Arial"/>
                <w:sz w:val="20"/>
                <w:szCs w:val="20"/>
              </w:rPr>
              <w:t>Specialios, religinės ir kitos paskirties pastatai</w:t>
            </w:r>
          </w:p>
        </w:tc>
        <w:tc>
          <w:tcPr>
            <w:tcW w:w="747" w:type="pct"/>
            <w:vAlign w:val="center"/>
          </w:tcPr>
          <w:p w14:paraId="1DA45D90" w14:textId="7FA7886B"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461299</w:t>
            </w:r>
          </w:p>
        </w:tc>
        <w:tc>
          <w:tcPr>
            <w:tcW w:w="579" w:type="pct"/>
            <w:vAlign w:val="center"/>
          </w:tcPr>
          <w:p w14:paraId="45A62B03" w14:textId="59297B7D"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167</w:t>
            </w:r>
          </w:p>
        </w:tc>
        <w:tc>
          <w:tcPr>
            <w:tcW w:w="829" w:type="pct"/>
            <w:vAlign w:val="center"/>
          </w:tcPr>
          <w:p w14:paraId="12CCF9CB" w14:textId="17C595FE"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16</w:t>
            </w:r>
          </w:p>
        </w:tc>
        <w:tc>
          <w:tcPr>
            <w:tcW w:w="831" w:type="pct"/>
            <w:vAlign w:val="center"/>
          </w:tcPr>
          <w:p w14:paraId="5C97A335" w14:textId="1217EE6B"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14875</w:t>
            </w:r>
          </w:p>
        </w:tc>
      </w:tr>
      <w:tr w:rsidR="001A2272" w:rsidRPr="00CC5B25" w14:paraId="09226F99" w14:textId="77777777" w:rsidTr="005B4787">
        <w:trPr>
          <w:cnfStyle w:val="000000100000" w:firstRow="0" w:lastRow="0" w:firstColumn="0" w:lastColumn="0" w:oddVBand="0" w:evenVBand="0" w:oddHBand="1" w:evenHBand="0" w:firstRowFirstColumn="0" w:firstRowLastColumn="0" w:lastRowFirstColumn="0" w:lastRowLastColumn="0"/>
          <w:trHeight w:val="20"/>
        </w:trPr>
        <w:tc>
          <w:tcPr>
            <w:tcW w:w="2014" w:type="pct"/>
          </w:tcPr>
          <w:p w14:paraId="4BCFBCC3" w14:textId="7777777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right"/>
              <w:rPr>
                <w:rFonts w:cs="Arial"/>
                <w:b/>
                <w:bCs/>
                <w:sz w:val="20"/>
                <w:szCs w:val="20"/>
              </w:rPr>
            </w:pPr>
            <w:r w:rsidRPr="00CC5B25">
              <w:rPr>
                <w:rFonts w:cs="Arial"/>
                <w:b/>
                <w:bCs/>
                <w:sz w:val="20"/>
                <w:szCs w:val="20"/>
              </w:rPr>
              <w:t>Iš viso:</w:t>
            </w:r>
          </w:p>
        </w:tc>
        <w:tc>
          <w:tcPr>
            <w:tcW w:w="747" w:type="pct"/>
            <w:vAlign w:val="center"/>
          </w:tcPr>
          <w:p w14:paraId="7B895143" w14:textId="277345C0"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2095087</w:t>
            </w:r>
          </w:p>
        </w:tc>
        <w:tc>
          <w:tcPr>
            <w:tcW w:w="579" w:type="pct"/>
            <w:vAlign w:val="center"/>
          </w:tcPr>
          <w:p w14:paraId="5DFF8208" w14:textId="0C479A57"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1153</w:t>
            </w:r>
          </w:p>
        </w:tc>
        <w:tc>
          <w:tcPr>
            <w:tcW w:w="829" w:type="pct"/>
            <w:vAlign w:val="center"/>
          </w:tcPr>
          <w:p w14:paraId="2E2C4F23" w14:textId="3B223ABD"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92</w:t>
            </w:r>
          </w:p>
        </w:tc>
        <w:tc>
          <w:tcPr>
            <w:tcW w:w="831" w:type="pct"/>
            <w:vAlign w:val="center"/>
          </w:tcPr>
          <w:p w14:paraId="74E4D092" w14:textId="2B344385" w:rsidR="001A2272" w:rsidRPr="00CC5B25" w:rsidRDefault="001A2272" w:rsidP="001A2272">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172165</w:t>
            </w:r>
          </w:p>
        </w:tc>
      </w:tr>
    </w:tbl>
    <w:p w14:paraId="091FEC1E" w14:textId="77777777" w:rsidR="00580BB2" w:rsidRPr="00FC451F" w:rsidRDefault="00580BB2" w:rsidP="00580BB2">
      <w:pPr>
        <w:autoSpaceDE w:val="0"/>
        <w:autoSpaceDN w:val="0"/>
        <w:adjustRightInd w:val="0"/>
        <w:spacing w:after="0"/>
        <w:jc w:val="center"/>
        <w:rPr>
          <w:rFonts w:eastAsia="SegoeUI" w:cs="Arial"/>
          <w:i/>
          <w:iCs/>
          <w:sz w:val="20"/>
          <w:szCs w:val="20"/>
        </w:rPr>
      </w:pPr>
      <w:r w:rsidRPr="00FC451F">
        <w:rPr>
          <w:rFonts w:eastAsia="SegoeUI" w:cs="Arial"/>
          <w:i/>
          <w:iCs/>
          <w:sz w:val="20"/>
          <w:szCs w:val="20"/>
        </w:rPr>
        <w:t xml:space="preserve">Šaltinis: Nacionalinė žemės tarnyba, </w:t>
      </w:r>
      <w:r w:rsidRPr="00FC451F">
        <w:rPr>
          <w:rFonts w:eastAsia="SegoeUI" w:cs="Arial"/>
          <w:i/>
          <w:iCs/>
          <w:sz w:val="20"/>
          <w:szCs w:val="20"/>
          <w:lang w:val="en-US"/>
        </w:rPr>
        <w:t>2018-01-</w:t>
      </w:r>
      <w:r w:rsidRPr="00FC451F">
        <w:rPr>
          <w:rFonts w:eastAsia="SegoeUI" w:cs="Arial"/>
          <w:i/>
          <w:iCs/>
          <w:sz w:val="20"/>
          <w:szCs w:val="20"/>
        </w:rPr>
        <w:t>01 duomenys</w:t>
      </w:r>
    </w:p>
    <w:p w14:paraId="28B202D5" w14:textId="77777777" w:rsidR="00580BB2" w:rsidRPr="00FC451F" w:rsidRDefault="00580BB2" w:rsidP="00580BB2">
      <w:pPr>
        <w:pStyle w:val="Tekstas"/>
      </w:pPr>
      <w:r w:rsidRPr="00FC451F">
        <w:t>Kadangi duomenys apie stogų formą nekaupiami, daroma prielaida, kad visi stogai yra plokšti, išskyrus 1-2 butų namų, kurie dažniausiai yra šlaitiniai. Daroma prielaida, jog 1-2 butų namų stogų šlaito kampas optimalus (3</w:t>
      </w:r>
      <w:r w:rsidRPr="002A7201">
        <w:t>5</w:t>
      </w:r>
      <w:r w:rsidRPr="00FC451F">
        <w:t xml:space="preserve">°), o saulės kolektoriams montuoti bus panaudotas vienas iš šlaitų (labiausiai orientuotas į Pietų pusę). </w:t>
      </w:r>
    </w:p>
    <w:p w14:paraId="5023673D" w14:textId="77777777" w:rsidR="00580BB2" w:rsidRDefault="00580BB2" w:rsidP="00580BB2">
      <w:pPr>
        <w:pStyle w:val="Tekstas"/>
      </w:pPr>
      <w:r w:rsidRPr="00FC451F">
        <w:t>Tokiu atveju, stogo plotas sudaro 126 proc. plokščiojo stogo (pusė stogo sudarys 63 proc.). Kadangi ne visas šlaitinio stogo paviršius gali būti padengtas fotomoduliais, gautas plotas dar dauginamas iš 0,8 ir prilyginamas fotomodulių plotui. Lietuvoje parduodamų fotomodulių įrengtoji (pikinė) galia siekia 240-280 W, todėl skaičiavimams naudojama vidutinė reikšmė – 260 W. Pagal fotomodulio matmenis apskaičiuotas 1 kW galios fotomodulių bendras plotas – 6,15 m</w:t>
      </w:r>
      <w:r w:rsidRPr="00FC451F">
        <w:rPr>
          <w:vertAlign w:val="superscript"/>
        </w:rPr>
        <w:t>2</w:t>
      </w:r>
      <w:r w:rsidRPr="00FC451F">
        <w:t>.</w:t>
      </w:r>
    </w:p>
    <w:p w14:paraId="793C8266" w14:textId="77777777" w:rsidR="00580BB2" w:rsidRDefault="00580BB2" w:rsidP="00580BB2">
      <w:pPr>
        <w:pStyle w:val="Tekstas"/>
        <w:rPr>
          <w:rFonts w:eastAsia="Calibri" w:cs="Calibri"/>
          <w:szCs w:val="23"/>
        </w:rPr>
      </w:pPr>
      <w:r w:rsidRPr="00B56FDB">
        <w:rPr>
          <w:rFonts w:eastAsia="Calibri" w:cs="Calibri"/>
          <w:szCs w:val="23"/>
        </w:rPr>
        <w:t xml:space="preserve">Vertinant fotomodulių įrengimo ant plokščiųjų stogų galimybes naudojami tokie parametrai: fotomodulio tipiniai matmenys 1x1,6 m, tarpas tarp fotomodulių eilių (nuo vienos eilės galo iki kitos eilės pradžios) – 4 m, fotomodulių pasvirimo kampas 35º. Pagal šiuos parametrus apskaičiuota, kad fotomoduliais uždengiama apie 25 </w:t>
      </w:r>
      <w:r>
        <w:rPr>
          <w:rFonts w:eastAsia="Calibri" w:cs="Calibri"/>
          <w:szCs w:val="23"/>
        </w:rPr>
        <w:t>proc.</w:t>
      </w:r>
      <w:r w:rsidRPr="00B56FDB">
        <w:rPr>
          <w:rFonts w:eastAsia="Calibri" w:cs="Calibri"/>
          <w:szCs w:val="23"/>
        </w:rPr>
        <w:t xml:space="preserve"> stogo ploto, ir vienas kW įrengtosios galios telpa į 20,4 m</w:t>
      </w:r>
      <w:r w:rsidRPr="00B56FDB">
        <w:rPr>
          <w:rFonts w:eastAsia="Calibri" w:cs="Calibri"/>
          <w:szCs w:val="23"/>
          <w:vertAlign w:val="superscript"/>
        </w:rPr>
        <w:t>2</w:t>
      </w:r>
      <w:r w:rsidRPr="00B56FDB">
        <w:rPr>
          <w:rFonts w:eastAsia="Calibri" w:cs="Calibri"/>
          <w:szCs w:val="23"/>
        </w:rPr>
        <w:t xml:space="preserve"> stogo ploto (kai vieno fotomodulio galia 260 W). Skaičiavimų rezultatai pateikiami sekančioje lentelėje (žr. 4.7.2. lentelę).</w:t>
      </w:r>
      <w:r>
        <w:rPr>
          <w:rFonts w:eastAsia="Calibri" w:cs="Calibri"/>
          <w:szCs w:val="23"/>
        </w:rPr>
        <w:t xml:space="preserve"> </w:t>
      </w:r>
    </w:p>
    <w:p w14:paraId="21636AD5" w14:textId="77777777" w:rsidR="00580BB2" w:rsidRPr="00DA6735" w:rsidRDefault="00580BB2" w:rsidP="00580BB2">
      <w:pPr>
        <w:pStyle w:val="Lentel"/>
      </w:pPr>
      <w:bookmarkStart w:id="492" w:name="_Toc80900608"/>
      <w:bookmarkStart w:id="493" w:name="_Toc86938111"/>
      <w:bookmarkStart w:id="494" w:name="_Toc89439823"/>
      <w:bookmarkStart w:id="495" w:name="_Toc92107040"/>
      <w:r w:rsidRPr="00DA6735">
        <w:t>4.7.2. lentelė. Pastatų stogų plotas, tinkamas saulės kolektoriams ar fotomoduliams įrengti</w:t>
      </w:r>
      <w:bookmarkEnd w:id="492"/>
      <w:bookmarkEnd w:id="493"/>
      <w:bookmarkEnd w:id="494"/>
      <w:bookmarkEnd w:id="495"/>
    </w:p>
    <w:tbl>
      <w:tblPr>
        <w:tblStyle w:val="3sraolentel1parykinimas14"/>
        <w:tblW w:w="4929" w:type="pct"/>
        <w:tblLayout w:type="fixed"/>
        <w:tblLook w:val="0420" w:firstRow="1" w:lastRow="0" w:firstColumn="0" w:lastColumn="0" w:noHBand="0" w:noVBand="1"/>
      </w:tblPr>
      <w:tblGrid>
        <w:gridCol w:w="4390"/>
        <w:gridCol w:w="1417"/>
        <w:gridCol w:w="1086"/>
        <w:gridCol w:w="2174"/>
        <w:gridCol w:w="983"/>
      </w:tblGrid>
      <w:tr w:rsidR="00580BB2" w:rsidRPr="00DA6735" w14:paraId="1E740A3F" w14:textId="77777777" w:rsidTr="008B2CEE">
        <w:trPr>
          <w:cnfStyle w:val="100000000000" w:firstRow="1" w:lastRow="0" w:firstColumn="0" w:lastColumn="0" w:oddVBand="0" w:evenVBand="0" w:oddHBand="0" w:evenHBand="0" w:firstRowFirstColumn="0" w:firstRowLastColumn="0" w:lastRowFirstColumn="0" w:lastRowLastColumn="0"/>
        </w:trPr>
        <w:tc>
          <w:tcPr>
            <w:tcW w:w="4390" w:type="dxa"/>
          </w:tcPr>
          <w:p w14:paraId="7E0636E1" w14:textId="77777777" w:rsidR="00580BB2" w:rsidRPr="00DA673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DA6735">
              <w:rPr>
                <w:rFonts w:cs="Arial"/>
                <w:sz w:val="20"/>
                <w:szCs w:val="20"/>
              </w:rPr>
              <w:t>Pastatų paskirtis</w:t>
            </w:r>
          </w:p>
        </w:tc>
        <w:tc>
          <w:tcPr>
            <w:tcW w:w="1417" w:type="dxa"/>
          </w:tcPr>
          <w:p w14:paraId="4F745D35" w14:textId="77777777" w:rsidR="00580BB2" w:rsidRPr="00DA673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highlight w:val="yellow"/>
                <w:lang w:val="en-US"/>
              </w:rPr>
            </w:pPr>
            <w:r w:rsidRPr="00DA6735">
              <w:rPr>
                <w:rFonts w:cs="Arial"/>
                <w:sz w:val="20"/>
                <w:szCs w:val="20"/>
              </w:rPr>
              <w:t>Galimas įrengti plotas m</w:t>
            </w:r>
            <w:r w:rsidRPr="00DA6735">
              <w:rPr>
                <w:rFonts w:cs="Arial"/>
                <w:sz w:val="20"/>
                <w:szCs w:val="20"/>
                <w:vertAlign w:val="superscript"/>
              </w:rPr>
              <w:t>2</w:t>
            </w:r>
          </w:p>
        </w:tc>
        <w:tc>
          <w:tcPr>
            <w:tcW w:w="1086" w:type="dxa"/>
          </w:tcPr>
          <w:p w14:paraId="3E28A3AE" w14:textId="77777777" w:rsidR="00580BB2" w:rsidRPr="00DA673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DA6735">
              <w:rPr>
                <w:rFonts w:cs="Arial"/>
                <w:sz w:val="20"/>
                <w:szCs w:val="20"/>
              </w:rPr>
              <w:t>kW</w:t>
            </w:r>
          </w:p>
        </w:tc>
        <w:tc>
          <w:tcPr>
            <w:tcW w:w="2174" w:type="dxa"/>
          </w:tcPr>
          <w:p w14:paraId="381C137E" w14:textId="77777777" w:rsidR="00580BB2" w:rsidRPr="00DA673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DA6735">
              <w:rPr>
                <w:rFonts w:cs="Arial"/>
                <w:sz w:val="20"/>
                <w:szCs w:val="20"/>
              </w:rPr>
              <w:t>Savivaldybės nuosavybė, galimas įrengti plotas, m</w:t>
            </w:r>
            <w:r w:rsidRPr="00DA6735">
              <w:rPr>
                <w:rFonts w:cs="Arial"/>
                <w:sz w:val="20"/>
                <w:szCs w:val="20"/>
                <w:vertAlign w:val="superscript"/>
              </w:rPr>
              <w:t>2</w:t>
            </w:r>
          </w:p>
        </w:tc>
        <w:tc>
          <w:tcPr>
            <w:tcW w:w="983" w:type="dxa"/>
          </w:tcPr>
          <w:p w14:paraId="282494FA" w14:textId="77777777" w:rsidR="00580BB2" w:rsidRPr="00DA6735" w:rsidRDefault="00580BB2" w:rsidP="008B2CE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sidRPr="00DA6735">
              <w:rPr>
                <w:rFonts w:cs="Arial"/>
                <w:sz w:val="20"/>
                <w:szCs w:val="20"/>
              </w:rPr>
              <w:t>kW</w:t>
            </w:r>
          </w:p>
        </w:tc>
      </w:tr>
      <w:tr w:rsidR="003B44F4" w:rsidRPr="00DA6735" w14:paraId="097B0749"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64B9DB0A"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1-2 butų gyvenamieji namai</w:t>
            </w:r>
          </w:p>
        </w:tc>
        <w:tc>
          <w:tcPr>
            <w:tcW w:w="1417" w:type="dxa"/>
            <w:vAlign w:val="center"/>
          </w:tcPr>
          <w:p w14:paraId="49150BC3" w14:textId="6C8B81B8"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3758</w:t>
            </w:r>
          </w:p>
        </w:tc>
        <w:tc>
          <w:tcPr>
            <w:tcW w:w="1086" w:type="dxa"/>
            <w:vAlign w:val="center"/>
          </w:tcPr>
          <w:p w14:paraId="47711EB7" w14:textId="3EFC6C73"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611</w:t>
            </w:r>
          </w:p>
        </w:tc>
        <w:tc>
          <w:tcPr>
            <w:tcW w:w="2174" w:type="dxa"/>
            <w:vAlign w:val="center"/>
          </w:tcPr>
          <w:p w14:paraId="59B43B61" w14:textId="74D95450"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0</w:t>
            </w:r>
          </w:p>
        </w:tc>
        <w:tc>
          <w:tcPr>
            <w:tcW w:w="983" w:type="dxa"/>
            <w:vAlign w:val="center"/>
          </w:tcPr>
          <w:p w14:paraId="7256DD77" w14:textId="5084676A"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r>
      <w:tr w:rsidR="003B44F4" w:rsidRPr="00DA6735" w14:paraId="54453110" w14:textId="77777777" w:rsidTr="00ED3BB1">
        <w:trPr>
          <w:trHeight w:val="20"/>
        </w:trPr>
        <w:tc>
          <w:tcPr>
            <w:tcW w:w="4390" w:type="dxa"/>
          </w:tcPr>
          <w:p w14:paraId="4FD3221B"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Daugiabučiai</w:t>
            </w:r>
          </w:p>
        </w:tc>
        <w:tc>
          <w:tcPr>
            <w:tcW w:w="1417" w:type="dxa"/>
            <w:vAlign w:val="center"/>
          </w:tcPr>
          <w:p w14:paraId="71D0548D" w14:textId="02802C25"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723248</w:t>
            </w:r>
          </w:p>
        </w:tc>
        <w:tc>
          <w:tcPr>
            <w:tcW w:w="1086" w:type="dxa"/>
            <w:vAlign w:val="center"/>
          </w:tcPr>
          <w:p w14:paraId="604890E5" w14:textId="0A2A4ABB"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35453</w:t>
            </w:r>
          </w:p>
        </w:tc>
        <w:tc>
          <w:tcPr>
            <w:tcW w:w="2174" w:type="dxa"/>
            <w:vAlign w:val="center"/>
          </w:tcPr>
          <w:p w14:paraId="5AEB7BC7" w14:textId="13819FC3"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0</w:t>
            </w:r>
          </w:p>
        </w:tc>
        <w:tc>
          <w:tcPr>
            <w:tcW w:w="983" w:type="dxa"/>
            <w:vAlign w:val="center"/>
          </w:tcPr>
          <w:p w14:paraId="16F8724A" w14:textId="6EDAAC4E"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0</w:t>
            </w:r>
          </w:p>
        </w:tc>
      </w:tr>
      <w:tr w:rsidR="003B44F4" w:rsidRPr="00DA6735" w14:paraId="02CF15E3"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7D7804C8"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Namai įvairioms soc. grupėms</w:t>
            </w:r>
          </w:p>
        </w:tc>
        <w:tc>
          <w:tcPr>
            <w:tcW w:w="1417" w:type="dxa"/>
            <w:vAlign w:val="center"/>
          </w:tcPr>
          <w:p w14:paraId="005C61EC" w14:textId="5611314C"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33273</w:t>
            </w:r>
          </w:p>
        </w:tc>
        <w:tc>
          <w:tcPr>
            <w:tcW w:w="1086" w:type="dxa"/>
            <w:vAlign w:val="center"/>
          </w:tcPr>
          <w:p w14:paraId="7325588C" w14:textId="6C9D03B4"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1631</w:t>
            </w:r>
          </w:p>
        </w:tc>
        <w:tc>
          <w:tcPr>
            <w:tcW w:w="2174" w:type="dxa"/>
            <w:vAlign w:val="center"/>
          </w:tcPr>
          <w:p w14:paraId="7AC2ED71" w14:textId="5EA3FB16"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4920</w:t>
            </w:r>
          </w:p>
        </w:tc>
        <w:tc>
          <w:tcPr>
            <w:tcW w:w="983" w:type="dxa"/>
            <w:vAlign w:val="center"/>
          </w:tcPr>
          <w:p w14:paraId="231BF692" w14:textId="53E46E02"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241</w:t>
            </w:r>
          </w:p>
        </w:tc>
      </w:tr>
      <w:tr w:rsidR="003B44F4" w:rsidRPr="00DA6735" w14:paraId="286E6E4A" w14:textId="77777777" w:rsidTr="00ED3BB1">
        <w:trPr>
          <w:trHeight w:val="20"/>
        </w:trPr>
        <w:tc>
          <w:tcPr>
            <w:tcW w:w="4390" w:type="dxa"/>
          </w:tcPr>
          <w:p w14:paraId="5D874695"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Administracinės paskirties pastatai</w:t>
            </w:r>
          </w:p>
        </w:tc>
        <w:tc>
          <w:tcPr>
            <w:tcW w:w="1417" w:type="dxa"/>
            <w:vAlign w:val="center"/>
          </w:tcPr>
          <w:p w14:paraId="29ABA6E9" w14:textId="7D5D1598"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105914</w:t>
            </w:r>
          </w:p>
        </w:tc>
        <w:tc>
          <w:tcPr>
            <w:tcW w:w="1086" w:type="dxa"/>
            <w:vAlign w:val="center"/>
          </w:tcPr>
          <w:p w14:paraId="392F0EE3" w14:textId="7712645F"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5192</w:t>
            </w:r>
          </w:p>
        </w:tc>
        <w:tc>
          <w:tcPr>
            <w:tcW w:w="2174" w:type="dxa"/>
            <w:vAlign w:val="center"/>
          </w:tcPr>
          <w:p w14:paraId="5D5AF6ED" w14:textId="17A18FF8"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6893</w:t>
            </w:r>
          </w:p>
        </w:tc>
        <w:tc>
          <w:tcPr>
            <w:tcW w:w="983" w:type="dxa"/>
            <w:vAlign w:val="center"/>
          </w:tcPr>
          <w:p w14:paraId="05BFC17C" w14:textId="2C1CCF86"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338</w:t>
            </w:r>
          </w:p>
        </w:tc>
      </w:tr>
      <w:tr w:rsidR="003B44F4" w:rsidRPr="00DA6735" w14:paraId="1831A468"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2F89E839"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Viešbučių, prekybos, paslaugų, maitinimo ir poilsio pastatai</w:t>
            </w:r>
          </w:p>
        </w:tc>
        <w:tc>
          <w:tcPr>
            <w:tcW w:w="1417" w:type="dxa"/>
            <w:vAlign w:val="center"/>
          </w:tcPr>
          <w:p w14:paraId="589E964B" w14:textId="68520485"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88068</w:t>
            </w:r>
          </w:p>
        </w:tc>
        <w:tc>
          <w:tcPr>
            <w:tcW w:w="1086" w:type="dxa"/>
            <w:vAlign w:val="center"/>
          </w:tcPr>
          <w:p w14:paraId="56F88EF1" w14:textId="2D844F0A"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4317</w:t>
            </w:r>
          </w:p>
        </w:tc>
        <w:tc>
          <w:tcPr>
            <w:tcW w:w="2174" w:type="dxa"/>
            <w:vAlign w:val="center"/>
          </w:tcPr>
          <w:p w14:paraId="18908945" w14:textId="47D8FB9D"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13500</w:t>
            </w:r>
          </w:p>
        </w:tc>
        <w:tc>
          <w:tcPr>
            <w:tcW w:w="983" w:type="dxa"/>
            <w:vAlign w:val="center"/>
          </w:tcPr>
          <w:p w14:paraId="7BEEEE1C" w14:textId="6A398CBA"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662</w:t>
            </w:r>
          </w:p>
        </w:tc>
      </w:tr>
      <w:tr w:rsidR="003B44F4" w:rsidRPr="00DA6735" w14:paraId="70DB373F" w14:textId="77777777" w:rsidTr="00ED3BB1">
        <w:trPr>
          <w:trHeight w:val="20"/>
        </w:trPr>
        <w:tc>
          <w:tcPr>
            <w:tcW w:w="4390" w:type="dxa"/>
          </w:tcPr>
          <w:p w14:paraId="437CE38D"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Gamybos, pramonės ir sandėliavimo pastatai</w:t>
            </w:r>
          </w:p>
        </w:tc>
        <w:tc>
          <w:tcPr>
            <w:tcW w:w="1417" w:type="dxa"/>
            <w:vAlign w:val="center"/>
          </w:tcPr>
          <w:p w14:paraId="293273C9" w14:textId="3CD89B7B"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514402</w:t>
            </w:r>
          </w:p>
        </w:tc>
        <w:tc>
          <w:tcPr>
            <w:tcW w:w="1086" w:type="dxa"/>
            <w:vAlign w:val="center"/>
          </w:tcPr>
          <w:p w14:paraId="0F90BE83" w14:textId="5CD1845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25216</w:t>
            </w:r>
          </w:p>
        </w:tc>
        <w:tc>
          <w:tcPr>
            <w:tcW w:w="2174" w:type="dxa"/>
            <w:vAlign w:val="center"/>
          </w:tcPr>
          <w:p w14:paraId="3EE96EEC" w14:textId="6CCEE275"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3560</w:t>
            </w:r>
          </w:p>
        </w:tc>
        <w:tc>
          <w:tcPr>
            <w:tcW w:w="983" w:type="dxa"/>
            <w:vAlign w:val="center"/>
          </w:tcPr>
          <w:p w14:paraId="1C512A94" w14:textId="57D28F13"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175</w:t>
            </w:r>
          </w:p>
        </w:tc>
      </w:tr>
      <w:tr w:rsidR="003B44F4" w:rsidRPr="00DA6735" w14:paraId="5A5719E8"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24E350AB"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Kultūros, mokslo, sporto paskirties pastatai</w:t>
            </w:r>
          </w:p>
        </w:tc>
        <w:tc>
          <w:tcPr>
            <w:tcW w:w="1417" w:type="dxa"/>
            <w:vAlign w:val="center"/>
          </w:tcPr>
          <w:p w14:paraId="3F9A6F70" w14:textId="43C7AD62"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118660</w:t>
            </w:r>
          </w:p>
        </w:tc>
        <w:tc>
          <w:tcPr>
            <w:tcW w:w="1086" w:type="dxa"/>
            <w:vAlign w:val="center"/>
          </w:tcPr>
          <w:p w14:paraId="22B1E1D3" w14:textId="5E536E81"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5817</w:t>
            </w:r>
          </w:p>
        </w:tc>
        <w:tc>
          <w:tcPr>
            <w:tcW w:w="2174" w:type="dxa"/>
            <w:vAlign w:val="center"/>
          </w:tcPr>
          <w:p w14:paraId="1D310FBB" w14:textId="41C325E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99648</w:t>
            </w:r>
          </w:p>
        </w:tc>
        <w:tc>
          <w:tcPr>
            <w:tcW w:w="983" w:type="dxa"/>
            <w:vAlign w:val="center"/>
          </w:tcPr>
          <w:p w14:paraId="7E35359F" w14:textId="7691DCFE"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4885</w:t>
            </w:r>
          </w:p>
        </w:tc>
      </w:tr>
      <w:tr w:rsidR="003B44F4" w:rsidRPr="00DA6735" w14:paraId="69B5FB5B" w14:textId="77777777" w:rsidTr="00ED3BB1">
        <w:trPr>
          <w:trHeight w:val="20"/>
        </w:trPr>
        <w:tc>
          <w:tcPr>
            <w:tcW w:w="4390" w:type="dxa"/>
          </w:tcPr>
          <w:p w14:paraId="5A89D0F1"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Gydymo paskirties pastatai</w:t>
            </w:r>
          </w:p>
        </w:tc>
        <w:tc>
          <w:tcPr>
            <w:tcW w:w="1417" w:type="dxa"/>
            <w:vAlign w:val="center"/>
          </w:tcPr>
          <w:p w14:paraId="74218A76" w14:textId="54D7E074"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40680</w:t>
            </w:r>
          </w:p>
        </w:tc>
        <w:tc>
          <w:tcPr>
            <w:tcW w:w="1086" w:type="dxa"/>
            <w:vAlign w:val="center"/>
          </w:tcPr>
          <w:p w14:paraId="45C9B3B3" w14:textId="78CA966F"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1994</w:t>
            </w:r>
          </w:p>
        </w:tc>
        <w:tc>
          <w:tcPr>
            <w:tcW w:w="2174" w:type="dxa"/>
            <w:vAlign w:val="center"/>
          </w:tcPr>
          <w:p w14:paraId="65FFA3FB" w14:textId="0EFA076E"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28461</w:t>
            </w:r>
          </w:p>
        </w:tc>
        <w:tc>
          <w:tcPr>
            <w:tcW w:w="983" w:type="dxa"/>
            <w:vAlign w:val="center"/>
          </w:tcPr>
          <w:p w14:paraId="1B42B8BD" w14:textId="28FBB80A"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1395</w:t>
            </w:r>
          </w:p>
        </w:tc>
      </w:tr>
      <w:tr w:rsidR="003B44F4" w:rsidRPr="00DA6735" w14:paraId="10DDE5E8"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0578C3F4"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Žemės ūkio paskirties pastatai</w:t>
            </w:r>
          </w:p>
        </w:tc>
        <w:tc>
          <w:tcPr>
            <w:tcW w:w="1417" w:type="dxa"/>
            <w:vAlign w:val="center"/>
          </w:tcPr>
          <w:p w14:paraId="05021EB8" w14:textId="5BD0307F"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2086</w:t>
            </w:r>
          </w:p>
        </w:tc>
        <w:tc>
          <w:tcPr>
            <w:tcW w:w="1086" w:type="dxa"/>
            <w:vAlign w:val="center"/>
          </w:tcPr>
          <w:p w14:paraId="3D61195D" w14:textId="5CE1624F"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102</w:t>
            </w:r>
          </w:p>
        </w:tc>
        <w:tc>
          <w:tcPr>
            <w:tcW w:w="2174" w:type="dxa"/>
            <w:vAlign w:val="center"/>
          </w:tcPr>
          <w:p w14:paraId="5116D82E" w14:textId="4D85594C"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308</w:t>
            </w:r>
          </w:p>
        </w:tc>
        <w:tc>
          <w:tcPr>
            <w:tcW w:w="983" w:type="dxa"/>
            <w:vAlign w:val="center"/>
          </w:tcPr>
          <w:p w14:paraId="74703CEA" w14:textId="0FBFA855"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15</w:t>
            </w:r>
          </w:p>
        </w:tc>
      </w:tr>
      <w:tr w:rsidR="003B44F4" w:rsidRPr="00DA6735" w14:paraId="065B413D" w14:textId="77777777" w:rsidTr="00ED3BB1">
        <w:trPr>
          <w:trHeight w:val="20"/>
        </w:trPr>
        <w:tc>
          <w:tcPr>
            <w:tcW w:w="4390" w:type="dxa"/>
          </w:tcPr>
          <w:p w14:paraId="2BC9A35D"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cs="Arial"/>
                <w:sz w:val="20"/>
                <w:szCs w:val="20"/>
              </w:rPr>
            </w:pPr>
            <w:r w:rsidRPr="00DA6735">
              <w:rPr>
                <w:rFonts w:cs="Arial"/>
                <w:sz w:val="20"/>
                <w:szCs w:val="20"/>
              </w:rPr>
              <w:t>Specialios, religinės ir kitos paskirties pastatai</w:t>
            </w:r>
          </w:p>
        </w:tc>
        <w:tc>
          <w:tcPr>
            <w:tcW w:w="1417" w:type="dxa"/>
            <w:vAlign w:val="center"/>
          </w:tcPr>
          <w:p w14:paraId="718CF575" w14:textId="46A971B0"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461299</w:t>
            </w:r>
          </w:p>
        </w:tc>
        <w:tc>
          <w:tcPr>
            <w:tcW w:w="1086" w:type="dxa"/>
            <w:vAlign w:val="center"/>
          </w:tcPr>
          <w:p w14:paraId="47B17F11" w14:textId="6D7B383D"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22613</w:t>
            </w:r>
          </w:p>
        </w:tc>
        <w:tc>
          <w:tcPr>
            <w:tcW w:w="2174" w:type="dxa"/>
            <w:vAlign w:val="center"/>
          </w:tcPr>
          <w:p w14:paraId="7F6488DD" w14:textId="2B296B0E"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lang w:val="en-US"/>
              </w:rPr>
            </w:pPr>
            <w:r>
              <w:rPr>
                <w:rFonts w:cs="Arial"/>
                <w:color w:val="000000"/>
                <w:sz w:val="20"/>
                <w:szCs w:val="20"/>
              </w:rPr>
              <w:t>14875</w:t>
            </w:r>
          </w:p>
        </w:tc>
        <w:tc>
          <w:tcPr>
            <w:tcW w:w="983" w:type="dxa"/>
            <w:vAlign w:val="center"/>
          </w:tcPr>
          <w:p w14:paraId="4EE37062" w14:textId="6EFCCB54"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sz w:val="20"/>
                <w:szCs w:val="20"/>
              </w:rPr>
            </w:pPr>
            <w:r>
              <w:rPr>
                <w:rFonts w:cs="Arial"/>
                <w:color w:val="000000"/>
                <w:sz w:val="20"/>
                <w:szCs w:val="20"/>
              </w:rPr>
              <w:t>729</w:t>
            </w:r>
          </w:p>
        </w:tc>
      </w:tr>
      <w:tr w:rsidR="003B44F4" w:rsidRPr="00DA6735" w14:paraId="50D6D48C" w14:textId="77777777" w:rsidTr="00ED3BB1">
        <w:trPr>
          <w:cnfStyle w:val="000000100000" w:firstRow="0" w:lastRow="0" w:firstColumn="0" w:lastColumn="0" w:oddVBand="0" w:evenVBand="0" w:oddHBand="1" w:evenHBand="0" w:firstRowFirstColumn="0" w:firstRowLastColumn="0" w:lastRowFirstColumn="0" w:lastRowLastColumn="0"/>
          <w:trHeight w:val="20"/>
        </w:trPr>
        <w:tc>
          <w:tcPr>
            <w:tcW w:w="4390" w:type="dxa"/>
          </w:tcPr>
          <w:p w14:paraId="75E26845" w14:textId="77777777"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right"/>
              <w:rPr>
                <w:rFonts w:cs="Arial"/>
                <w:b/>
                <w:bCs/>
                <w:sz w:val="20"/>
                <w:szCs w:val="20"/>
              </w:rPr>
            </w:pPr>
            <w:r w:rsidRPr="00DA6735">
              <w:rPr>
                <w:rFonts w:cs="Arial"/>
                <w:b/>
                <w:bCs/>
                <w:sz w:val="20"/>
                <w:szCs w:val="20"/>
              </w:rPr>
              <w:t>Iš viso:</w:t>
            </w:r>
          </w:p>
        </w:tc>
        <w:tc>
          <w:tcPr>
            <w:tcW w:w="1417" w:type="dxa"/>
            <w:vAlign w:val="center"/>
          </w:tcPr>
          <w:p w14:paraId="09C7183B" w14:textId="73114E26"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lang w:val="en-US"/>
              </w:rPr>
            </w:pPr>
            <w:r>
              <w:rPr>
                <w:rFonts w:cs="Arial"/>
                <w:b/>
                <w:bCs/>
                <w:color w:val="000000"/>
                <w:sz w:val="20"/>
                <w:szCs w:val="20"/>
              </w:rPr>
              <w:t>2091388</w:t>
            </w:r>
          </w:p>
        </w:tc>
        <w:tc>
          <w:tcPr>
            <w:tcW w:w="1086" w:type="dxa"/>
            <w:vAlign w:val="center"/>
          </w:tcPr>
          <w:p w14:paraId="35F937F9" w14:textId="79EFF2B9"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102946</w:t>
            </w:r>
          </w:p>
        </w:tc>
        <w:tc>
          <w:tcPr>
            <w:tcW w:w="2174" w:type="dxa"/>
            <w:vAlign w:val="center"/>
          </w:tcPr>
          <w:p w14:paraId="34E50933" w14:textId="053FAB35"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lang w:val="en-US"/>
              </w:rPr>
            </w:pPr>
            <w:r>
              <w:rPr>
                <w:rFonts w:cs="Arial"/>
                <w:b/>
                <w:bCs/>
                <w:color w:val="000000"/>
                <w:sz w:val="20"/>
                <w:szCs w:val="20"/>
              </w:rPr>
              <w:t>172165</w:t>
            </w:r>
          </w:p>
        </w:tc>
        <w:tc>
          <w:tcPr>
            <w:tcW w:w="983" w:type="dxa"/>
            <w:vAlign w:val="center"/>
          </w:tcPr>
          <w:p w14:paraId="519EB6C7" w14:textId="7697B770" w:rsidR="003B44F4" w:rsidRPr="00DA6735" w:rsidRDefault="003B44F4" w:rsidP="003B44F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b/>
                <w:bCs/>
                <w:sz w:val="20"/>
                <w:szCs w:val="20"/>
              </w:rPr>
            </w:pPr>
            <w:r>
              <w:rPr>
                <w:rFonts w:cs="Arial"/>
                <w:b/>
                <w:bCs/>
                <w:color w:val="000000"/>
                <w:sz w:val="20"/>
                <w:szCs w:val="20"/>
              </w:rPr>
              <w:t>8439</w:t>
            </w:r>
          </w:p>
        </w:tc>
      </w:tr>
    </w:tbl>
    <w:p w14:paraId="5CA4DA0C" w14:textId="77777777" w:rsidR="00580BB2" w:rsidRPr="00DA6735" w:rsidRDefault="00580BB2" w:rsidP="00580BB2">
      <w:pPr>
        <w:autoSpaceDE w:val="0"/>
        <w:autoSpaceDN w:val="0"/>
        <w:adjustRightInd w:val="0"/>
        <w:spacing w:after="0"/>
        <w:jc w:val="center"/>
        <w:rPr>
          <w:rFonts w:eastAsia="SegoeUI" w:cs="Arial"/>
          <w:i/>
          <w:iCs/>
          <w:sz w:val="20"/>
          <w:szCs w:val="20"/>
          <w:lang w:val="en-US"/>
        </w:rPr>
      </w:pPr>
      <w:r w:rsidRPr="00DA6735">
        <w:rPr>
          <w:rFonts w:eastAsia="SegoeUI" w:cs="Arial"/>
          <w:i/>
          <w:iCs/>
          <w:sz w:val="20"/>
          <w:szCs w:val="20"/>
        </w:rPr>
        <w:t>Šaltinis: sudaryta autorių</w:t>
      </w:r>
    </w:p>
    <w:p w14:paraId="3B4DDA5F" w14:textId="28FD79B2" w:rsidR="00580BB2" w:rsidRPr="00DA6735" w:rsidRDefault="00580BB2" w:rsidP="00580BB2">
      <w:pPr>
        <w:pStyle w:val="Tekstas"/>
      </w:pPr>
      <w:r w:rsidRPr="00DA6735">
        <w:lastRenderedPageBreak/>
        <w:t xml:space="preserve">Įvertinus šias sąlygas gaunama, kad bendras plokščių stogų plotas sudaro </w:t>
      </w:r>
      <w:r w:rsidR="003B44F4">
        <w:t>2 087 630</w:t>
      </w:r>
      <w:r w:rsidRPr="00DA6735">
        <w:t xml:space="preserve"> m</w:t>
      </w:r>
      <w:r w:rsidRPr="00DA6735">
        <w:rPr>
          <w:vertAlign w:val="superscript"/>
        </w:rPr>
        <w:t>2</w:t>
      </w:r>
      <w:r w:rsidRPr="00DA6735">
        <w:t xml:space="preserve">, ir tokiame plote galima įrengti </w:t>
      </w:r>
      <w:r w:rsidR="0037419C">
        <w:t>102 335</w:t>
      </w:r>
      <w:r w:rsidRPr="00DA6735">
        <w:t xml:space="preserve"> kW bendros galios fotomodulių. Bendras fotomoduliams tinkamų šlaitinių stogų plotas sudaro </w:t>
      </w:r>
      <w:r w:rsidR="00762C42">
        <w:t>3 758</w:t>
      </w:r>
      <w:r w:rsidRPr="00DA6735">
        <w:t xml:space="preserve"> m</w:t>
      </w:r>
      <w:r w:rsidRPr="00DA6735">
        <w:rPr>
          <w:vertAlign w:val="superscript"/>
        </w:rPr>
        <w:t>2</w:t>
      </w:r>
      <w:r w:rsidRPr="00DA6735">
        <w:t xml:space="preserve">, ir ant jų galima įrengti apie </w:t>
      </w:r>
      <w:r w:rsidR="00762C42">
        <w:t>611</w:t>
      </w:r>
      <w:r w:rsidRPr="002A7201">
        <w:t xml:space="preserve"> </w:t>
      </w:r>
      <w:r w:rsidRPr="00DA6735">
        <w:t xml:space="preserve">kW bendros galios fotomodulių. Taigi, bendra galimų įrengti fotomodulių galia sudaro </w:t>
      </w:r>
      <w:r w:rsidR="00AA6B6A">
        <w:t>102 946</w:t>
      </w:r>
      <w:r w:rsidRPr="00DA6735">
        <w:t xml:space="preserve"> kW. Ant savivaldybei priklausančių pastatų stogų galima įrengti apie </w:t>
      </w:r>
      <w:r w:rsidR="006F51B1" w:rsidRPr="002A7201">
        <w:t>8 439</w:t>
      </w:r>
      <w:r w:rsidRPr="002A7201">
        <w:t xml:space="preserve"> kW </w:t>
      </w:r>
      <w:r w:rsidRPr="00DA6735">
        <w:t>galios fotomodulių.</w:t>
      </w:r>
    </w:p>
    <w:p w14:paraId="34BF4A73" w14:textId="5438575A" w:rsidR="00580BB2" w:rsidRPr="002A7201" w:rsidRDefault="00580BB2" w:rsidP="00580BB2">
      <w:pPr>
        <w:pStyle w:val="Tekstas"/>
      </w:pPr>
      <w:r w:rsidRPr="00DA6735">
        <w:t xml:space="preserve">1 kW galingumo saulės fotovoltinė elektrinė gamina 935 kWh per metus, tad apskaičiuojama, kad elektros energijos gamybos saulės šviesos elektrinėse metinis potencialas – </w:t>
      </w:r>
      <w:r w:rsidR="00291C40" w:rsidRPr="002A7201">
        <w:rPr>
          <w:b/>
          <w:bCs/>
        </w:rPr>
        <w:t>96 254</w:t>
      </w:r>
      <w:r w:rsidRPr="00DA6735">
        <w:rPr>
          <w:b/>
          <w:bCs/>
        </w:rPr>
        <w:t xml:space="preserve"> MWh (</w:t>
      </w:r>
      <w:r w:rsidR="00C67636">
        <w:rPr>
          <w:b/>
          <w:bCs/>
        </w:rPr>
        <w:t>8 278</w:t>
      </w:r>
      <w:r w:rsidRPr="00DA6735">
        <w:rPr>
          <w:b/>
          <w:bCs/>
        </w:rPr>
        <w:t xml:space="preserve"> tne)</w:t>
      </w:r>
      <w:r w:rsidRPr="00DA6735">
        <w:t>, ant savivaldybės pastatų –</w:t>
      </w:r>
      <w:r w:rsidRPr="002A7201">
        <w:t xml:space="preserve"> </w:t>
      </w:r>
      <w:r w:rsidR="00C67636" w:rsidRPr="002A7201">
        <w:rPr>
          <w:b/>
          <w:bCs/>
        </w:rPr>
        <w:t>7 891</w:t>
      </w:r>
      <w:r w:rsidRPr="002A7201">
        <w:rPr>
          <w:b/>
          <w:bCs/>
        </w:rPr>
        <w:t xml:space="preserve"> MWh (</w:t>
      </w:r>
      <w:r w:rsidR="00C67636" w:rsidRPr="002A7201">
        <w:rPr>
          <w:b/>
          <w:bCs/>
        </w:rPr>
        <w:t>679</w:t>
      </w:r>
      <w:r w:rsidRPr="002A7201">
        <w:rPr>
          <w:b/>
          <w:bCs/>
        </w:rPr>
        <w:t xml:space="preserve"> tne).</w:t>
      </w:r>
    </w:p>
    <w:p w14:paraId="2997F2BF" w14:textId="5777A9CE" w:rsidR="00580BB2" w:rsidRPr="00DA6735" w:rsidRDefault="00580BB2" w:rsidP="00580BB2">
      <w:pPr>
        <w:pStyle w:val="Tekstas"/>
        <w:rPr>
          <w:b/>
          <w:bCs/>
        </w:rPr>
      </w:pPr>
      <w:r w:rsidRPr="00DA6735">
        <w:t xml:space="preserve">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w:t>
      </w:r>
      <w:r w:rsidR="00C67636">
        <w:t>Visagino</w:t>
      </w:r>
      <w:r w:rsidRPr="00DA6735">
        <w:t xml:space="preserve"> savivaldybėje galima įrengti apie </w:t>
      </w:r>
      <w:r w:rsidR="002D1689" w:rsidRPr="002A7201">
        <w:t xml:space="preserve">680 567 </w:t>
      </w:r>
      <w:r w:rsidRPr="00DA6735">
        <w:t>m</w:t>
      </w:r>
      <w:r w:rsidRPr="00DA6735">
        <w:rPr>
          <w:vertAlign w:val="superscript"/>
        </w:rPr>
        <w:t>2</w:t>
      </w:r>
      <w:r w:rsidRPr="00DA6735">
        <w:t xml:space="preserve">, o ant šlaitinių stogų – apie </w:t>
      </w:r>
      <w:r w:rsidR="002D1689">
        <w:t>1 225</w:t>
      </w:r>
      <w:r w:rsidRPr="00DA6735">
        <w:t xml:space="preserve"> m</w:t>
      </w:r>
      <w:r w:rsidRPr="00DA6735">
        <w:rPr>
          <w:vertAlign w:val="superscript"/>
        </w:rPr>
        <w:t>2</w:t>
      </w:r>
      <w:r w:rsidRPr="00DA6735">
        <w:t xml:space="preserve"> ploto saulės kolektorius, iš viso apie </w:t>
      </w:r>
      <w:r w:rsidR="002D1689">
        <w:t>681 793</w:t>
      </w:r>
      <w:r w:rsidRPr="00DA6735">
        <w:t xml:space="preserve"> m</w:t>
      </w:r>
      <w:r w:rsidRPr="00DA6735">
        <w:rPr>
          <w:vertAlign w:val="superscript"/>
        </w:rPr>
        <w:t>2</w:t>
      </w:r>
      <w:r w:rsidRPr="00DA6735">
        <w:t>. Šį plotą padauginus iš saulės spinduliuotės intensyvumo (1 047 kWh/</w:t>
      </w:r>
      <w:r w:rsidRPr="00DA6735">
        <w:rPr>
          <w:rFonts w:asciiTheme="minorHAnsi" w:hAnsiTheme="minorHAnsi"/>
        </w:rPr>
        <w:t xml:space="preserve"> </w:t>
      </w:r>
      <w:r w:rsidRPr="00DA6735">
        <w:t>m</w:t>
      </w:r>
      <w:r w:rsidRPr="00DA6735">
        <w:rPr>
          <w:vertAlign w:val="superscript"/>
        </w:rPr>
        <w:t>2</w:t>
      </w:r>
      <w:r w:rsidRPr="00DA6735">
        <w:t>) ir energijos konversijos efektyvumo rodiklio (0,45), gaunamas saulės šilumos energijos techninis potencialas</w:t>
      </w:r>
      <w:r w:rsidRPr="00DA6735">
        <w:rPr>
          <w:b/>
          <w:bCs/>
        </w:rPr>
        <w:t xml:space="preserve"> </w:t>
      </w:r>
      <w:r w:rsidR="0000534E">
        <w:t>Visagino</w:t>
      </w:r>
      <w:r w:rsidRPr="00DA6735">
        <w:t xml:space="preserve"> savivaldybėje – </w:t>
      </w:r>
      <w:r w:rsidR="0095393E">
        <w:rPr>
          <w:b/>
          <w:bCs/>
        </w:rPr>
        <w:t>321 227</w:t>
      </w:r>
      <w:r w:rsidRPr="00DA6735">
        <w:rPr>
          <w:b/>
          <w:bCs/>
        </w:rPr>
        <w:t xml:space="preserve"> MWh (</w:t>
      </w:r>
      <w:r w:rsidR="0095393E">
        <w:rPr>
          <w:b/>
          <w:bCs/>
        </w:rPr>
        <w:t>27 625</w:t>
      </w:r>
      <w:r w:rsidRPr="00DA6735">
        <w:rPr>
          <w:b/>
          <w:bCs/>
        </w:rPr>
        <w:t xml:space="preserve"> tne).</w:t>
      </w:r>
    </w:p>
    <w:p w14:paraId="4548627A" w14:textId="77777777" w:rsidR="00580BB2" w:rsidRPr="00DA6735" w:rsidRDefault="00580BB2" w:rsidP="00580BB2">
      <w:pPr>
        <w:pStyle w:val="Tekstas"/>
      </w:pPr>
      <w:r w:rsidRPr="00DA6735">
        <w:t>Buitiniai saulės kolektoriai montuojami tik ant pastatų, nes jų pagamintas karštas vanduo turi būti nuolat vartojamas arba akumuliuojamas specialiose talpose. Tačiau saulės kolektoriai didesniu masteliu gali būti panaudojami CŠT (centralizuotas šilumos tiekimas) sistemose. Saulės kolektoriai CŠT sistemose plačiai naudojami Danijoje: saulės kolektorių laukai (10-35 tūkst. m</w:t>
      </w:r>
      <w:r w:rsidRPr="00DA6735">
        <w:rPr>
          <w:vertAlign w:val="superscript"/>
        </w:rPr>
        <w:t>2</w:t>
      </w:r>
      <w:r w:rsidRPr="00DA6735">
        <w:t>), sumontuoti atviruose plotuose ant žemės šalia CŠT infrastruktūros, tiekia šilumos energiją į specialias talpyklas (0,1-0,3 m</w:t>
      </w:r>
      <w:r w:rsidRPr="00DA6735">
        <w:rPr>
          <w:vertAlign w:val="superscript"/>
        </w:rPr>
        <w:t>3</w:t>
      </w:r>
      <w:r w:rsidRPr="00DA6735">
        <w:t xml:space="preserve"> talpos tūrio saulės kolektoriaus kvadratiniam metrui) ir padengia apie 10-25 proc. metinio šilumos poreikio CŠT tinkle </w:t>
      </w:r>
      <w:r w:rsidRPr="00DA6735">
        <w:rPr>
          <w:i/>
          <w:iCs/>
        </w:rPr>
        <w:t>(apie AIE potencialą CŠT plačiau 4.11. skyriuje).</w:t>
      </w:r>
      <w:r w:rsidRPr="00DA6735">
        <w:t xml:space="preserve"> Kadangi saulės spinduliuotės intensyvumas Danijoje ir Lietuvoje labai panašus, daroma prielaida, kad saulės kolektorių sistemų efektyvumas toks pats (0,45). Tokiu būdu gaunama, kad vienas m</w:t>
      </w:r>
      <w:r w:rsidRPr="00DA6735">
        <w:rPr>
          <w:vertAlign w:val="superscript"/>
        </w:rPr>
        <w:t>2</w:t>
      </w:r>
      <w:r w:rsidRPr="00DA6735">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w:t>
      </w:r>
    </w:p>
    <w:p w14:paraId="04F6BB0A" w14:textId="3E80FB99" w:rsidR="00580BB2" w:rsidRPr="00DA6735" w:rsidRDefault="0095393E" w:rsidP="00580BB2">
      <w:pPr>
        <w:pStyle w:val="Tekstas"/>
      </w:pPr>
      <w:r>
        <w:t>Visagino</w:t>
      </w:r>
      <w:r w:rsidR="00580BB2" w:rsidRPr="006F503B">
        <w:t xml:space="preserve"> savivaldybėje </w:t>
      </w:r>
      <w:r w:rsidR="00580BB2" w:rsidRPr="006F503B">
        <w:rPr>
          <w:rFonts w:cs="Arial"/>
        </w:rPr>
        <w:t>2020 m. b</w:t>
      </w:r>
      <w:r w:rsidR="00580BB2" w:rsidRPr="006F503B">
        <w:t xml:space="preserve">uvo pagaminta </w:t>
      </w:r>
      <w:r w:rsidR="00DE7909">
        <w:t>203 523,0</w:t>
      </w:r>
      <w:r w:rsidR="00580BB2" w:rsidRPr="006F503B">
        <w:t xml:space="preserve"> MWh, t.y. apie </w:t>
      </w:r>
      <w:r w:rsidR="00593FAF">
        <w:rPr>
          <w:b/>
          <w:bCs/>
        </w:rPr>
        <w:t>40 704,6</w:t>
      </w:r>
      <w:r w:rsidR="00580BB2" w:rsidRPr="006F503B">
        <w:rPr>
          <w:b/>
          <w:bCs/>
        </w:rPr>
        <w:t xml:space="preserve"> MWh (</w:t>
      </w:r>
      <w:r w:rsidR="008332DB">
        <w:rPr>
          <w:b/>
          <w:bCs/>
        </w:rPr>
        <w:t>3 500,6</w:t>
      </w:r>
      <w:r w:rsidR="00580BB2" w:rsidRPr="006F503B">
        <w:rPr>
          <w:b/>
          <w:bCs/>
        </w:rPr>
        <w:t xml:space="preserve"> tne).</w:t>
      </w:r>
      <w:r w:rsidR="00580BB2" w:rsidRPr="006F503B">
        <w:t xml:space="preserve"> Šis kiekis laikomas techniniu šilumos energijos gamybos saulės kolektoriais CŠT tinkle potencialu.</w:t>
      </w:r>
      <w:r w:rsidR="00580BB2" w:rsidRPr="00DA6735">
        <w:t xml:space="preserve"> </w:t>
      </w:r>
    </w:p>
    <w:p w14:paraId="08722483" w14:textId="2D450091" w:rsidR="00580BB2" w:rsidRDefault="00580BB2" w:rsidP="00580BB2">
      <w:pPr>
        <w:pStyle w:val="Tekstas"/>
      </w:pPr>
      <w:r w:rsidRPr="00DA6735">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412A2C39" w14:textId="77777777" w:rsidR="00394DBF" w:rsidRPr="007E68BC" w:rsidRDefault="00394DBF" w:rsidP="00394DBF">
      <w:pPr>
        <w:pStyle w:val="Antrat2"/>
      </w:pPr>
      <w:bookmarkStart w:id="496" w:name="_Toc67399698"/>
      <w:bookmarkStart w:id="497" w:name="_Toc74830208"/>
      <w:bookmarkStart w:id="498" w:name="_Toc75177768"/>
      <w:bookmarkStart w:id="499" w:name="_Toc80900132"/>
      <w:bookmarkStart w:id="500" w:name="_Toc89438388"/>
      <w:bookmarkStart w:id="501" w:name="_Toc89438483"/>
      <w:bookmarkStart w:id="502" w:name="_Toc92106829"/>
      <w:bookmarkStart w:id="503" w:name="_Toc94117604"/>
      <w:r w:rsidRPr="007E68BC">
        <w:t>4.8. Geoterminės ir aeroterminės energijos potencialas</w:t>
      </w:r>
      <w:bookmarkEnd w:id="496"/>
      <w:bookmarkEnd w:id="497"/>
      <w:bookmarkEnd w:id="498"/>
      <w:bookmarkEnd w:id="499"/>
      <w:bookmarkEnd w:id="500"/>
      <w:bookmarkEnd w:id="501"/>
      <w:bookmarkEnd w:id="502"/>
      <w:bookmarkEnd w:id="503"/>
    </w:p>
    <w:p w14:paraId="09EF6C2A" w14:textId="77777777" w:rsidR="00394DBF" w:rsidRPr="005C7CE6" w:rsidRDefault="00394DBF" w:rsidP="00394DBF">
      <w:pPr>
        <w:pStyle w:val="Tekstas"/>
      </w:pPr>
      <w:r w:rsidRPr="005C7CE6">
        <w:t xml:space="preserve">Lietuvoje, kaip rodo tyrimai, giluminei geotermijai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 (žr. 4.8.1. pav.). </w:t>
      </w:r>
    </w:p>
    <w:p w14:paraId="4115387C" w14:textId="1559AAAF" w:rsidR="00394DBF" w:rsidRDefault="00394DBF" w:rsidP="00394DBF">
      <w:pPr>
        <w:pStyle w:val="Tekstas"/>
      </w:pPr>
      <w:r w:rsidRPr="005C7CE6">
        <w:t>Vakarų Lietuvoje gręžiniais buvo nustatyti ženkliai aukštesni geoterminio lauko rodikliai – 80-100 W/m</w:t>
      </w:r>
      <w:r w:rsidRPr="00394DBF">
        <w:rPr>
          <w:vertAlign w:val="superscript"/>
        </w:rPr>
        <w:t>2</w:t>
      </w:r>
      <w:r w:rsidRPr="005C7CE6">
        <w:t xml:space="preserve">. Pagrindinės giliosios geoterminės energijos panaudojimo perspektyvos siejamos su šilumos panaudojimu centralizuotam šilumos tiekimui miestuose. Šiam tikslui tinkamais laikomi vandeningieji sluoksniai, kurių temperatūra siekia daugiau nei 35ºC. </w:t>
      </w:r>
      <w:r>
        <w:t>Visagino</w:t>
      </w:r>
      <w:r w:rsidRPr="005C7CE6">
        <w:t xml:space="preserve"> savivaldybė patenka į zoną, kurioje Žemės gelmių temperatūra siekia apie 15ºC (4.8.1. pav.), todėl </w:t>
      </w:r>
      <w:r w:rsidRPr="008C6836">
        <w:t>savivaldybės teritorija giliosios geoterminės energijos naudojimo požiūriu nėra perspektyvi. Geoterminės CŠT sistemos dažniausiai įrengiamos re</w:t>
      </w:r>
      <w:r w:rsidRPr="008C6836">
        <w:softHyphen/>
        <w:t xml:space="preserve">gionuose, kurie turi didelį geoterminės energijos potencialą ir aukštos temperatūros energijos šaltinius. </w:t>
      </w:r>
      <w:r w:rsidRPr="008C6836">
        <w:lastRenderedPageBreak/>
        <w:t>Norint efektyviai naudoti giluminę geoterminę energiją CŠT sistemose, būtinas di</w:t>
      </w:r>
      <w:r w:rsidRPr="008C6836">
        <w:softHyphen/>
        <w:t>delis geoterminis potencialas ir didelis šilumos poreikis. Giliųjų geoterminių išteklių temperatūrų diapazonas yra</w:t>
      </w:r>
      <w:r w:rsidRPr="005C7CE6">
        <w:t xml:space="preserve"> labai platus. </w:t>
      </w:r>
      <w:r w:rsidRPr="008C6836">
        <w:t>Aukštos en</w:t>
      </w:r>
      <w:r w:rsidRPr="008C6836">
        <w:softHyphen/>
        <w:t>talpijos sistemos gali pasiekti didesnę nei</w:t>
      </w:r>
      <w:r w:rsidRPr="005C7CE6">
        <w:t xml:space="preserve"> 180 °C temperatūrą ir todėl galima</w:t>
      </w:r>
      <w:r w:rsidRPr="00314CEB">
        <w:t xml:space="preserve"> aprūpinti net 2 kartos šilumos tinklus iš tokių šaltinių arba bent jau naudoti juos didinant grįžimo temperatūrą.</w:t>
      </w:r>
      <w:r w:rsidRPr="00314CEB">
        <w:rPr>
          <w:rFonts w:cs="Arial"/>
          <w:vertAlign w:val="superscript"/>
        </w:rPr>
        <w:footnoteReference w:id="37"/>
      </w:r>
      <w:r w:rsidRPr="00314CEB">
        <w:t xml:space="preserve"> </w:t>
      </w:r>
    </w:p>
    <w:p w14:paraId="6624D3D9" w14:textId="77777777" w:rsidR="00394DBF" w:rsidRPr="00314CEB" w:rsidRDefault="00394DBF" w:rsidP="00394DBF">
      <w:pPr>
        <w:autoSpaceDE w:val="0"/>
        <w:autoSpaceDN w:val="0"/>
        <w:adjustRightInd w:val="0"/>
        <w:ind w:firstLine="0"/>
        <w:jc w:val="center"/>
        <w:rPr>
          <w:rFonts w:eastAsia="SegoeUI" w:cs="Arial"/>
        </w:rPr>
      </w:pPr>
      <w:r w:rsidRPr="00314CEB">
        <w:rPr>
          <w:noProof/>
        </w:rPr>
        <w:drawing>
          <wp:inline distT="0" distB="0" distL="0" distR="0" wp14:anchorId="6B2786CF" wp14:editId="28C5994C">
            <wp:extent cx="5392143" cy="3688109"/>
            <wp:effectExtent l="0" t="0" r="0" b="7620"/>
            <wp:docPr id="20" name="Paveikslėlis 20"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descr="Paveikslėlis, kuriame yra žemėlapis&#10;&#10;Automatiškai sugeneruotas aprašymas"/>
                    <pic:cNvPicPr/>
                  </pic:nvPicPr>
                  <pic:blipFill>
                    <a:blip r:embed="rId37"/>
                    <a:stretch>
                      <a:fillRect/>
                    </a:stretch>
                  </pic:blipFill>
                  <pic:spPr>
                    <a:xfrm>
                      <a:off x="0" y="0"/>
                      <a:ext cx="5431762" cy="3715207"/>
                    </a:xfrm>
                    <a:prstGeom prst="rect">
                      <a:avLst/>
                    </a:prstGeom>
                    <a:ln w="3175" cap="sq">
                      <a:noFill/>
                      <a:prstDash val="solid"/>
                      <a:miter lim="800000"/>
                    </a:ln>
                    <a:effectLst/>
                  </pic:spPr>
                </pic:pic>
              </a:graphicData>
            </a:graphic>
          </wp:inline>
        </w:drawing>
      </w:r>
    </w:p>
    <w:p w14:paraId="2DE00DC4" w14:textId="77777777" w:rsidR="00394DBF" w:rsidRDefault="00394DBF" w:rsidP="00394DBF">
      <w:pPr>
        <w:pStyle w:val="Paveiksllis"/>
      </w:pPr>
      <w:bookmarkStart w:id="504" w:name="_Toc75178797"/>
      <w:bookmarkStart w:id="505" w:name="_Toc80951433"/>
      <w:bookmarkStart w:id="506" w:name="_Toc89443582"/>
      <w:bookmarkStart w:id="507" w:name="_Toc92107171"/>
      <w:r w:rsidRPr="00314CEB">
        <w:t>4.8.1. pav. Kambro vandeningo sluoksnio kraigo temperatūrų žemėlapis</w:t>
      </w:r>
      <w:bookmarkEnd w:id="504"/>
      <w:bookmarkEnd w:id="505"/>
      <w:bookmarkEnd w:id="506"/>
      <w:bookmarkEnd w:id="507"/>
    </w:p>
    <w:p w14:paraId="077CDB31" w14:textId="77777777" w:rsidR="00394DBF" w:rsidRPr="009844C8" w:rsidRDefault="00394DBF" w:rsidP="00394DBF">
      <w:pPr>
        <w:ind w:firstLine="0"/>
        <w:jc w:val="center"/>
        <w:rPr>
          <w:bCs/>
          <w:i/>
          <w:iCs/>
          <w:sz w:val="20"/>
          <w:szCs w:val="20"/>
        </w:rPr>
      </w:pPr>
      <w:r w:rsidRPr="009844C8">
        <w:rPr>
          <w:bCs/>
          <w:i/>
          <w:iCs/>
          <w:sz w:val="20"/>
          <w:szCs w:val="20"/>
        </w:rPr>
        <w:t>Šaltinis</w:t>
      </w:r>
      <w:r w:rsidRPr="00615EE0">
        <w:rPr>
          <w:bCs/>
          <w:i/>
          <w:iCs/>
          <w:sz w:val="20"/>
          <w:szCs w:val="20"/>
        </w:rPr>
        <w:t>:</w:t>
      </w:r>
      <w:r w:rsidRPr="009844C8">
        <w:rPr>
          <w:bCs/>
          <w:i/>
          <w:iCs/>
          <w:sz w:val="20"/>
          <w:szCs w:val="20"/>
        </w:rPr>
        <w:t xml:space="preserve"> Lietuvos geotermijos asociacija</w:t>
      </w:r>
    </w:p>
    <w:p w14:paraId="5BF1A91C" w14:textId="77777777" w:rsidR="00394DBF" w:rsidRPr="00463E28" w:rsidRDefault="00394DBF" w:rsidP="00394DBF">
      <w:pPr>
        <w:pStyle w:val="Tekstas"/>
      </w:pPr>
      <w:r w:rsidRPr="00463E28">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60F18DDB" w14:textId="77777777" w:rsidR="00394DBF" w:rsidRPr="00463E28" w:rsidRDefault="00394DBF" w:rsidP="00394DBF">
      <w:pPr>
        <w:pStyle w:val="Tekstas"/>
      </w:pPr>
      <w:r w:rsidRPr="00463E28">
        <w:t>Grunto šiluminės energijos potencialą nusako energijos emisija žemės ploto (W/m</w:t>
      </w:r>
      <w:r w:rsidRPr="00463E28">
        <w:rPr>
          <w:vertAlign w:val="superscript"/>
        </w:rPr>
        <w:t>2</w:t>
      </w:r>
      <w:r w:rsidRPr="00463E28">
        <w:t>) ar kolektoriaus ilgio (W/m) vienetui. Šilumos kiekis nėra pastovus, jis kinta priklausomai nuo metų laiko, tačiau yra įvertintos vidutinės energijos emisijos vertės įvairiems grunto tipams.</w:t>
      </w:r>
    </w:p>
    <w:p w14:paraId="2DDBFFF9" w14:textId="20FEFD33" w:rsidR="00394DBF" w:rsidRPr="00463E28" w:rsidRDefault="00394DBF" w:rsidP="00394DBF">
      <w:pPr>
        <w:pStyle w:val="Tekstas"/>
      </w:pPr>
      <w:r w:rsidRPr="00463E28">
        <w:t>Remiantis GeoDH žemėlapiu</w:t>
      </w:r>
      <w:r w:rsidRPr="00463E28">
        <w:rPr>
          <w:rFonts w:cs="Arial"/>
          <w:vertAlign w:val="superscript"/>
        </w:rPr>
        <w:footnoteReference w:id="38"/>
      </w:r>
      <w:r w:rsidRPr="00463E28">
        <w:t xml:space="preserve">, kuriame pateikiami regionai, kuriuose geoterminis CŠT sistemų potencialas yra didžiausias – Lietuva į šiuos regionus nepatenka.  Taigi, geoterminė energija yra teoriškai egzistuojanti galimybė ir galimas išnaudoti potencialas </w:t>
      </w:r>
      <w:r w:rsidR="00DD3D62">
        <w:t>Visagino</w:t>
      </w:r>
      <w:r w:rsidRPr="00463E28">
        <w:t xml:space="preserve"> savivaldybėje. Tačiau praktiškai Lietuvos, tame tarpe ir </w:t>
      </w:r>
      <w:r w:rsidR="00DD3D62">
        <w:t>Visagino</w:t>
      </w:r>
      <w:r w:rsidR="00DD3D62" w:rsidRPr="00463E28">
        <w:t xml:space="preserve"> </w:t>
      </w:r>
      <w:r w:rsidRPr="00463E28">
        <w:t>savivaldybės geoterminės energijos potencialas nėra pakankamas, todėl tai nėra optimaliausia galimybė</w:t>
      </w:r>
      <w:r>
        <w:t>,</w:t>
      </w:r>
      <w:r w:rsidRPr="00463E28">
        <w:t xml:space="preserve"> kurią būtų galima panaudoti </w:t>
      </w:r>
      <w:r w:rsidR="00DD3D62">
        <w:t>Visagino</w:t>
      </w:r>
      <w:r w:rsidR="00DD3D62" w:rsidRPr="00463E28">
        <w:t xml:space="preserve"> </w:t>
      </w:r>
      <w:r w:rsidRPr="00463E28">
        <w:t xml:space="preserve">savivaldybės CŠT modernizavimui.  </w:t>
      </w:r>
    </w:p>
    <w:p w14:paraId="6BF7BF22" w14:textId="77777777" w:rsidR="00394DBF" w:rsidRDefault="00394DBF" w:rsidP="00394DBF">
      <w:pPr>
        <w:pStyle w:val="Tekstas"/>
      </w:pPr>
      <w:r w:rsidRPr="00463E28">
        <w:t xml:space="preserve">Šiai dienai Lietuvoje, nors šalis ir yra nedidelio tektoninio aktyvumo zonoje, kol kas naudojami žemos temperatūros geoterminiai ištekliai. Norint juos panaudoti centriniam šildymui, šilumnešį reikėtų papildomai šildyti, t. y. naudoti (integruoti) kitus energijos šaltinius. Taigi, bendrai geoterminis potencialas galėtų būti </w:t>
      </w:r>
      <w:r w:rsidRPr="00463E28">
        <w:lastRenderedPageBreak/>
        <w:t>panaudotas CŠT sistemai diegti, tačiau plačiau nėra nagrinėjamas dėl didelių investicinių kaštų ir nesėkmingo vienintelės Lietuvoje veikusios UAB „Geoterma“ pavyzdžio.</w:t>
      </w:r>
    </w:p>
    <w:p w14:paraId="1A6C66BA" w14:textId="1B2AEA2A" w:rsidR="00394DBF" w:rsidRPr="00040A77" w:rsidRDefault="00394DBF" w:rsidP="00394DBF">
      <w:pPr>
        <w:pStyle w:val="Lentel"/>
      </w:pPr>
      <w:bookmarkStart w:id="508" w:name="_Toc75178554"/>
      <w:bookmarkStart w:id="509" w:name="_Toc80900609"/>
      <w:bookmarkStart w:id="510" w:name="_Toc89439824"/>
      <w:bookmarkStart w:id="511" w:name="_Toc92107041"/>
      <w:r w:rsidRPr="00040A77">
        <w:t>4.8.1. lentelė. Grunto šilumos energijos emisija naudojant horizontalių kolektorių sistemą</w:t>
      </w:r>
      <w:bookmarkEnd w:id="508"/>
      <w:bookmarkEnd w:id="509"/>
      <w:bookmarkEnd w:id="510"/>
      <w:bookmarkEnd w:id="511"/>
    </w:p>
    <w:tbl>
      <w:tblPr>
        <w:tblStyle w:val="3sraolentel1parykinimas20"/>
        <w:tblW w:w="0" w:type="auto"/>
        <w:tblLook w:val="0420" w:firstRow="1" w:lastRow="0" w:firstColumn="0" w:lastColumn="0" w:noHBand="0" w:noVBand="1"/>
      </w:tblPr>
      <w:tblGrid>
        <w:gridCol w:w="3964"/>
        <w:gridCol w:w="2552"/>
        <w:gridCol w:w="3679"/>
      </w:tblGrid>
      <w:tr w:rsidR="00394DBF" w:rsidRPr="00040A77" w14:paraId="31FDBF40" w14:textId="77777777" w:rsidTr="00564D36">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2B3A95"/>
            <w:vAlign w:val="center"/>
          </w:tcPr>
          <w:p w14:paraId="4BADAC49" w14:textId="77777777" w:rsidR="00394DBF" w:rsidRPr="00040A77" w:rsidRDefault="00394DBF" w:rsidP="008B2CEE">
            <w:pPr>
              <w:spacing w:before="0" w:after="0"/>
              <w:ind w:firstLine="0"/>
              <w:jc w:val="center"/>
              <w:rPr>
                <w:rFonts w:cs="Arial"/>
                <w:szCs w:val="20"/>
              </w:rPr>
            </w:pPr>
            <w:r w:rsidRPr="00040A77">
              <w:rPr>
                <w:rFonts w:cs="Arial"/>
                <w:szCs w:val="20"/>
              </w:rPr>
              <w:t>Grunto tipas</w:t>
            </w:r>
          </w:p>
        </w:tc>
        <w:tc>
          <w:tcPr>
            <w:tcW w:w="2552" w:type="dxa"/>
            <w:shd w:val="clear" w:color="auto" w:fill="2B3A95"/>
            <w:vAlign w:val="center"/>
          </w:tcPr>
          <w:p w14:paraId="60B747A1" w14:textId="77777777" w:rsidR="00394DBF" w:rsidRPr="00040A77" w:rsidRDefault="00394DBF" w:rsidP="008B2CEE">
            <w:pPr>
              <w:spacing w:before="0" w:after="0"/>
              <w:ind w:firstLine="0"/>
              <w:jc w:val="center"/>
              <w:rPr>
                <w:rFonts w:cs="Arial"/>
                <w:szCs w:val="20"/>
                <w:highlight w:val="yellow"/>
                <w:lang w:val="en-US"/>
              </w:rPr>
            </w:pPr>
            <w:r w:rsidRPr="00040A77">
              <w:rPr>
                <w:rFonts w:cs="Arial"/>
                <w:szCs w:val="20"/>
              </w:rPr>
              <w:t>Šilumos energijos emisija W/m</w:t>
            </w:r>
            <w:r w:rsidRPr="00040A77">
              <w:rPr>
                <w:rFonts w:cs="Arial"/>
                <w:szCs w:val="20"/>
                <w:vertAlign w:val="superscript"/>
              </w:rPr>
              <w:t>2</w:t>
            </w:r>
          </w:p>
        </w:tc>
        <w:tc>
          <w:tcPr>
            <w:tcW w:w="3679" w:type="dxa"/>
            <w:shd w:val="clear" w:color="auto" w:fill="2B3A95"/>
            <w:vAlign w:val="center"/>
          </w:tcPr>
          <w:p w14:paraId="7243E6E4" w14:textId="77777777" w:rsidR="00394DBF" w:rsidRPr="00040A77" w:rsidRDefault="00394DBF" w:rsidP="008B2CEE">
            <w:pPr>
              <w:spacing w:before="0" w:after="0"/>
              <w:ind w:firstLine="0"/>
              <w:jc w:val="center"/>
              <w:rPr>
                <w:rFonts w:cs="Arial"/>
                <w:szCs w:val="20"/>
              </w:rPr>
            </w:pPr>
            <w:r w:rsidRPr="00040A77">
              <w:rPr>
                <w:rFonts w:cs="Arial"/>
                <w:szCs w:val="20"/>
              </w:rPr>
              <w:t>Reikalingas plotas 1 kW šiluminės energijos išgauti m</w:t>
            </w:r>
            <w:r w:rsidRPr="00040A77">
              <w:rPr>
                <w:rFonts w:cs="Arial"/>
                <w:szCs w:val="20"/>
                <w:vertAlign w:val="superscript"/>
              </w:rPr>
              <w:t>2</w:t>
            </w:r>
          </w:p>
        </w:tc>
      </w:tr>
      <w:tr w:rsidR="00394DBF" w:rsidRPr="00040A77" w14:paraId="17AECA01"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3964" w:type="dxa"/>
          </w:tcPr>
          <w:p w14:paraId="6E9ECEFE" w14:textId="77777777" w:rsidR="00394DBF" w:rsidRPr="00040A77" w:rsidRDefault="00394DBF" w:rsidP="008B2CEE">
            <w:pPr>
              <w:spacing w:before="0" w:after="0"/>
              <w:ind w:firstLine="0"/>
              <w:rPr>
                <w:rFonts w:cs="Arial"/>
                <w:sz w:val="20"/>
                <w:szCs w:val="20"/>
              </w:rPr>
            </w:pPr>
            <w:r w:rsidRPr="00040A77">
              <w:rPr>
                <w:rFonts w:cs="Arial"/>
                <w:sz w:val="20"/>
                <w:szCs w:val="20"/>
              </w:rPr>
              <w:t>Sausas, nebirus</w:t>
            </w:r>
          </w:p>
        </w:tc>
        <w:tc>
          <w:tcPr>
            <w:tcW w:w="2552" w:type="dxa"/>
          </w:tcPr>
          <w:p w14:paraId="5D77D0D2"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10</w:t>
            </w:r>
          </w:p>
        </w:tc>
        <w:tc>
          <w:tcPr>
            <w:tcW w:w="3679" w:type="dxa"/>
          </w:tcPr>
          <w:p w14:paraId="5892ED84"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70</w:t>
            </w:r>
          </w:p>
        </w:tc>
      </w:tr>
      <w:tr w:rsidR="00394DBF" w:rsidRPr="00040A77" w14:paraId="4B8D4356" w14:textId="77777777" w:rsidTr="008B2CEE">
        <w:trPr>
          <w:trHeight w:val="20"/>
        </w:trPr>
        <w:tc>
          <w:tcPr>
            <w:tcW w:w="3964" w:type="dxa"/>
          </w:tcPr>
          <w:p w14:paraId="2788552B" w14:textId="77777777" w:rsidR="00394DBF" w:rsidRPr="00040A77" w:rsidRDefault="00394DBF" w:rsidP="008B2CEE">
            <w:pPr>
              <w:spacing w:before="0" w:after="0"/>
              <w:ind w:firstLine="0"/>
              <w:rPr>
                <w:rFonts w:cs="Arial"/>
                <w:sz w:val="20"/>
                <w:szCs w:val="20"/>
              </w:rPr>
            </w:pPr>
            <w:r w:rsidRPr="00040A77">
              <w:rPr>
                <w:rFonts w:cs="Arial"/>
                <w:sz w:val="20"/>
                <w:szCs w:val="20"/>
              </w:rPr>
              <w:t>Drėgnas, vientisas</w:t>
            </w:r>
          </w:p>
        </w:tc>
        <w:tc>
          <w:tcPr>
            <w:tcW w:w="2552" w:type="dxa"/>
          </w:tcPr>
          <w:p w14:paraId="34380D11"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20-30</w:t>
            </w:r>
          </w:p>
        </w:tc>
        <w:tc>
          <w:tcPr>
            <w:tcW w:w="3679" w:type="dxa"/>
          </w:tcPr>
          <w:p w14:paraId="655A12BA" w14:textId="77777777" w:rsidR="00394DBF" w:rsidRPr="00040A77" w:rsidRDefault="00394DBF" w:rsidP="008B2CEE">
            <w:pPr>
              <w:spacing w:before="0" w:after="0"/>
              <w:ind w:firstLine="0"/>
              <w:jc w:val="center"/>
              <w:rPr>
                <w:rFonts w:cs="Arial"/>
                <w:sz w:val="20"/>
                <w:szCs w:val="20"/>
              </w:rPr>
            </w:pPr>
            <w:r w:rsidRPr="00040A77">
              <w:rPr>
                <w:rFonts w:cs="Arial"/>
                <w:sz w:val="20"/>
                <w:szCs w:val="20"/>
              </w:rPr>
              <w:t>40-26</w:t>
            </w:r>
          </w:p>
        </w:tc>
      </w:tr>
      <w:tr w:rsidR="00394DBF" w:rsidRPr="00040A77" w14:paraId="17C6BF0E"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3964" w:type="dxa"/>
          </w:tcPr>
          <w:p w14:paraId="055D04F3" w14:textId="77777777" w:rsidR="00394DBF" w:rsidRPr="00040A77" w:rsidRDefault="00394DBF" w:rsidP="008B2CEE">
            <w:pPr>
              <w:spacing w:before="0" w:after="0"/>
              <w:ind w:firstLine="0"/>
              <w:rPr>
                <w:rFonts w:cs="Arial"/>
                <w:sz w:val="20"/>
                <w:szCs w:val="20"/>
              </w:rPr>
            </w:pPr>
            <w:r w:rsidRPr="00040A77">
              <w:rPr>
                <w:rFonts w:cs="Arial"/>
                <w:sz w:val="20"/>
                <w:szCs w:val="20"/>
              </w:rPr>
              <w:t>Šlapias, vientisas</w:t>
            </w:r>
          </w:p>
        </w:tc>
        <w:tc>
          <w:tcPr>
            <w:tcW w:w="2552" w:type="dxa"/>
          </w:tcPr>
          <w:p w14:paraId="5C93956C"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30-35</w:t>
            </w:r>
          </w:p>
        </w:tc>
        <w:tc>
          <w:tcPr>
            <w:tcW w:w="3679" w:type="dxa"/>
          </w:tcPr>
          <w:p w14:paraId="24D84473" w14:textId="77777777" w:rsidR="00394DBF" w:rsidRPr="00040A77" w:rsidRDefault="00394DBF" w:rsidP="008B2CEE">
            <w:pPr>
              <w:spacing w:before="0" w:after="0"/>
              <w:ind w:firstLine="0"/>
              <w:jc w:val="center"/>
              <w:rPr>
                <w:rFonts w:cs="Arial"/>
                <w:sz w:val="20"/>
                <w:szCs w:val="20"/>
              </w:rPr>
            </w:pPr>
            <w:r w:rsidRPr="00040A77">
              <w:rPr>
                <w:rFonts w:cs="Arial"/>
                <w:sz w:val="20"/>
                <w:szCs w:val="20"/>
              </w:rPr>
              <w:t>20</w:t>
            </w:r>
          </w:p>
        </w:tc>
      </w:tr>
    </w:tbl>
    <w:p w14:paraId="3E9C364E" w14:textId="77777777" w:rsidR="00394DBF" w:rsidRPr="00040A77" w:rsidRDefault="00394DBF" w:rsidP="00394DBF">
      <w:pPr>
        <w:autoSpaceDE w:val="0"/>
        <w:autoSpaceDN w:val="0"/>
        <w:adjustRightInd w:val="0"/>
        <w:ind w:firstLine="0"/>
        <w:jc w:val="center"/>
        <w:rPr>
          <w:rFonts w:eastAsia="SegoeUI" w:cs="Arial"/>
          <w:i/>
          <w:iCs/>
          <w:sz w:val="20"/>
          <w:szCs w:val="20"/>
        </w:rPr>
      </w:pPr>
      <w:r w:rsidRPr="00040A77">
        <w:rPr>
          <w:rFonts w:eastAsia="SegoeUI" w:cs="Arial"/>
          <w:i/>
          <w:iCs/>
          <w:sz w:val="20"/>
          <w:szCs w:val="20"/>
        </w:rPr>
        <w:t>Šaltinis: Šuksteris V. Studijos ataskaita „Požeminės šiluminės energijos panaudojimo pastatų šildymui ir vėsinimui šalyje galimybių įvertinimas ir rekomendacijų dėl šios energijos panaudojimo minėtiems tikslams parengimas“. 2007, AF-Terma, Kaunas, 108 p.</w:t>
      </w:r>
    </w:p>
    <w:p w14:paraId="09DC2D59" w14:textId="77777777" w:rsidR="00394DBF" w:rsidRPr="00040A77" w:rsidRDefault="00394DBF" w:rsidP="00394DBF">
      <w:pPr>
        <w:pStyle w:val="Lentel"/>
      </w:pPr>
      <w:bookmarkStart w:id="512" w:name="_Toc75178555"/>
      <w:bookmarkStart w:id="513" w:name="_Toc80900610"/>
      <w:bookmarkStart w:id="514" w:name="_Toc89439825"/>
      <w:bookmarkStart w:id="515" w:name="_Toc92107042"/>
      <w:r w:rsidRPr="00040A77">
        <w:t>4.8.2. lentelė. Grunto šilumos energijos emisija naudojant vertikalių kolektorių sistemą</w:t>
      </w:r>
      <w:bookmarkEnd w:id="512"/>
      <w:bookmarkEnd w:id="513"/>
      <w:bookmarkEnd w:id="514"/>
      <w:bookmarkEnd w:id="515"/>
    </w:p>
    <w:tbl>
      <w:tblPr>
        <w:tblStyle w:val="3sraolentel1parykinimas20"/>
        <w:tblW w:w="4932" w:type="pct"/>
        <w:tblLayout w:type="fixed"/>
        <w:tblLook w:val="0420" w:firstRow="1" w:lastRow="0" w:firstColumn="0" w:lastColumn="0" w:noHBand="0" w:noVBand="1"/>
      </w:tblPr>
      <w:tblGrid>
        <w:gridCol w:w="1980"/>
        <w:gridCol w:w="3118"/>
        <w:gridCol w:w="4958"/>
      </w:tblGrid>
      <w:tr w:rsidR="00394DBF" w:rsidRPr="00040A77" w14:paraId="5EB542E5" w14:textId="77777777" w:rsidTr="00564D36">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2B3A95"/>
            <w:vAlign w:val="center"/>
          </w:tcPr>
          <w:p w14:paraId="5EC46F18" w14:textId="77777777" w:rsidR="00394DBF" w:rsidRPr="00040A77" w:rsidRDefault="00394DBF" w:rsidP="008B2CEE">
            <w:pPr>
              <w:spacing w:before="0" w:after="0"/>
              <w:ind w:firstLine="0"/>
              <w:jc w:val="center"/>
              <w:rPr>
                <w:rFonts w:cs="Arial"/>
                <w:szCs w:val="20"/>
              </w:rPr>
            </w:pPr>
            <w:r w:rsidRPr="00040A77">
              <w:rPr>
                <w:rFonts w:cs="Arial"/>
                <w:szCs w:val="20"/>
              </w:rPr>
              <w:t>Grunto tipas</w:t>
            </w:r>
          </w:p>
        </w:tc>
        <w:tc>
          <w:tcPr>
            <w:tcW w:w="3118" w:type="dxa"/>
            <w:shd w:val="clear" w:color="auto" w:fill="2B3A95"/>
            <w:vAlign w:val="center"/>
          </w:tcPr>
          <w:p w14:paraId="30E6DBAA" w14:textId="77777777" w:rsidR="00394DBF" w:rsidRPr="00040A77" w:rsidRDefault="00394DBF" w:rsidP="008B2CEE">
            <w:pPr>
              <w:spacing w:before="0" w:after="0"/>
              <w:ind w:firstLine="0"/>
              <w:jc w:val="center"/>
              <w:rPr>
                <w:rFonts w:cs="Arial"/>
                <w:szCs w:val="20"/>
                <w:highlight w:val="yellow"/>
                <w:lang w:val="en-US"/>
              </w:rPr>
            </w:pPr>
            <w:r w:rsidRPr="00040A77">
              <w:rPr>
                <w:rFonts w:cs="Arial"/>
                <w:szCs w:val="20"/>
              </w:rPr>
              <w:t>Šilumos energijos emisija W/m</w:t>
            </w:r>
            <w:r w:rsidRPr="00040A77">
              <w:rPr>
                <w:rFonts w:cs="Arial"/>
                <w:szCs w:val="20"/>
                <w:vertAlign w:val="superscript"/>
              </w:rPr>
              <w:t>2</w:t>
            </w:r>
          </w:p>
        </w:tc>
        <w:tc>
          <w:tcPr>
            <w:tcW w:w="4958" w:type="dxa"/>
            <w:shd w:val="clear" w:color="auto" w:fill="2B3A95"/>
            <w:vAlign w:val="center"/>
          </w:tcPr>
          <w:p w14:paraId="2385CA79" w14:textId="77777777" w:rsidR="00394DBF" w:rsidRPr="00040A77" w:rsidRDefault="00394DBF" w:rsidP="008B2CEE">
            <w:pPr>
              <w:spacing w:before="0" w:after="0"/>
              <w:ind w:firstLine="0"/>
              <w:jc w:val="center"/>
              <w:rPr>
                <w:rFonts w:cs="Arial"/>
                <w:szCs w:val="20"/>
              </w:rPr>
            </w:pPr>
            <w:r w:rsidRPr="00040A77">
              <w:rPr>
                <w:rFonts w:cs="Arial"/>
                <w:szCs w:val="20"/>
              </w:rPr>
              <w:t>Reikalingas plotas 1 kW šiluminės energijos išgauti m</w:t>
            </w:r>
            <w:r w:rsidRPr="00040A77">
              <w:rPr>
                <w:rFonts w:cs="Arial"/>
                <w:szCs w:val="20"/>
                <w:vertAlign w:val="superscript"/>
              </w:rPr>
              <w:t>2</w:t>
            </w:r>
          </w:p>
        </w:tc>
      </w:tr>
      <w:tr w:rsidR="00394DBF" w:rsidRPr="00040A77" w14:paraId="5F1AB097"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6AD43B35" w14:textId="77777777" w:rsidR="00394DBF" w:rsidRPr="00040A77" w:rsidRDefault="00394DBF" w:rsidP="008B2CEE">
            <w:pPr>
              <w:spacing w:before="0" w:after="0"/>
              <w:ind w:firstLine="0"/>
              <w:rPr>
                <w:rFonts w:cs="Arial"/>
                <w:sz w:val="20"/>
                <w:szCs w:val="20"/>
              </w:rPr>
            </w:pPr>
            <w:r w:rsidRPr="00040A77">
              <w:rPr>
                <w:rFonts w:cs="Arial"/>
                <w:sz w:val="20"/>
                <w:szCs w:val="20"/>
              </w:rPr>
              <w:t>Sausas, nebirus</w:t>
            </w:r>
          </w:p>
        </w:tc>
        <w:tc>
          <w:tcPr>
            <w:tcW w:w="3118" w:type="dxa"/>
          </w:tcPr>
          <w:p w14:paraId="6AF04F4C"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30</w:t>
            </w:r>
          </w:p>
        </w:tc>
        <w:tc>
          <w:tcPr>
            <w:tcW w:w="4958" w:type="dxa"/>
          </w:tcPr>
          <w:p w14:paraId="201EF7F2"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25</w:t>
            </w:r>
          </w:p>
        </w:tc>
      </w:tr>
      <w:tr w:rsidR="00394DBF" w:rsidRPr="00040A77" w14:paraId="4251FD7C" w14:textId="77777777" w:rsidTr="008B2CEE">
        <w:trPr>
          <w:trHeight w:val="20"/>
        </w:trPr>
        <w:tc>
          <w:tcPr>
            <w:tcW w:w="1980" w:type="dxa"/>
          </w:tcPr>
          <w:p w14:paraId="1DF57B1B" w14:textId="77777777" w:rsidR="00394DBF" w:rsidRPr="00040A77" w:rsidRDefault="00394DBF" w:rsidP="008B2CEE">
            <w:pPr>
              <w:spacing w:before="0" w:after="0"/>
              <w:ind w:firstLine="0"/>
              <w:rPr>
                <w:rFonts w:cs="Arial"/>
                <w:sz w:val="20"/>
                <w:szCs w:val="20"/>
              </w:rPr>
            </w:pPr>
            <w:r w:rsidRPr="00040A77">
              <w:rPr>
                <w:rFonts w:cs="Arial"/>
                <w:sz w:val="20"/>
                <w:szCs w:val="20"/>
              </w:rPr>
              <w:t>Drėgnas, vientisas</w:t>
            </w:r>
          </w:p>
        </w:tc>
        <w:tc>
          <w:tcPr>
            <w:tcW w:w="3118" w:type="dxa"/>
          </w:tcPr>
          <w:p w14:paraId="6D808403"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60</w:t>
            </w:r>
          </w:p>
        </w:tc>
        <w:tc>
          <w:tcPr>
            <w:tcW w:w="4958" w:type="dxa"/>
          </w:tcPr>
          <w:p w14:paraId="765552AF" w14:textId="77777777" w:rsidR="00394DBF" w:rsidRPr="00040A77" w:rsidRDefault="00394DBF" w:rsidP="008B2CEE">
            <w:pPr>
              <w:spacing w:before="0" w:after="0"/>
              <w:ind w:firstLine="0"/>
              <w:jc w:val="center"/>
              <w:rPr>
                <w:rFonts w:cs="Arial"/>
                <w:sz w:val="20"/>
                <w:szCs w:val="20"/>
              </w:rPr>
            </w:pPr>
            <w:r w:rsidRPr="00040A77">
              <w:rPr>
                <w:rFonts w:cs="Arial"/>
                <w:sz w:val="20"/>
                <w:szCs w:val="20"/>
              </w:rPr>
              <w:t>13</w:t>
            </w:r>
          </w:p>
        </w:tc>
      </w:tr>
      <w:tr w:rsidR="00394DBF" w:rsidRPr="00040A77" w14:paraId="1FB41A72" w14:textId="77777777" w:rsidTr="008B2CEE">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5E7645E7" w14:textId="77777777" w:rsidR="00394DBF" w:rsidRPr="00040A77" w:rsidRDefault="00394DBF" w:rsidP="008B2CEE">
            <w:pPr>
              <w:spacing w:before="0" w:after="0"/>
              <w:ind w:firstLine="0"/>
              <w:rPr>
                <w:rFonts w:cs="Arial"/>
                <w:sz w:val="20"/>
                <w:szCs w:val="20"/>
              </w:rPr>
            </w:pPr>
            <w:r w:rsidRPr="00040A77">
              <w:rPr>
                <w:rFonts w:cs="Arial"/>
                <w:sz w:val="20"/>
                <w:szCs w:val="20"/>
              </w:rPr>
              <w:t>Šlapias, vientisas</w:t>
            </w:r>
          </w:p>
        </w:tc>
        <w:tc>
          <w:tcPr>
            <w:tcW w:w="3118" w:type="dxa"/>
          </w:tcPr>
          <w:p w14:paraId="7A64902C" w14:textId="77777777" w:rsidR="00394DBF" w:rsidRPr="00040A77" w:rsidRDefault="00394DBF" w:rsidP="008B2CEE">
            <w:pPr>
              <w:spacing w:before="0" w:after="0"/>
              <w:ind w:firstLine="0"/>
              <w:jc w:val="center"/>
              <w:rPr>
                <w:rFonts w:cs="Arial"/>
                <w:sz w:val="20"/>
                <w:szCs w:val="20"/>
                <w:lang w:val="en-US"/>
              </w:rPr>
            </w:pPr>
            <w:r w:rsidRPr="00040A77">
              <w:rPr>
                <w:rFonts w:cs="Arial"/>
                <w:sz w:val="20"/>
                <w:szCs w:val="20"/>
                <w:lang w:val="en-US"/>
              </w:rPr>
              <w:t>80</w:t>
            </w:r>
          </w:p>
        </w:tc>
        <w:tc>
          <w:tcPr>
            <w:tcW w:w="4958" w:type="dxa"/>
          </w:tcPr>
          <w:p w14:paraId="7EFBDF57" w14:textId="77777777" w:rsidR="00394DBF" w:rsidRPr="00040A77" w:rsidRDefault="00394DBF" w:rsidP="008B2CEE">
            <w:pPr>
              <w:spacing w:before="0" w:after="0"/>
              <w:ind w:firstLine="0"/>
              <w:jc w:val="center"/>
              <w:rPr>
                <w:rFonts w:cs="Arial"/>
                <w:sz w:val="20"/>
                <w:szCs w:val="20"/>
              </w:rPr>
            </w:pPr>
            <w:r w:rsidRPr="00040A77">
              <w:rPr>
                <w:rFonts w:cs="Arial"/>
                <w:sz w:val="20"/>
                <w:szCs w:val="20"/>
              </w:rPr>
              <w:t>10</w:t>
            </w:r>
          </w:p>
        </w:tc>
      </w:tr>
    </w:tbl>
    <w:p w14:paraId="5B675B68" w14:textId="77777777" w:rsidR="00394DBF" w:rsidRDefault="00394DBF" w:rsidP="00394DBF">
      <w:pPr>
        <w:autoSpaceDE w:val="0"/>
        <w:autoSpaceDN w:val="0"/>
        <w:adjustRightInd w:val="0"/>
        <w:ind w:firstLine="0"/>
        <w:jc w:val="center"/>
        <w:rPr>
          <w:rFonts w:eastAsia="SegoeUI" w:cs="Arial"/>
          <w:i/>
          <w:iCs/>
          <w:sz w:val="20"/>
          <w:szCs w:val="20"/>
        </w:rPr>
      </w:pPr>
      <w:r w:rsidRPr="00040A77">
        <w:rPr>
          <w:rFonts w:eastAsia="SegoeUI" w:cs="Arial"/>
          <w:i/>
          <w:iCs/>
          <w:sz w:val="20"/>
          <w:szCs w:val="20"/>
        </w:rPr>
        <w:t>Šaltinis: Šuksteris V. Studijos ataskaita „Požeminės šiluminės energijos panaudojimo pastatų šildymui ir vėsinimui šalyje galimybių įvertinimas ir rekomendacijų dėl šios energijos panaudojimo minėtiems tikslams parengimas“. 2007, AF-Terma, Kaunas, 108 p.</w:t>
      </w:r>
    </w:p>
    <w:p w14:paraId="272A9660" w14:textId="311538F8" w:rsidR="00394DBF" w:rsidRPr="009349EF" w:rsidRDefault="00394DBF" w:rsidP="00394DBF">
      <w:pPr>
        <w:pStyle w:val="Tekstas"/>
      </w:pPr>
      <w:r w:rsidRPr="00040A77">
        <w:t xml:space="preserve">Šios energijos emisijos vertės apskaičiuotos trims sąlyginiams grunto tipams. Nesant informacijos apie grunto tipų pasiskirstymą </w:t>
      </w:r>
      <w:r w:rsidR="00DD3D62">
        <w:t>Visagino</w:t>
      </w:r>
      <w:r w:rsidR="00DD3D62" w:rsidRPr="00040A77">
        <w:t xml:space="preserve"> </w:t>
      </w:r>
      <w:r w:rsidRPr="00040A77">
        <w:t>savivaldybėje daroma prielaida, kad horizontalių kolektorių įrengimo atveju 1 kW šiluminės energijos išgauti reikalingas apie 35 m</w:t>
      </w:r>
      <w:r w:rsidRPr="00040A77">
        <w:rPr>
          <w:vertAlign w:val="superscript"/>
        </w:rPr>
        <w:t>2</w:t>
      </w:r>
      <w:r w:rsidRPr="00040A77">
        <w:t xml:space="preserve"> plotas. Šilumos siurbliai įrengiami kuo arčiau vartotojų, todėl potencialas skaičiuojamas tik užstatytai </w:t>
      </w:r>
      <w:r w:rsidR="00570DB4">
        <w:t>Visagino</w:t>
      </w:r>
      <w:r w:rsidRPr="00040A77">
        <w:t xml:space="preserve"> savivaldybės teritorijai </w:t>
      </w:r>
      <w:r w:rsidRPr="009349EF">
        <w:t>(kuri pagal LR žemės fondo 20</w:t>
      </w:r>
      <w:r w:rsidR="00AE09B9">
        <w:t>18</w:t>
      </w:r>
      <w:r w:rsidRPr="009349EF">
        <w:t xml:space="preserve"> m. sausio 1 d. duomenis yra </w:t>
      </w:r>
      <w:r w:rsidR="00D13B99">
        <w:t>952,06</w:t>
      </w:r>
      <w:r w:rsidRPr="009349EF">
        <w:t xml:space="preserve"> ha), atėmus pastatų užimamą plotą. Nekilnojamojo turto registro 20</w:t>
      </w:r>
      <w:r w:rsidRPr="009349EF">
        <w:rPr>
          <w:lang w:val="en-US"/>
        </w:rPr>
        <w:t>18</w:t>
      </w:r>
      <w:r w:rsidRPr="009349EF">
        <w:t xml:space="preserve"> m. sausio 1 d. duomenimis, pastatų užimamas plotas </w:t>
      </w:r>
      <w:r w:rsidR="00AE09B9">
        <w:t>Visagino</w:t>
      </w:r>
      <w:r w:rsidRPr="009349EF">
        <w:t xml:space="preserve"> savivaldybėje sudaro apie </w:t>
      </w:r>
      <w:r w:rsidR="00C01435">
        <w:t>111,49</w:t>
      </w:r>
      <w:r w:rsidRPr="009349EF">
        <w:t xml:space="preserve"> ha. Taigi, teritorijos plotas kuriame galima įrengti horizontalius šilumos kolektorius yra apie </w:t>
      </w:r>
      <w:r w:rsidR="00C01435">
        <w:t>840,57</w:t>
      </w:r>
      <w:r w:rsidRPr="009349EF">
        <w:t xml:space="preserve"> ha. </w:t>
      </w:r>
    </w:p>
    <w:p w14:paraId="27D7A270" w14:textId="6E679203" w:rsidR="00394DBF" w:rsidRPr="00EB61E8" w:rsidRDefault="00394DBF" w:rsidP="00394DBF">
      <w:pPr>
        <w:pStyle w:val="Tekstas"/>
        <w:rPr>
          <w:b/>
          <w:bCs/>
        </w:rPr>
      </w:pPr>
      <w:r w:rsidRPr="009349EF">
        <w:t xml:space="preserve">Atsižvelgiant į tai grunto šiluminės galios techninis potencialas </w:t>
      </w:r>
      <w:r w:rsidR="00C01435">
        <w:t>Visagino</w:t>
      </w:r>
      <w:r w:rsidRPr="009349EF">
        <w:t xml:space="preserve"> savivaldybėje lygus apie </w:t>
      </w:r>
      <w:r w:rsidR="00E7637A">
        <w:t>240</w:t>
      </w:r>
      <w:r w:rsidRPr="009349EF">
        <w:t xml:space="preserve"> MW, arba apie </w:t>
      </w:r>
      <w:r w:rsidR="00016EDC">
        <w:t>2 106</w:t>
      </w:r>
      <w:r w:rsidRPr="009349EF">
        <w:t xml:space="preserve"> GWh šilumos energijos. Darant prielaidą, kad šilumos siurblių galios išnaudojimo koeficientas lygus 0,5 (ribotas patalpų šildymo poreikis per metus ir per parą), energijos techninis potencialas sumažinamas perpus, iki </w:t>
      </w:r>
      <w:r w:rsidR="0019141D">
        <w:rPr>
          <w:b/>
          <w:bCs/>
        </w:rPr>
        <w:t>1 053</w:t>
      </w:r>
      <w:r w:rsidRPr="009349EF">
        <w:rPr>
          <w:b/>
          <w:bCs/>
        </w:rPr>
        <w:t xml:space="preserve"> GWh (</w:t>
      </w:r>
      <w:r w:rsidR="004D0EA9">
        <w:rPr>
          <w:b/>
          <w:bCs/>
        </w:rPr>
        <w:t>90 555</w:t>
      </w:r>
      <w:r w:rsidRPr="009349EF">
        <w:rPr>
          <w:b/>
          <w:bCs/>
        </w:rPr>
        <w:t xml:space="preserve"> tne).</w:t>
      </w:r>
    </w:p>
    <w:p w14:paraId="167F7A0F" w14:textId="77777777" w:rsidR="00394DBF" w:rsidRPr="00EB61E8" w:rsidRDefault="00394DBF" w:rsidP="00394DBF">
      <w:pPr>
        <w:pStyle w:val="Tekstas"/>
      </w:pPr>
      <w:r w:rsidRPr="00EB61E8">
        <w:t>Įrengiant vertikalius kolektorius grunto šilumos energijos potencialas dar didesnis, nes gręžiniui reikalingas mažesnis žemės plotas.</w:t>
      </w:r>
    </w:p>
    <w:p w14:paraId="337A3CFC" w14:textId="77777777" w:rsidR="00394DBF" w:rsidRPr="00EB61E8" w:rsidRDefault="00394DBF" w:rsidP="00394DBF">
      <w:pPr>
        <w:pStyle w:val="Tekstas"/>
      </w:pPr>
      <w:r w:rsidRPr="00EB61E8">
        <w:t>Kalbant apie šilumos siurblius paminėtini ir aeroterminę energiją naudojantys šilumos siurbliai „oras-oras“ arba „oras-vanduo“. Šio tipo šilumos siurblių efektyvumo koeficientas yra mažesnis nei geoterminių, nes priklauso nuo aplinkos oro temperatūros, kuriai nukritus žemiau -20ºC didžioji dalis aeroterminių šilumos siurblių veikia kaip paprasti rezistoriniai elektriniai šildytuvai. Aeroterminės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aeroterminius šilumos siurblius įsirengti netikslinga.</w:t>
      </w:r>
    </w:p>
    <w:p w14:paraId="7382577A" w14:textId="42C465B5" w:rsidR="00394DBF" w:rsidRPr="00123BD3" w:rsidRDefault="004D0EA9" w:rsidP="00394DBF">
      <w:pPr>
        <w:pStyle w:val="Tekstas"/>
        <w:rPr>
          <w:b/>
          <w:bCs/>
        </w:rPr>
      </w:pPr>
      <w:r>
        <w:t>Visagino</w:t>
      </w:r>
      <w:r w:rsidR="00394DBF" w:rsidRPr="00355A7C">
        <w:t xml:space="preserve"> savivaldybėje 201</w:t>
      </w:r>
      <w:r w:rsidR="00394DBF" w:rsidRPr="00355A7C">
        <w:rPr>
          <w:lang w:val="en-US"/>
        </w:rPr>
        <w:t>8</w:t>
      </w:r>
      <w:r w:rsidR="00394DBF" w:rsidRPr="00355A7C">
        <w:t xml:space="preserve"> m. pradžioje buvo įregistruoti </w:t>
      </w:r>
      <w:r w:rsidR="00E67E2C">
        <w:t>60</w:t>
      </w:r>
      <w:r w:rsidR="00394DBF" w:rsidRPr="00355A7C">
        <w:t xml:space="preserve"> individual</w:t>
      </w:r>
      <w:r w:rsidR="00E67E2C">
        <w:t>ių</w:t>
      </w:r>
      <w:r w:rsidR="00394DBF" w:rsidRPr="00355A7C">
        <w:t xml:space="preserve"> nam</w:t>
      </w:r>
      <w:r w:rsidR="00E67E2C">
        <w:t>ų</w:t>
      </w:r>
      <w:r w:rsidR="00394DBF" w:rsidRPr="00355A7C">
        <w:t xml:space="preserve">, kurių bendras plotas </w:t>
      </w:r>
      <w:r w:rsidR="00E67E2C">
        <w:t>7 457</w:t>
      </w:r>
      <w:r w:rsidR="00394DBF" w:rsidRPr="00355A7C">
        <w:t xml:space="preserve"> m</w:t>
      </w:r>
      <w:r w:rsidR="00394DBF" w:rsidRPr="00355A7C">
        <w:rPr>
          <w:vertAlign w:val="superscript"/>
        </w:rPr>
        <w:t>2</w:t>
      </w:r>
      <w:r w:rsidR="00394DBF" w:rsidRPr="00355A7C">
        <w:t>. Nagrinėjant aeroterminio šilumos siurblio įrengimo individualiame name galimybes, daroma prielaida, kad 150–200 m</w:t>
      </w:r>
      <w:r w:rsidR="00394DBF" w:rsidRPr="00355A7C">
        <w:rPr>
          <w:vertAlign w:val="superscript"/>
        </w:rPr>
        <w:t>2</w:t>
      </w:r>
      <w:r w:rsidR="00394DBF" w:rsidRPr="00355A7C">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w:t>
      </w:r>
      <w:r w:rsidR="00E67E2C">
        <w:t>30</w:t>
      </w:r>
      <w:r w:rsidR="00394DBF" w:rsidRPr="00355A7C">
        <w:t xml:space="preserve"> vnt., kurių bendras plotas apie </w:t>
      </w:r>
      <w:r w:rsidR="009077F5">
        <w:t>3 729</w:t>
      </w:r>
      <w:r w:rsidR="00394DBF" w:rsidRPr="00355A7C">
        <w:t xml:space="preserve"> m</w:t>
      </w:r>
      <w:r w:rsidR="00394DBF" w:rsidRPr="00355A7C">
        <w:rPr>
          <w:vertAlign w:val="superscript"/>
        </w:rPr>
        <w:t>2</w:t>
      </w:r>
      <w:r w:rsidR="00394DBF" w:rsidRPr="00355A7C">
        <w:t xml:space="preserve">. Bendras apytikslis šilumos energijos poreikis siektų apie </w:t>
      </w:r>
      <w:r w:rsidR="009077F5">
        <w:t>231,6</w:t>
      </w:r>
      <w:r w:rsidR="00394DBF" w:rsidRPr="00355A7C">
        <w:t xml:space="preserve"> MWh, kurio apie 90 % būtų patenkinama naudojant aeroterminius </w:t>
      </w:r>
      <w:r w:rsidR="00394DBF" w:rsidRPr="00355A7C">
        <w:lastRenderedPageBreak/>
        <w:t xml:space="preserve">šilumos siurblius (likę 10 % šilumos pagaminami elektriniais šildytuvais arba </w:t>
      </w:r>
      <w:r w:rsidR="00394DBF" w:rsidRPr="00123BD3">
        <w:t xml:space="preserve">naudojant rezervinį šilumos gamybos įrenginį). Taigi aeroterminės energijos techninis potencialas </w:t>
      </w:r>
      <w:r w:rsidR="009077F5">
        <w:t>Visagino</w:t>
      </w:r>
      <w:r w:rsidR="00394DBF" w:rsidRPr="00123BD3">
        <w:t xml:space="preserve"> savivaldybėje siekia apie </w:t>
      </w:r>
      <w:r w:rsidR="00F52F21">
        <w:rPr>
          <w:b/>
          <w:bCs/>
          <w:lang w:val="en-US"/>
        </w:rPr>
        <w:t>208,4</w:t>
      </w:r>
      <w:r w:rsidR="00394DBF" w:rsidRPr="00123BD3">
        <w:rPr>
          <w:b/>
          <w:bCs/>
          <w:lang w:val="en-US"/>
        </w:rPr>
        <w:t xml:space="preserve"> M</w:t>
      </w:r>
      <w:r w:rsidR="00394DBF" w:rsidRPr="00123BD3">
        <w:rPr>
          <w:b/>
          <w:bCs/>
        </w:rPr>
        <w:t>Wh (</w:t>
      </w:r>
      <w:r w:rsidR="003553CC">
        <w:rPr>
          <w:b/>
          <w:bCs/>
        </w:rPr>
        <w:t>17,9</w:t>
      </w:r>
      <w:r w:rsidR="00394DBF" w:rsidRPr="00123BD3">
        <w:rPr>
          <w:b/>
          <w:bCs/>
        </w:rPr>
        <w:t xml:space="preserve"> tne).</w:t>
      </w:r>
    </w:p>
    <w:p w14:paraId="6A62CB8B" w14:textId="44908B51" w:rsidR="00394DBF" w:rsidRDefault="00394DBF" w:rsidP="00394DBF">
      <w:pPr>
        <w:pStyle w:val="Tekstas"/>
      </w:pPr>
      <w:r w:rsidRPr="00C144A2">
        <w:t xml:space="preserve">Apibendrinant galima teigti, kad sekliosios geoterminės energijos techninis potencialas </w:t>
      </w:r>
      <w:r w:rsidR="00C144A2">
        <w:t xml:space="preserve">dešimtis kartų </w:t>
      </w:r>
      <w:r w:rsidRPr="00C144A2">
        <w:t xml:space="preserve">viršija </w:t>
      </w:r>
      <w:r w:rsidR="003553CC" w:rsidRPr="00C144A2">
        <w:t>Visagino</w:t>
      </w:r>
      <w:r w:rsidRPr="00C144A2">
        <w:t xml:space="preserve"> savivaldybės šilumos energijos poreikius. Dėl</w:t>
      </w:r>
      <w:r w:rsidRPr="00123BD3">
        <w:t xml:space="preserve"> gruntų įvairovės, skirtingų gręžinių šiluminių savybių ir šilumos siurblių įvairovės sudėtinga įvertinti šilumos siurblių panaudojimo ekonominį potencialą.</w:t>
      </w:r>
    </w:p>
    <w:p w14:paraId="7E0C5833" w14:textId="77777777" w:rsidR="002D3D63" w:rsidRPr="009058B2" w:rsidRDefault="002D3D63" w:rsidP="002D3D63">
      <w:pPr>
        <w:pStyle w:val="Antrat2"/>
        <w:rPr>
          <w:rFonts w:eastAsia="SegoeUI"/>
        </w:rPr>
      </w:pPr>
      <w:bookmarkStart w:id="516" w:name="_Toc72928582"/>
      <w:bookmarkStart w:id="517" w:name="_Toc74830209"/>
      <w:bookmarkStart w:id="518" w:name="_Toc75177769"/>
      <w:bookmarkStart w:id="519" w:name="_Toc80900133"/>
      <w:bookmarkStart w:id="520" w:name="_Toc89438389"/>
      <w:bookmarkStart w:id="521" w:name="_Toc89438484"/>
      <w:bookmarkStart w:id="522" w:name="_Toc92106830"/>
      <w:bookmarkStart w:id="523" w:name="_Toc94117605"/>
      <w:r>
        <w:rPr>
          <w:rFonts w:eastAsia="SegoeUI"/>
        </w:rPr>
        <w:t>4</w:t>
      </w:r>
      <w:r w:rsidRPr="009058B2">
        <w:rPr>
          <w:rFonts w:eastAsia="SegoeUI"/>
        </w:rPr>
        <w:t>.9. Hidroenergijos ištekliai</w:t>
      </w:r>
      <w:bookmarkEnd w:id="516"/>
      <w:bookmarkEnd w:id="517"/>
      <w:bookmarkEnd w:id="518"/>
      <w:bookmarkEnd w:id="519"/>
      <w:bookmarkEnd w:id="520"/>
      <w:bookmarkEnd w:id="521"/>
      <w:bookmarkEnd w:id="522"/>
      <w:bookmarkEnd w:id="523"/>
    </w:p>
    <w:p w14:paraId="3AA0A2F3" w14:textId="77777777" w:rsidR="002D3D63" w:rsidRPr="00821EF1" w:rsidRDefault="002D3D63" w:rsidP="002D3D63">
      <w:pPr>
        <w:pStyle w:val="Tekstas"/>
      </w:pPr>
      <w:r w:rsidRPr="00821EF1">
        <w:t>Aplinkosaugos reikalavimai hidroenergetikai Lietuvoje tarp griežčiausių iš visų ES šalių, todėl galimybės plačiau naudoti hidroenergijos išteklius yra ribotos. Tačiau hidroenergija yra pigiausia, o efektyvumas gali siekti net 90 %.</w:t>
      </w:r>
      <w:r w:rsidRPr="00324970">
        <w:rPr>
          <w:vertAlign w:val="superscript"/>
        </w:rPr>
        <w:footnoteReference w:id="39"/>
      </w:r>
      <w:r w:rsidRPr="00821EF1">
        <w:t xml:space="preserve"> Hidroenergija užtikrina </w:t>
      </w:r>
      <w:r w:rsidRPr="002435AE">
        <w:t>nepertraukiamą energijos gamybą, kuri yra pigi, palyginti su kitais energijos ištekliais. Tekančio vandens kinetinę energiją ga</w:t>
      </w:r>
      <w:r w:rsidRPr="002435AE">
        <w:softHyphen/>
        <w:t>lima panaudoti tiesiogiai, tačiau ji yra menka, o įrengimai nenašūs. Todėl dažniausiai panaudoja</w:t>
      </w:r>
      <w:r w:rsidRPr="002435AE">
        <w:softHyphen/>
        <w:t>ma vandens tėkmės potencinė energija, kuri spe</w:t>
      </w:r>
      <w:r w:rsidRPr="002435AE">
        <w:softHyphen/>
        <w:t>cialių įrenginių (turbinų) pagalba verčiama į elek</w:t>
      </w:r>
      <w:r w:rsidRPr="002435AE">
        <w:softHyphen/>
        <w:t>tros energiją</w:t>
      </w:r>
      <w:r w:rsidRPr="00821EF1">
        <w:t>.</w:t>
      </w:r>
      <w:r w:rsidRPr="00324970">
        <w:rPr>
          <w:vertAlign w:val="superscript"/>
        </w:rPr>
        <w:footnoteReference w:id="40"/>
      </w:r>
    </w:p>
    <w:p w14:paraId="3F981906" w14:textId="77777777" w:rsidR="002D3D63" w:rsidRPr="009058B2" w:rsidRDefault="002D3D63" w:rsidP="002D3D63">
      <w:pPr>
        <w:spacing w:before="0" w:after="0"/>
        <w:ind w:firstLine="0"/>
        <w:jc w:val="center"/>
      </w:pPr>
      <w:r w:rsidRPr="009058B2">
        <w:rPr>
          <w:noProof/>
        </w:rPr>
        <w:drawing>
          <wp:inline distT="0" distB="0" distL="0" distR="0" wp14:anchorId="40CD5A98" wp14:editId="14753774">
            <wp:extent cx="4511675" cy="3291909"/>
            <wp:effectExtent l="76200" t="38100" r="79375" b="118110"/>
            <wp:docPr id="23" name="Paveikslėlis 23"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descr="Paveikslėlis, kuriame yra žemėlapis&#10;&#10;Automatiškai sugeneruotas aprašymas"/>
                    <pic:cNvPicPr/>
                  </pic:nvPicPr>
                  <pic:blipFill>
                    <a:blip r:embed="rId38"/>
                    <a:stretch>
                      <a:fillRect/>
                    </a:stretch>
                  </pic:blipFill>
                  <pic:spPr>
                    <a:xfrm>
                      <a:off x="0" y="0"/>
                      <a:ext cx="4597519" cy="3354544"/>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p>
    <w:p w14:paraId="4904BF5D" w14:textId="77777777" w:rsidR="002D3D63" w:rsidRDefault="002D3D63" w:rsidP="003329E8">
      <w:pPr>
        <w:pStyle w:val="Paveiksllis"/>
      </w:pPr>
      <w:bookmarkStart w:id="524" w:name="_Toc75178798"/>
      <w:bookmarkStart w:id="525" w:name="_Toc80951434"/>
      <w:bookmarkStart w:id="526" w:name="_Toc92107172"/>
      <w:r w:rsidRPr="009058B2">
        <w:t>4.9.1. pav. Lietuvos hidrografinis žemėlapis</w:t>
      </w:r>
      <w:bookmarkEnd w:id="524"/>
      <w:bookmarkEnd w:id="525"/>
      <w:bookmarkEnd w:id="526"/>
    </w:p>
    <w:p w14:paraId="562E37DD" w14:textId="77777777" w:rsidR="002D3D63" w:rsidRPr="00F1354E" w:rsidRDefault="002D3D63" w:rsidP="002D3D63">
      <w:pPr>
        <w:pStyle w:val="Tekstas"/>
      </w:pPr>
      <w:r w:rsidRPr="00821EF1">
        <w:t xml:space="preserve">Hidroenergijos potencialą nusako hidrogalios dydis, tenkantis 1 km ilgio upės ruožui (kW/km). Hidroenergetiniu požiūriu reikšmingi tik tie upių ruožai, kurių kilometrinė galia didesnė nei 20 kW/km. Pagal šį rodiklį didžiausią reikšmę Lietuvoje turi Nemuno ir Neries hidrogalia, hidroenergetiniu atžvilgiu tai yra pačios efektyviausios šalies upės. Nemuno vidutinė kilometrinė galia yra 575 kW/km. Visos kitos upės laikomos mažą hidroenergijos potencialą turinčiais šaltiniais. Didžiausia elektrinė Lietuvoje, naudojanti AEI </w:t>
      </w:r>
      <w:r w:rsidRPr="00F1354E">
        <w:t xml:space="preserve">elektros energijos gamybai, yra Kauno Algirdo Brazausko hidroelektrinė. </w:t>
      </w:r>
    </w:p>
    <w:p w14:paraId="4E881924" w14:textId="041DA732" w:rsidR="002D3D63" w:rsidRPr="00094E68" w:rsidRDefault="002D3D63" w:rsidP="002D3D63">
      <w:pPr>
        <w:pStyle w:val="Tekstas"/>
      </w:pPr>
      <w:r w:rsidRPr="009058B2">
        <w:t xml:space="preserve">Lietuva yra suskirstyta į keturias hidrologines sritis: Baltijos pajūrio, Žemaičių aukštumos, Vidurio Lietuvos ir Pietryčių. </w:t>
      </w:r>
      <w:r w:rsidR="000D1DDC">
        <w:rPr>
          <w:rFonts w:cs="Arial"/>
        </w:rPr>
        <w:t>Visagino</w:t>
      </w:r>
      <w:r w:rsidRPr="00EE7B3F">
        <w:rPr>
          <w:rFonts w:cs="Arial"/>
        </w:rPr>
        <w:t xml:space="preserve"> savivaldybės apylinkėse tekančios upės ir esantys ežerai bei tvenkiniai </w:t>
      </w:r>
      <w:r w:rsidRPr="00133371">
        <w:t>priklauso</w:t>
      </w:r>
      <w:r w:rsidR="00133371">
        <w:t xml:space="preserve"> </w:t>
      </w:r>
      <w:r w:rsidRPr="00133371">
        <w:t>Dauguvos upės baseinui.</w:t>
      </w:r>
      <w:r w:rsidR="00133371">
        <w:t xml:space="preserve"> </w:t>
      </w:r>
      <w:r w:rsidR="00133371" w:rsidRPr="00133371">
        <w:t>Upių</w:t>
      </w:r>
      <w:r w:rsidR="00133371">
        <w:t xml:space="preserve"> </w:t>
      </w:r>
      <w:r w:rsidR="00133371" w:rsidRPr="00133371">
        <w:t xml:space="preserve">tinklo tankumas Dauguvos intakų baseine palyginti retas (apie </w:t>
      </w:r>
      <w:r w:rsidR="00133371" w:rsidRPr="00133371">
        <w:lastRenderedPageBreak/>
        <w:t>0,9 km/ km</w:t>
      </w:r>
      <w:r w:rsidR="00133371" w:rsidRPr="00133371">
        <w:rPr>
          <w:vertAlign w:val="superscript"/>
        </w:rPr>
        <w:t>2</w:t>
      </w:r>
      <w:r w:rsidR="00133371" w:rsidRPr="00133371">
        <w:t>).</w:t>
      </w:r>
      <w:r w:rsidR="00133371">
        <w:rPr>
          <w:rStyle w:val="markedcontent"/>
          <w:rFonts w:cs="Arial"/>
          <w:sz w:val="30"/>
          <w:szCs w:val="30"/>
        </w:rPr>
        <w:t xml:space="preserve"> </w:t>
      </w:r>
      <w:r w:rsidRPr="00094E68">
        <w:t xml:space="preserve">Pagal Lietuvos Respublikos vandens įstatymo </w:t>
      </w:r>
      <w:r w:rsidRPr="00094E68">
        <w:rPr>
          <w:lang w:val="en-US"/>
        </w:rPr>
        <w:t xml:space="preserve">14 </w:t>
      </w:r>
      <w:r w:rsidRPr="00094E68">
        <w:t>straipsnio</w:t>
      </w:r>
      <w:r w:rsidRPr="00094E68">
        <w:rPr>
          <w:lang w:val="en-US"/>
        </w:rPr>
        <w:t xml:space="preserve"> 6 dal</w:t>
      </w:r>
      <w:r w:rsidRPr="00094E68">
        <w:t xml:space="preserve">į, draudžiama statyti užtvankas Nemune ir kitose upėse, jeigu: </w:t>
      </w:r>
    </w:p>
    <w:p w14:paraId="56394EAC" w14:textId="77777777" w:rsidR="002D3D63" w:rsidRPr="00D463AA" w:rsidRDefault="002D3D63" w:rsidP="002D3D63">
      <w:pPr>
        <w:pStyle w:val="Tekstas"/>
        <w:numPr>
          <w:ilvl w:val="0"/>
          <w:numId w:val="4"/>
        </w:numPr>
        <w:spacing w:before="0" w:after="0"/>
        <w:ind w:left="567" w:hanging="567"/>
        <w:rPr>
          <w:rFonts w:eastAsia="SegoeUI" w:cs="Arial"/>
        </w:rPr>
      </w:pPr>
      <w:r w:rsidRPr="00D463AA">
        <w:rPr>
          <w:rFonts w:eastAsia="SegoeUI" w:cs="Arial"/>
        </w:rPr>
        <w:t>upės ar jų ruožai patenka į saugomas teritorijas;</w:t>
      </w:r>
    </w:p>
    <w:p w14:paraId="6F8BF918" w14:textId="77777777" w:rsidR="002D3D63" w:rsidRPr="00D463AA" w:rsidRDefault="002D3D63" w:rsidP="002D3D63">
      <w:pPr>
        <w:pStyle w:val="Tekstas"/>
        <w:numPr>
          <w:ilvl w:val="0"/>
          <w:numId w:val="4"/>
        </w:numPr>
        <w:spacing w:before="0" w:after="0"/>
        <w:ind w:left="567" w:hanging="567"/>
        <w:rPr>
          <w:rFonts w:eastAsia="SegoeUI" w:cs="Arial"/>
        </w:rPr>
      </w:pPr>
      <w:r w:rsidRPr="00D463AA">
        <w:rPr>
          <w:rFonts w:eastAsia="SegoeUI" w:cs="Arial"/>
        </w:rPr>
        <w:t>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67DFFB09" w14:textId="77777777" w:rsidR="002D3D63" w:rsidRPr="00D463AA" w:rsidRDefault="002D3D63" w:rsidP="002D3D63">
      <w:pPr>
        <w:pStyle w:val="Tekstas"/>
        <w:numPr>
          <w:ilvl w:val="0"/>
          <w:numId w:val="4"/>
        </w:numPr>
        <w:spacing w:before="0" w:after="0"/>
        <w:ind w:left="567" w:hanging="567"/>
        <w:rPr>
          <w:rFonts w:eastAsia="SegoeUI" w:cs="Arial"/>
        </w:rPr>
      </w:pPr>
      <w:r w:rsidRPr="00D463AA">
        <w:rPr>
          <w:rFonts w:eastAsia="SegoeUI" w:cs="Arial"/>
        </w:rPr>
        <w:t>upių užtvenkimas neleistų užtikrinti geros vandens telkinių būklės ir Direktyvos 2000/60/EB reikalavimų įgyvendinimo.</w:t>
      </w:r>
    </w:p>
    <w:p w14:paraId="16AE8913" w14:textId="7383D215" w:rsidR="002D3D63" w:rsidRDefault="002D3D63" w:rsidP="002D3D63">
      <w:pPr>
        <w:pStyle w:val="Tekstas"/>
      </w:pPr>
      <w:r w:rsidRPr="00094E68">
        <w:t xml:space="preserve">Pagal anksčiau pateiktą informaciją </w:t>
      </w:r>
      <w:r w:rsidR="003329E8">
        <w:t xml:space="preserve">visoje Utenos apskrityje esančios upės yra </w:t>
      </w:r>
      <w:r w:rsidRPr="00094E68">
        <w:t xml:space="preserve">laikomos mažą hidroenergijos potencialą turinčiu šaltiniu, be to dalis jų patenka į saugomas teritorijas, todėl vertinama, kad hidroenergijos potencialo </w:t>
      </w:r>
      <w:r w:rsidR="003329E8">
        <w:t>Visagino</w:t>
      </w:r>
      <w:r w:rsidRPr="00094E68">
        <w:t xml:space="preserve"> savivaldybėje nėra</w:t>
      </w:r>
      <w:r>
        <w:t>.</w:t>
      </w:r>
    </w:p>
    <w:p w14:paraId="063AA557" w14:textId="77777777" w:rsidR="00764699" w:rsidRPr="00A56728" w:rsidRDefault="00764699" w:rsidP="00764699">
      <w:pPr>
        <w:pStyle w:val="Antrat2"/>
        <w:rPr>
          <w:rFonts w:eastAsia="SegoeUI"/>
        </w:rPr>
      </w:pPr>
      <w:bookmarkStart w:id="527" w:name="_Toc89438390"/>
      <w:bookmarkStart w:id="528" w:name="_Toc89438485"/>
      <w:bookmarkStart w:id="529" w:name="_Toc92106831"/>
      <w:bookmarkStart w:id="530" w:name="_Toc94117606"/>
      <w:r w:rsidRPr="00A56728">
        <w:rPr>
          <w:rFonts w:eastAsia="SegoeUI"/>
          <w:lang w:val="en-US"/>
        </w:rPr>
        <w:t>4</w:t>
      </w:r>
      <w:r w:rsidRPr="00A56728">
        <w:rPr>
          <w:rFonts w:eastAsia="SegoeUI"/>
        </w:rPr>
        <w:t>.</w:t>
      </w:r>
      <w:r>
        <w:rPr>
          <w:rFonts w:eastAsia="SegoeUI"/>
        </w:rPr>
        <w:t>10</w:t>
      </w:r>
      <w:r w:rsidRPr="00A56728">
        <w:rPr>
          <w:rFonts w:eastAsia="SegoeUI"/>
        </w:rPr>
        <w:t>. Hidroterminės energijos ištekliai</w:t>
      </w:r>
      <w:bookmarkEnd w:id="527"/>
      <w:bookmarkEnd w:id="528"/>
      <w:bookmarkEnd w:id="529"/>
      <w:bookmarkEnd w:id="530"/>
    </w:p>
    <w:p w14:paraId="12E5A5EB" w14:textId="77777777" w:rsidR="00764699" w:rsidRPr="00A56728" w:rsidRDefault="00764699" w:rsidP="00764699">
      <w:pPr>
        <w:pStyle w:val="Tekstas"/>
      </w:pPr>
      <w:r w:rsidRPr="00A56728">
        <w:t>Hidroterminė energija – paviršinių vandenų šilumos energija. Ši energija gali būti išgaunama šilumos siurbliais, kurie leidžia žematemperatūrę šilumą paversti aukštesnės temperatūros 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0F1ADB67" w14:textId="77777777" w:rsidR="00764699" w:rsidRDefault="00764699" w:rsidP="00764699">
      <w:pPr>
        <w:pStyle w:val="Tekstas"/>
      </w:pPr>
      <w:r w:rsidRPr="009E4B55">
        <w:t>Hidroterminės energijos naudojimas centralizuotam šilumos tiekimui nesvarstomas, nes iš šilumos siurblių tiekiamo šilumnešio temperatūra (30-40ºC) būtų nepakankama šilumos tiekimo temperatūriniam grafikui išpildyti, ir norint ją pakelti, reikėtų papildomai deginti kurą kituose šilumos gamybos įrenginiuose.</w:t>
      </w:r>
    </w:p>
    <w:p w14:paraId="145FA648" w14:textId="731725B0" w:rsidR="00764699" w:rsidRDefault="00764699" w:rsidP="00764699">
      <w:pPr>
        <w:pStyle w:val="Tekstas"/>
        <w:rPr>
          <w:b/>
          <w:bCs/>
        </w:rPr>
      </w:pPr>
      <w:r w:rsidRPr="00A56728">
        <w:t xml:space="preserve">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w:t>
      </w:r>
      <w:r>
        <w:t>Visagino</w:t>
      </w:r>
      <w:r w:rsidRPr="00A56728">
        <w:t xml:space="preserve"> savivaldybės teritorija – </w:t>
      </w:r>
      <w:r w:rsidR="00C760D8">
        <w:t>58</w:t>
      </w:r>
      <w:r w:rsidR="00EE69C7">
        <w:t>,1</w:t>
      </w:r>
      <w:r w:rsidRPr="00A56728">
        <w:t xml:space="preserve"> km</w:t>
      </w:r>
      <w:r w:rsidRPr="00A56728">
        <w:rPr>
          <w:vertAlign w:val="superscript"/>
        </w:rPr>
        <w:t>2</w:t>
      </w:r>
      <w:r w:rsidRPr="00A56728">
        <w:t xml:space="preserve">, vidaus vandenų plotas sudaro </w:t>
      </w:r>
      <w:r w:rsidR="00EE69C7" w:rsidRPr="002A7201">
        <w:t>3,8</w:t>
      </w:r>
      <w:r w:rsidRPr="002A7201">
        <w:t xml:space="preserve"> km</w:t>
      </w:r>
      <w:r w:rsidRPr="002A7201">
        <w:rPr>
          <w:vertAlign w:val="superscript"/>
        </w:rPr>
        <w:t>2</w:t>
      </w:r>
      <w:r w:rsidRPr="002A7201">
        <w:t xml:space="preserve">. </w:t>
      </w:r>
      <w:r w:rsidRPr="00A56728">
        <w:t>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sidRPr="00A56728">
        <w:rPr>
          <w:vertAlign w:val="superscript"/>
        </w:rPr>
        <w:t>2</w:t>
      </w:r>
      <w:r w:rsidRPr="00A56728">
        <w:t>, žr. 4.8.1 lentelę), ir vienam kW energijos išgauti pakanka 20 m</w:t>
      </w:r>
      <w:r w:rsidRPr="00A56728">
        <w:rPr>
          <w:vertAlign w:val="superscript"/>
        </w:rPr>
        <w:t>2</w:t>
      </w:r>
      <w:r w:rsidRPr="00A56728">
        <w:t xml:space="preserve"> ploto, apskaičiuojama, kad </w:t>
      </w:r>
      <w:r w:rsidR="00EE69C7">
        <w:t>Visagino</w:t>
      </w:r>
      <w:r w:rsidRPr="00A56728">
        <w:t xml:space="preserve"> savivaldybės vandens telkinių hidroenergijos išteklius naudojančių šilumos siurblių bendra galia sudarytų apie </w:t>
      </w:r>
      <w:r w:rsidR="006D04D1" w:rsidRPr="002A7201">
        <w:t>189</w:t>
      </w:r>
      <w:r w:rsidRPr="002A7201">
        <w:t xml:space="preserve"> </w:t>
      </w:r>
      <w:r w:rsidRPr="00A56728">
        <w:t xml:space="preserve">MW, o šilumos energijos potencialas (šilumos siurbliui veikiant 8 760 val. per metus pilna galia) siektų </w:t>
      </w:r>
      <w:r w:rsidR="006D04D1">
        <w:t>1 659</w:t>
      </w:r>
      <w:r w:rsidRPr="00A56728">
        <w:t xml:space="preserve"> GWh.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sidR="00A16026">
        <w:rPr>
          <w:b/>
          <w:bCs/>
        </w:rPr>
        <w:t>8 295</w:t>
      </w:r>
      <w:r w:rsidRPr="00A56728">
        <w:rPr>
          <w:b/>
          <w:bCs/>
        </w:rPr>
        <w:t xml:space="preserve"> MWh (</w:t>
      </w:r>
      <w:r w:rsidR="00A16026">
        <w:rPr>
          <w:b/>
          <w:bCs/>
        </w:rPr>
        <w:t>713,4</w:t>
      </w:r>
      <w:r w:rsidRPr="00A56728">
        <w:rPr>
          <w:b/>
          <w:bCs/>
        </w:rPr>
        <w:t xml:space="preserve"> tne).</w:t>
      </w:r>
    </w:p>
    <w:p w14:paraId="5B5D0F05" w14:textId="77777777" w:rsidR="00281CE3" w:rsidRPr="00C27421" w:rsidRDefault="00281CE3" w:rsidP="00281CE3">
      <w:pPr>
        <w:pStyle w:val="Antrat2"/>
      </w:pPr>
      <w:bookmarkStart w:id="531" w:name="_Toc72928584"/>
      <w:bookmarkStart w:id="532" w:name="_Toc74830211"/>
      <w:bookmarkStart w:id="533" w:name="_Toc75177771"/>
      <w:bookmarkStart w:id="534" w:name="_Toc80900135"/>
      <w:bookmarkStart w:id="535" w:name="_Toc89438391"/>
      <w:bookmarkStart w:id="536" w:name="_Toc89438486"/>
      <w:bookmarkStart w:id="537" w:name="_Toc92106832"/>
      <w:bookmarkStart w:id="538" w:name="_Toc94117607"/>
      <w:r w:rsidRPr="00C27421">
        <w:rPr>
          <w:rFonts w:eastAsia="SegoeUI" w:cs="Arial"/>
        </w:rPr>
        <w:t xml:space="preserve">4.11. </w:t>
      </w:r>
      <w:r w:rsidRPr="00C27421">
        <w:t>AEI naudojimas centralizuoto šilumos tiekimo sistemoje</w:t>
      </w:r>
      <w:bookmarkEnd w:id="531"/>
      <w:bookmarkEnd w:id="532"/>
      <w:bookmarkEnd w:id="533"/>
      <w:bookmarkEnd w:id="534"/>
      <w:bookmarkEnd w:id="535"/>
      <w:bookmarkEnd w:id="536"/>
      <w:bookmarkEnd w:id="537"/>
      <w:bookmarkEnd w:id="538"/>
    </w:p>
    <w:p w14:paraId="1C160E88" w14:textId="2BB1BE00" w:rsidR="00281CE3" w:rsidRPr="00C27421" w:rsidRDefault="00281CE3" w:rsidP="00281CE3">
      <w:pPr>
        <w:pStyle w:val="Tekstas"/>
        <w:rPr>
          <w:color w:val="000000"/>
        </w:rPr>
      </w:pPr>
      <w:r w:rsidRPr="00C27421">
        <w:t xml:space="preserve">Vienas iš AIE dalies didinimo </w:t>
      </w:r>
      <w:r>
        <w:t>Visagino</w:t>
      </w:r>
      <w:r w:rsidRPr="00C27421">
        <w:t xml:space="preserve"> savivaldybėje potencialas yra CŠT naudojama  atsinaujinanti energija. Šio tobulinimo </w:t>
      </w:r>
      <w:r w:rsidRPr="00C27421">
        <w:rPr>
          <w:color w:val="000000"/>
        </w:rPr>
        <w:t xml:space="preserve">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14:paraId="15383779" w14:textId="5D1DD2D8" w:rsidR="00281CE3" w:rsidRPr="00C27421" w:rsidRDefault="00281CE3" w:rsidP="00281CE3">
      <w:pPr>
        <w:spacing w:line="276" w:lineRule="auto"/>
        <w:rPr>
          <w:szCs w:val="20"/>
        </w:rPr>
      </w:pPr>
      <w:r w:rsidRPr="00C27421">
        <w:rPr>
          <w:rFonts w:eastAsia="SegoeUI" w:cs="Arial"/>
          <w:szCs w:val="20"/>
        </w:rPr>
        <w:t xml:space="preserve">Duomenys apie </w:t>
      </w:r>
      <w:r>
        <w:rPr>
          <w:rFonts w:eastAsia="SegoeUI" w:cs="Arial"/>
          <w:szCs w:val="20"/>
        </w:rPr>
        <w:t>Visagino savivaldybės centralizuoto šilumos tiekimo</w:t>
      </w:r>
      <w:r w:rsidRPr="00C27421">
        <w:rPr>
          <w:rFonts w:eastAsia="SegoeUI" w:cs="Arial"/>
          <w:szCs w:val="20"/>
        </w:rPr>
        <w:t xml:space="preserve"> </w:t>
      </w:r>
      <w:r>
        <w:rPr>
          <w:rFonts w:eastAsia="SegoeUI" w:cs="Arial"/>
          <w:szCs w:val="20"/>
        </w:rPr>
        <w:t xml:space="preserve">katilinėse, </w:t>
      </w:r>
      <w:r w:rsidRPr="00C27421">
        <w:rPr>
          <w:rFonts w:eastAsia="SegoeUI" w:cs="Arial"/>
          <w:szCs w:val="20"/>
        </w:rPr>
        <w:t>naudojamo kuro pasiskirstym</w:t>
      </w:r>
      <w:r>
        <w:rPr>
          <w:rFonts w:eastAsia="SegoeUI" w:cs="Arial"/>
          <w:szCs w:val="20"/>
        </w:rPr>
        <w:t>ą</w:t>
      </w:r>
      <w:r w:rsidRPr="00C27421">
        <w:rPr>
          <w:rFonts w:eastAsia="SegoeUI" w:cs="Arial"/>
          <w:szCs w:val="20"/>
        </w:rPr>
        <w:t xml:space="preserve"> pateiktas </w:t>
      </w:r>
      <w:r w:rsidRPr="002A7201">
        <w:rPr>
          <w:rFonts w:eastAsia="SegoeUI" w:cs="Arial"/>
          <w:szCs w:val="20"/>
        </w:rPr>
        <w:t xml:space="preserve">1.4 </w:t>
      </w:r>
      <w:r w:rsidRPr="00C27421">
        <w:rPr>
          <w:rFonts w:eastAsia="SegoeUI" w:cs="Arial"/>
          <w:szCs w:val="20"/>
        </w:rPr>
        <w:t xml:space="preserve">skyriuje. </w:t>
      </w:r>
      <w:r w:rsidRPr="00C27421">
        <w:rPr>
          <w:szCs w:val="20"/>
        </w:rPr>
        <w:t xml:space="preserve">2020 m. šilumos realizavimas galutiniams vartotojams buvo </w:t>
      </w:r>
      <w:r w:rsidR="00BE3C69">
        <w:rPr>
          <w:bCs/>
          <w:szCs w:val="20"/>
        </w:rPr>
        <w:t>173 995,6</w:t>
      </w:r>
      <w:r w:rsidRPr="00C27421">
        <w:rPr>
          <w:szCs w:val="20"/>
        </w:rPr>
        <w:t>. MWh (</w:t>
      </w:r>
      <w:r w:rsidR="00B3157A">
        <w:rPr>
          <w:szCs w:val="20"/>
        </w:rPr>
        <w:t>14 963,6</w:t>
      </w:r>
      <w:r w:rsidRPr="00C27421">
        <w:rPr>
          <w:szCs w:val="20"/>
        </w:rPr>
        <w:t xml:space="preserve"> tne)</w:t>
      </w:r>
      <w:r w:rsidR="00B3157A">
        <w:rPr>
          <w:szCs w:val="20"/>
        </w:rPr>
        <w:t xml:space="preserve">. </w:t>
      </w:r>
      <w:r w:rsidRPr="00C27421">
        <w:rPr>
          <w:szCs w:val="20"/>
        </w:rPr>
        <w:t>Pagamintos šilumos energijos faktinė kuro struktūra buvo</w:t>
      </w:r>
      <w:r w:rsidR="00B3157A">
        <w:rPr>
          <w:szCs w:val="20"/>
        </w:rPr>
        <w:t>:</w:t>
      </w:r>
      <w:r w:rsidR="008A04C0">
        <w:rPr>
          <w:szCs w:val="20"/>
        </w:rPr>
        <w:t xml:space="preserve"> 84</w:t>
      </w:r>
      <w:r>
        <w:rPr>
          <w:szCs w:val="20"/>
        </w:rPr>
        <w:t xml:space="preserve"> proc.</w:t>
      </w:r>
      <w:r w:rsidR="008A04C0">
        <w:rPr>
          <w:szCs w:val="20"/>
        </w:rPr>
        <w:t xml:space="preserve"> (</w:t>
      </w:r>
      <w:r w:rsidR="00F65046">
        <w:rPr>
          <w:szCs w:val="20"/>
        </w:rPr>
        <w:t>8 537,7 tne)</w:t>
      </w:r>
      <w:r>
        <w:rPr>
          <w:szCs w:val="20"/>
        </w:rPr>
        <w:t xml:space="preserve"> biokuras</w:t>
      </w:r>
      <w:r w:rsidR="008A04C0">
        <w:rPr>
          <w:szCs w:val="20"/>
        </w:rPr>
        <w:t xml:space="preserve"> ir 16 proc. </w:t>
      </w:r>
      <w:r w:rsidR="00F65046">
        <w:rPr>
          <w:szCs w:val="20"/>
        </w:rPr>
        <w:t xml:space="preserve">(1 625,9 tne) </w:t>
      </w:r>
      <w:r w:rsidR="008A04C0">
        <w:rPr>
          <w:szCs w:val="20"/>
        </w:rPr>
        <w:t>gamtinės dujos.</w:t>
      </w:r>
    </w:p>
    <w:p w14:paraId="28B4DC0C" w14:textId="77777777" w:rsidR="00281CE3" w:rsidRPr="00C27421" w:rsidRDefault="00281CE3" w:rsidP="00281CE3">
      <w:pPr>
        <w:pStyle w:val="Tekstas"/>
        <w:rPr>
          <w:highlight w:val="yellow"/>
        </w:rPr>
      </w:pPr>
      <w:r w:rsidRPr="00C27421">
        <w:t xml:space="preserve">Lietuva yra pažengusi CŠT srityje, tačiau CŠT sistemų modernizavimas dar turi didelį potencialą, kuris turėtų būti panaudojamas siekiant šilumos vartojimo mažinimo, šilumos perdavimo nuostolių mažinimo ir šilumos gamybos optimizavimo. Pagrindinis ir ambicingas energetikos sektoriaus tikslas – 100 </w:t>
      </w:r>
      <w:r w:rsidRPr="00C27421">
        <w:lastRenderedPageBreak/>
        <w:t>proc. energijos generavimas iš atsinaujinančių energijos šaltinių iki 2050 metų. CŠT tiekimo sistemos infrastruktūros plėtojimas, rekonstrukcija ir atnaujinimas leistų padidinti šilumos energijos tiekimo efektyvumą ir mažinti energijos tiekimo nuostolius.</w:t>
      </w:r>
    </w:p>
    <w:p w14:paraId="3D6A8FF3" w14:textId="5D1B7B05" w:rsidR="00281CE3" w:rsidRPr="00C27421" w:rsidRDefault="00281CE3" w:rsidP="00281CE3">
      <w:pPr>
        <w:pStyle w:val="Tekstas"/>
        <w:rPr>
          <w:rFonts w:eastAsia="Calibri"/>
          <w:szCs w:val="23"/>
        </w:rPr>
      </w:pPr>
      <w:r w:rsidRPr="00C27421">
        <w:rPr>
          <w:rFonts w:eastAsia="Calibri"/>
          <w:szCs w:val="23"/>
        </w:rPr>
        <w:t xml:space="preserve">Atkreiptinas dėmesys, kad </w:t>
      </w:r>
      <w:r w:rsidR="00DD3D62">
        <w:t>Visagino</w:t>
      </w:r>
      <w:r w:rsidR="00DD3D62" w:rsidRPr="00C27421">
        <w:rPr>
          <w:rFonts w:eastAsia="Calibri"/>
          <w:szCs w:val="23"/>
        </w:rPr>
        <w:t xml:space="preserve"> </w:t>
      </w:r>
      <w:r w:rsidR="00DD3D62">
        <w:rPr>
          <w:rFonts w:eastAsia="Calibri"/>
          <w:szCs w:val="23"/>
        </w:rPr>
        <w:t xml:space="preserve">savivaldybės </w:t>
      </w:r>
      <w:r w:rsidRPr="00C27421">
        <w:rPr>
          <w:rFonts w:eastAsia="Calibri"/>
          <w:szCs w:val="23"/>
        </w:rPr>
        <w:t xml:space="preserve">gyvenamosiose vietovėse, kur nevykdoma daugiaaukščių pastatų statyba, centralizuotos šilumos tinklus numatyti nėra tikslinga. Šilumos tinklų plėtra, pagal poreikį, turi būti nustatoma rengiant specialiuosius ir detaliuosius planus, atlikus reikiamus geologinius tyrimus. </w:t>
      </w:r>
    </w:p>
    <w:p w14:paraId="3C214414" w14:textId="33D0A56B" w:rsidR="00281CE3" w:rsidRPr="00C27421" w:rsidRDefault="00281CE3" w:rsidP="00281CE3">
      <w:pPr>
        <w:pStyle w:val="Tekstas"/>
        <w:rPr>
          <w:rFonts w:eastAsia="Calibri"/>
          <w:szCs w:val="23"/>
        </w:rPr>
      </w:pPr>
      <w:r w:rsidRPr="00C27421">
        <w:rPr>
          <w:rFonts w:eastAsia="Calibri"/>
          <w:szCs w:val="23"/>
        </w:rPr>
        <w:t xml:space="preserve">Šioje dalyje aptariamos priemonės, kurios gali būti panaudojamos modernizuojant </w:t>
      </w:r>
      <w:r w:rsidR="003B3250">
        <w:t>Visagino</w:t>
      </w:r>
      <w:r w:rsidR="003B3250" w:rsidRPr="00C27421">
        <w:rPr>
          <w:rFonts w:eastAsia="Calibri"/>
          <w:szCs w:val="23"/>
        </w:rPr>
        <w:t xml:space="preserve"> </w:t>
      </w:r>
      <w:r w:rsidRPr="00C27421">
        <w:rPr>
          <w:rFonts w:eastAsia="Calibri"/>
          <w:szCs w:val="23"/>
        </w:rPr>
        <w:t>savivaldybės CŠT, taip sudarant sąlygas savivaldyb</w:t>
      </w:r>
      <w:r>
        <w:rPr>
          <w:rFonts w:eastAsia="Calibri"/>
          <w:szCs w:val="23"/>
        </w:rPr>
        <w:t xml:space="preserve">ei nuo biokuro pereiti prie kitų rūšių atsinaujinančios energetikos. </w:t>
      </w:r>
    </w:p>
    <w:p w14:paraId="633D9532" w14:textId="77777777" w:rsidR="00281CE3" w:rsidRPr="00C27421" w:rsidRDefault="00281CE3" w:rsidP="00281CE3">
      <w:pPr>
        <w:pStyle w:val="Antrat3"/>
      </w:pPr>
      <w:bookmarkStart w:id="539" w:name="_Toc72928585"/>
      <w:bookmarkStart w:id="540" w:name="_Toc74830212"/>
      <w:bookmarkStart w:id="541" w:name="_Toc75177772"/>
      <w:bookmarkStart w:id="542" w:name="_Toc80900136"/>
      <w:bookmarkStart w:id="543" w:name="_Toc89438392"/>
      <w:bookmarkStart w:id="544" w:name="_Toc89438487"/>
      <w:bookmarkStart w:id="545" w:name="_Toc92106833"/>
      <w:bookmarkStart w:id="546" w:name="_Toc94117608"/>
      <w:r w:rsidRPr="00C27421">
        <w:t>4.11.1</w:t>
      </w:r>
      <w:r>
        <w:t>.</w:t>
      </w:r>
      <w:r w:rsidRPr="00C27421">
        <w:t xml:space="preserve"> Saulės energija pagamintos šilumos integracija</w:t>
      </w:r>
      <w:bookmarkEnd w:id="539"/>
      <w:bookmarkEnd w:id="540"/>
      <w:bookmarkEnd w:id="541"/>
      <w:bookmarkEnd w:id="542"/>
      <w:bookmarkEnd w:id="543"/>
      <w:bookmarkEnd w:id="544"/>
      <w:bookmarkEnd w:id="545"/>
      <w:bookmarkEnd w:id="546"/>
    </w:p>
    <w:p w14:paraId="4C918883" w14:textId="02C487C0" w:rsidR="00281CE3" w:rsidRDefault="00281CE3" w:rsidP="00281CE3">
      <w:pPr>
        <w:pStyle w:val="Tekstas"/>
      </w:pPr>
      <w:r w:rsidRPr="00C27421">
        <w:t xml:space="preserve">Viena iš galimybių </w:t>
      </w:r>
      <w:r w:rsidR="003B3250">
        <w:t>Visagino</w:t>
      </w:r>
      <w:r w:rsidR="003B3250" w:rsidRPr="00C27421">
        <w:t xml:space="preserve"> </w:t>
      </w:r>
      <w:r w:rsidRPr="00C27421">
        <w:t xml:space="preserve">savivaldybės CŠT modernizavimui – saulės energija. Nors saulės šilumos kolektoriai yra plačiai naudojami privačiuose namuose, karštam vandeniui ruošti ir šildyti, tačiau Lietuvos CŠT sektoriuje šis potencialas nėra išnaudojamas. </w:t>
      </w:r>
    </w:p>
    <w:p w14:paraId="062EF245" w14:textId="1EB66F81" w:rsidR="00281CE3" w:rsidRPr="00C27421" w:rsidRDefault="00F65046" w:rsidP="00281CE3">
      <w:pPr>
        <w:pStyle w:val="Tekstas"/>
      </w:pPr>
      <w:r>
        <w:rPr>
          <w:rFonts w:cs="Arial"/>
        </w:rPr>
        <w:t>Visagino</w:t>
      </w:r>
      <w:r w:rsidR="00281CE3" w:rsidRPr="00C27421">
        <w:t xml:space="preserve"> savivaldybės geografinė padėtis yra palanki saulės kolektorių integracijai šilumos sektoriuje, kadangi vidutinė metinė saulės spindėjimo trukmė savivaldybėje yra </w:t>
      </w:r>
      <w:r w:rsidR="00281CE3" w:rsidRPr="00C27421">
        <w:rPr>
          <w:rFonts w:eastAsia="SegoeUI" w:cs="Arial"/>
        </w:rPr>
        <w:t>1</w:t>
      </w:r>
      <w:r w:rsidR="00281CE3" w:rsidRPr="0075275A">
        <w:rPr>
          <w:rFonts w:eastAsia="SegoeUI" w:cs="Arial"/>
        </w:rPr>
        <w:t> </w:t>
      </w:r>
      <w:r w:rsidR="00281CE3" w:rsidRPr="00C27421">
        <w:rPr>
          <w:rFonts w:eastAsia="SegoeUI" w:cs="Arial"/>
        </w:rPr>
        <w:t>750</w:t>
      </w:r>
      <w:r w:rsidR="00281CE3" w:rsidRPr="0075275A">
        <w:rPr>
          <w:rFonts w:eastAsia="SegoeUI" w:cs="Arial"/>
        </w:rPr>
        <w:t xml:space="preserve"> val.</w:t>
      </w:r>
      <w:r w:rsidR="00281CE3" w:rsidRPr="00C27421">
        <w:t xml:space="preserve"> Saulės energija CŠT sistemose panaudojama dėl didelio ploto saulės kolektorių jėgainių, kuriose sugeneruota šiluma tiekiama į tinklus. Saulės kolektoriai gali būti montuojami ant žemės arba ant pastatų stogų. </w:t>
      </w:r>
      <w:r w:rsidR="003B3250">
        <w:t>Visagino</w:t>
      </w:r>
      <w:r w:rsidR="00281CE3" w:rsidRPr="00C27421">
        <w:t xml:space="preserve"> savivaldybės atveju, siūlytina kolektorius montuoti ant pastatų stogų.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rėžimas tampa lankstesnis. ŠAT yra labai svarbi technologinė dalis, kadangi priklausomai nuo ŠAT dydžio, saulės jėgainė gali būti apkraunama maksimaliai, o perteklinė šiluma kaupiama talpykloje</w:t>
      </w:r>
      <w:r w:rsidR="00281CE3" w:rsidRPr="00C27421">
        <w:rPr>
          <w:rFonts w:cs="Arial"/>
          <w:color w:val="000000"/>
          <w:vertAlign w:val="superscript"/>
        </w:rPr>
        <w:footnoteReference w:id="41"/>
      </w:r>
      <w:r w:rsidR="00281CE3" w:rsidRPr="00C27421">
        <w:t xml:space="preserve">.  </w:t>
      </w:r>
    </w:p>
    <w:p w14:paraId="5210EB07" w14:textId="77777777" w:rsidR="00281CE3" w:rsidRPr="00C27421" w:rsidRDefault="00281CE3" w:rsidP="00281CE3">
      <w:pPr>
        <w:pStyle w:val="Tekstas"/>
      </w:pPr>
      <w:r w:rsidRPr="00C27421">
        <w:t>Remiantis ekspertų nuomone, saulės kolektorių plėtra (gavus paramą) tikslinga ten kur karšto vandens gamybai yra naudojama elektros energija. Saulės kolektorių plėtra daugiabučiuose (prijungtuose prie CŠT) vykdant renovaciją, neduos socialinės ir ekonominės naudos, o veikiau padidins nepageidaujamą šilumos energijos kainą. Saulės kolektorių panaudojimas šilumos gamybai CŠT sektoriuje būtų tikslingas tik tada jeigu paramos intensyvumas būtų ne mažesnis kaip 70 proc. Tačiau šiai dienai toks paramos intensyvumas nėra numatomas (siūloma apie 30 proc. parama).</w:t>
      </w:r>
    </w:p>
    <w:p w14:paraId="6E153A97" w14:textId="77777777" w:rsidR="00281CE3" w:rsidRPr="00C27421" w:rsidRDefault="00281CE3" w:rsidP="00281CE3">
      <w:pPr>
        <w:pStyle w:val="Antrat3"/>
      </w:pPr>
      <w:bookmarkStart w:id="547" w:name="_Toc72928586"/>
      <w:bookmarkStart w:id="548" w:name="_Toc74830213"/>
      <w:bookmarkStart w:id="549" w:name="_Toc75177773"/>
      <w:bookmarkStart w:id="550" w:name="_Toc80900137"/>
      <w:bookmarkStart w:id="551" w:name="_Toc89438393"/>
      <w:bookmarkStart w:id="552" w:name="_Toc89438488"/>
      <w:bookmarkStart w:id="553" w:name="_Toc92106834"/>
      <w:bookmarkStart w:id="554" w:name="_Toc94117609"/>
      <w:r w:rsidRPr="00C27421">
        <w:t>4.11.2</w:t>
      </w:r>
      <w:r>
        <w:t>.</w:t>
      </w:r>
      <w:r w:rsidRPr="00C27421">
        <w:t xml:space="preserve"> Šilumos gamyba naudojant elektrą</w:t>
      </w:r>
      <w:bookmarkEnd w:id="547"/>
      <w:bookmarkEnd w:id="548"/>
      <w:bookmarkEnd w:id="549"/>
      <w:bookmarkEnd w:id="550"/>
      <w:bookmarkEnd w:id="551"/>
      <w:bookmarkEnd w:id="552"/>
      <w:bookmarkEnd w:id="553"/>
      <w:bookmarkEnd w:id="554"/>
    </w:p>
    <w:p w14:paraId="3F75A4E6" w14:textId="77777777" w:rsidR="00281CE3" w:rsidRPr="00C27421" w:rsidRDefault="00281CE3" w:rsidP="00281CE3">
      <w:pPr>
        <w:pStyle w:val="Tekstas"/>
      </w:pPr>
      <w:r w:rsidRPr="00C27421">
        <w:t>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elektrodinių katilų arba elektrinių srauto šildytuvų technologijos. Šilumos siurbliai gali būti klasifikuojami į kompresorinius, absorbcinius ir adsorbcinius. Kompresoriniai šilumos siurbliai skirti elektros transformavimui į šilumą ir yra daž</w:t>
      </w:r>
      <w:r w:rsidRPr="00C27421">
        <w:softHyphen/>
        <w:t xml:space="preserve">niausiai naudojami CŠT sistemose. </w:t>
      </w:r>
    </w:p>
    <w:p w14:paraId="1F43D0B7" w14:textId="77777777" w:rsidR="00281CE3" w:rsidRPr="00C27421" w:rsidRDefault="00281CE3" w:rsidP="00281CE3">
      <w:pPr>
        <w:pStyle w:val="Tekstas"/>
      </w:pPr>
      <w:r w:rsidRPr="00C27421">
        <w:t>Tačiau tarp šių dviejų technologijų (elektrinių katilinių ir šilumos siurblių) egzistuoja esminiai skirtumai. Elektriniai šildymo katilai CŠT sistemose naudoja</w:t>
      </w:r>
      <w:r w:rsidRPr="00C27421">
        <w:softHyphen/>
        <w:t xml:space="preserve">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w:t>
      </w:r>
      <w:r w:rsidRPr="00C27421">
        <w:lastRenderedPageBreak/>
        <w:t xml:space="preserve">Priešingai, šilumos siurbliai naudojami pagrindiniams šilumos poreikiams tenkinti. Šilumos siurblių efektyvumą apibrėžia našumo koeficientas (COP), </w:t>
      </w:r>
      <w:r w:rsidRPr="002435AE">
        <w:t>kuris reiškia naudin</w:t>
      </w:r>
      <w:r w:rsidRPr="002435AE">
        <w:softHyphen/>
        <w:t>gos šiluminės energijos kiekio santykį su suvartotos elektros energijos kiekiu. Tačiau egzistuoja pagrindinės kliūtys, dėl kurių įrengti šilumos siurblius CŠT sistemose yra nenaudinga – santyki</w:t>
      </w:r>
      <w:r w:rsidRPr="002435AE">
        <w:softHyphen/>
        <w:t>nai didelės investicinės išlaidos ir jų atsiperkamumo priklausomybė nuo vietinės elekt</w:t>
      </w:r>
      <w:r w:rsidRPr="002435AE">
        <w:softHyphen/>
        <w:t>ros energijos kainos. Taip pat šilu</w:t>
      </w:r>
      <w:r w:rsidRPr="002435AE">
        <w:softHyphen/>
        <w:t>mos siurbliai nėra techniškai tinkami kaip atskira technologija visam CŠT sistemos poreikio tenkinimui.</w:t>
      </w:r>
      <w:r w:rsidRPr="002435AE">
        <w:rPr>
          <w:rFonts w:cs="Myriad Pro"/>
          <w:color w:val="000000"/>
          <w:sz w:val="20"/>
          <w:vertAlign w:val="superscript"/>
        </w:rPr>
        <w:footnoteReference w:id="42"/>
      </w:r>
    </w:p>
    <w:p w14:paraId="07AAC910" w14:textId="77777777" w:rsidR="00281CE3" w:rsidRPr="00C27421" w:rsidRDefault="00281CE3" w:rsidP="00281CE3">
      <w:pPr>
        <w:pStyle w:val="Antrat3"/>
        <w:rPr>
          <w:rFonts w:eastAsia="SegoeUI"/>
        </w:rPr>
      </w:pPr>
      <w:bookmarkStart w:id="555" w:name="_Toc72928587"/>
      <w:bookmarkStart w:id="556" w:name="_Toc74830214"/>
      <w:bookmarkStart w:id="557" w:name="_Toc75177774"/>
      <w:bookmarkStart w:id="558" w:name="_Toc80900138"/>
      <w:bookmarkStart w:id="559" w:name="_Toc89438394"/>
      <w:bookmarkStart w:id="560" w:name="_Toc89438489"/>
      <w:bookmarkStart w:id="561" w:name="_Toc92106835"/>
      <w:bookmarkStart w:id="562" w:name="_Toc94117610"/>
      <w:r w:rsidRPr="00C27421">
        <w:rPr>
          <w:rFonts w:eastAsia="SegoeUI"/>
        </w:rPr>
        <w:t>4.11.3</w:t>
      </w:r>
      <w:r>
        <w:rPr>
          <w:rFonts w:eastAsia="SegoeUI"/>
        </w:rPr>
        <w:t>.</w:t>
      </w:r>
      <w:r w:rsidRPr="00C27421">
        <w:rPr>
          <w:rFonts w:eastAsia="SegoeUI"/>
        </w:rPr>
        <w:t xml:space="preserve"> Šilumos akumuliacijos technologijų integravimas</w:t>
      </w:r>
      <w:bookmarkEnd w:id="555"/>
      <w:bookmarkEnd w:id="556"/>
      <w:bookmarkEnd w:id="557"/>
      <w:bookmarkEnd w:id="558"/>
      <w:bookmarkEnd w:id="559"/>
      <w:bookmarkEnd w:id="560"/>
      <w:bookmarkEnd w:id="561"/>
      <w:bookmarkEnd w:id="562"/>
    </w:p>
    <w:p w14:paraId="3DF0105A" w14:textId="77777777" w:rsidR="00281CE3" w:rsidRPr="00C27421" w:rsidRDefault="00281CE3" w:rsidP="00281CE3">
      <w:pPr>
        <w:pStyle w:val="Tekstas"/>
      </w:pPr>
      <w:r w:rsidRPr="00C27421">
        <w:t xml:space="preserve">Tradicinės trumpalaikės ŠAT yra neslėginiai rezervuarai, kurie </w:t>
      </w:r>
      <w:r w:rsidRPr="002435AE">
        <w:t>veikia dėl atmosferi</w:t>
      </w:r>
      <w:r w:rsidRPr="002435AE">
        <w:softHyphen/>
        <w:t>nio slėgio. Rezervuarai yra gerai izoliuoti ir paprastai naudojami pikų metu. Tokiuose ŠAT saugomo vandens</w:t>
      </w:r>
      <w:r w:rsidRPr="00C27421">
        <w:t xml:space="preserve"> temperatūra yra šiek tiek žemesnė nei 100 °C. Kai kuriais atvejais galima modernizuoti mazuto rezervuarus ir juos pritaikyti ŠAT CŠT sistemoms. Slėginės ŠAT temperatūra yra aukštesnė nei 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w:t>
      </w:r>
      <w:r w:rsidRPr="00C27421">
        <w:rPr>
          <w:rFonts w:cs="Arial"/>
          <w:color w:val="000000"/>
          <w:vertAlign w:val="superscript"/>
        </w:rPr>
        <w:footnoteReference w:id="43"/>
      </w:r>
      <w:r w:rsidRPr="00C27421">
        <w:t xml:space="preserve">. </w:t>
      </w:r>
    </w:p>
    <w:p w14:paraId="3DB0269C" w14:textId="77777777" w:rsidR="00281CE3" w:rsidRPr="00C27421" w:rsidRDefault="00281CE3" w:rsidP="00281CE3">
      <w:pPr>
        <w:pStyle w:val="Tekstas"/>
      </w:pPr>
      <w:r w:rsidRPr="00C27421">
        <w:t>Per pastaruosius kelis dešimtmečius pasaulyje buvo išbandytos kelios pagrindinės sezoninės ŠAT. Kiekviena iš jų turi skirtingą energijos akumuliavimo tankį, efektyvumą, galimą įkrovimų ir iškrovimų pajė</w:t>
      </w:r>
      <w:r w:rsidRPr="00C27421">
        <w:softHyphen/>
        <w:t>gumą. Kiekvienas tipas taip pat turi skirtingus vietinės žemės ir sistemos ribinių sąlygų reikalavimus (pvz., temperatūros lygiai). Paminėtinos: rezervuaro tipo ŠAT, Gruntinės ŠAT, Gręžinių tipo ŠAT ir Natūralių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14:paraId="29C60750" w14:textId="77777777" w:rsidR="00281CE3" w:rsidRPr="00C27421" w:rsidRDefault="00281CE3" w:rsidP="00281CE3">
      <w:pPr>
        <w:widowControl w:val="0"/>
        <w:numPr>
          <w:ilvl w:val="0"/>
          <w:numId w:val="5"/>
        </w:numPr>
        <w:autoSpaceDE w:val="0"/>
        <w:autoSpaceDN w:val="0"/>
        <w:spacing w:before="0" w:after="0" w:line="252" w:lineRule="auto"/>
        <w:ind w:left="1134" w:hanging="567"/>
        <w:rPr>
          <w:rFonts w:eastAsia="Calibri" w:cs="Calibri"/>
          <w:szCs w:val="23"/>
        </w:rPr>
      </w:pPr>
      <w:r w:rsidRPr="00C27421">
        <w:rPr>
          <w:rFonts w:eastAsia="Calibri" w:cs="Calibri"/>
          <w:szCs w:val="23"/>
        </w:rPr>
        <w:t xml:space="preserve">Trumpalaikiam šilumos saugojimui, šilumos piko poreikiui patenkinti, nejungiant papildomų energijos generatorių. </w:t>
      </w:r>
    </w:p>
    <w:p w14:paraId="2D135D55" w14:textId="77777777" w:rsidR="00281CE3" w:rsidRPr="00C27421" w:rsidRDefault="00281CE3" w:rsidP="00281CE3">
      <w:pPr>
        <w:widowControl w:val="0"/>
        <w:numPr>
          <w:ilvl w:val="0"/>
          <w:numId w:val="5"/>
        </w:numPr>
        <w:autoSpaceDE w:val="0"/>
        <w:autoSpaceDN w:val="0"/>
        <w:spacing w:before="0" w:after="0" w:line="252" w:lineRule="auto"/>
        <w:ind w:left="1134" w:hanging="567"/>
        <w:rPr>
          <w:rFonts w:eastAsia="Calibri" w:cs="Calibri"/>
          <w:szCs w:val="23"/>
        </w:rPr>
      </w:pPr>
      <w:r w:rsidRPr="00C27421">
        <w:rPr>
          <w:rFonts w:eastAsia="Calibri" w:cs="Calibri"/>
          <w:szCs w:val="23"/>
        </w:rPr>
        <w:t xml:space="preserve">Ilgalaikiam (sezoniniam) perteklinės šilumos saugojimui (pvz., </w:t>
      </w:r>
      <w:r w:rsidRPr="002435AE">
        <w:rPr>
          <w:rFonts w:eastAsia="Calibri" w:cs="Calibri"/>
          <w:szCs w:val="23"/>
        </w:rPr>
        <w:t>energijai, pagamin</w:t>
      </w:r>
      <w:r w:rsidRPr="002435AE">
        <w:rPr>
          <w:rFonts w:eastAsia="Calibri" w:cs="Calibri"/>
          <w:szCs w:val="23"/>
        </w:rPr>
        <w:softHyphen/>
        <w:t>tai saulės</w:t>
      </w:r>
      <w:r w:rsidRPr="00C27421">
        <w:rPr>
          <w:rFonts w:eastAsia="Calibri" w:cs="Calibri"/>
          <w:szCs w:val="23"/>
        </w:rPr>
        <w:t xml:space="preserve"> kolektoriais). </w:t>
      </w:r>
    </w:p>
    <w:p w14:paraId="5AF0547A" w14:textId="77777777" w:rsidR="00281CE3" w:rsidRPr="00C27421" w:rsidRDefault="00281CE3" w:rsidP="00281CE3">
      <w:pPr>
        <w:widowControl w:val="0"/>
        <w:numPr>
          <w:ilvl w:val="0"/>
          <w:numId w:val="5"/>
        </w:numPr>
        <w:autoSpaceDE w:val="0"/>
        <w:autoSpaceDN w:val="0"/>
        <w:spacing w:before="0" w:after="0" w:line="252" w:lineRule="auto"/>
        <w:ind w:left="1134" w:hanging="567"/>
        <w:rPr>
          <w:rFonts w:eastAsia="Calibri" w:cs="Calibri"/>
          <w:szCs w:val="23"/>
        </w:rPr>
      </w:pPr>
      <w:r w:rsidRPr="00C27421">
        <w:rPr>
          <w:rFonts w:eastAsia="Calibri" w:cs="Calibri"/>
          <w:szCs w:val="23"/>
        </w:rPr>
        <w:t xml:space="preserve">Energijos srautų sukaupimui ir subalansavimui, gaunant juos iš skirtingų šilumos generavimo įrenginių, pvz., kogeneracinių jėgainių, saulės kolektorių, šilumos siurblių ar pramonės įmonių. </w:t>
      </w:r>
    </w:p>
    <w:p w14:paraId="50E5BAEA" w14:textId="77777777" w:rsidR="00281CE3" w:rsidRPr="00C27421" w:rsidRDefault="00281CE3" w:rsidP="00281CE3">
      <w:pPr>
        <w:widowControl w:val="0"/>
        <w:numPr>
          <w:ilvl w:val="0"/>
          <w:numId w:val="5"/>
        </w:numPr>
        <w:autoSpaceDE w:val="0"/>
        <w:autoSpaceDN w:val="0"/>
        <w:spacing w:before="0" w:after="0" w:line="252" w:lineRule="auto"/>
        <w:ind w:left="1134" w:hanging="567"/>
        <w:rPr>
          <w:rFonts w:eastAsia="Calibri" w:cs="Calibri"/>
          <w:szCs w:val="23"/>
        </w:rPr>
      </w:pPr>
      <w:r w:rsidRPr="00C27421">
        <w:rPr>
          <w:rFonts w:eastAsia="Calibri" w:cs="Calibri"/>
          <w:szCs w:val="23"/>
        </w:rPr>
        <w:t>Šiluma surenkama iš vėsinimo sistemų ir t. t.</w:t>
      </w:r>
      <w:r w:rsidRPr="00C27421">
        <w:rPr>
          <w:rFonts w:eastAsia="Calibri" w:cs="Calibri"/>
          <w:szCs w:val="23"/>
          <w:vertAlign w:val="superscript"/>
        </w:rPr>
        <w:footnoteReference w:id="44"/>
      </w:r>
      <w:r w:rsidRPr="00C27421">
        <w:rPr>
          <w:rFonts w:eastAsia="Calibri" w:cs="Calibri"/>
          <w:szCs w:val="23"/>
        </w:rPr>
        <w:t xml:space="preserve"> </w:t>
      </w:r>
    </w:p>
    <w:p w14:paraId="184080BF" w14:textId="07EBB127" w:rsidR="00281CE3" w:rsidRPr="00B62E5F" w:rsidRDefault="00281CE3" w:rsidP="00281CE3">
      <w:pPr>
        <w:pStyle w:val="Tekstas"/>
      </w:pPr>
      <w:r w:rsidRPr="00C27421">
        <w:rPr>
          <w:rFonts w:cs="Arial"/>
          <w:color w:val="000000"/>
        </w:rPr>
        <w:t xml:space="preserve"> </w:t>
      </w:r>
      <w:r w:rsidRPr="00B62E5F">
        <w:t xml:space="preserve">Remiantis ekspertų įžvalgomis, </w:t>
      </w:r>
      <w:r w:rsidR="003B3250">
        <w:t>Visagino</w:t>
      </w:r>
      <w:r w:rsidR="003B3250" w:rsidRPr="00B62E5F">
        <w:t xml:space="preserve"> </w:t>
      </w:r>
      <w:r w:rsidRPr="00B62E5F">
        <w:t xml:space="preserve">savivaldybėje perteklinės šilumos energijos surinkimas galimas iš pramonės įmonių (tačiau jose susidaro žemo potencialo šiluma ir papildomai reikėtų įrenginėti šilumos siurblius). Atliekinės šilumos energijos procesų šiluma tikėtina, kad nebus konkurencinga su šiuo metu gaminama šiluma iš biokuro. Todėl tokie projektai investuotojams neatsipirktų, taip pat nesukurtų socialinės/ekonominės naudos. Šilumos akumuliacinės talpos įrengimas būtų tikslingas tuo atveju jeigu būtų įrengta biokuro kogeneracinė elektrinė, nes ji galėtų dirbti stabiliau nešildymo sezono metu, o šildymo sezono metu užtikrintų taip pat tam tikrą rezervą tiek termofikacinio vandens, tiek ir šilumos. </w:t>
      </w:r>
    </w:p>
    <w:p w14:paraId="7D97DBC7" w14:textId="77777777" w:rsidR="00281CE3" w:rsidRPr="00C27421" w:rsidRDefault="00281CE3" w:rsidP="00281CE3">
      <w:pPr>
        <w:pStyle w:val="Antrat3"/>
        <w:rPr>
          <w:rFonts w:eastAsia="SegoeUI" w:cs="Arial"/>
        </w:rPr>
      </w:pPr>
      <w:bookmarkStart w:id="563" w:name="_Toc72928588"/>
      <w:bookmarkStart w:id="564" w:name="_Toc74830215"/>
      <w:bookmarkStart w:id="565" w:name="_Toc75177775"/>
      <w:bookmarkStart w:id="566" w:name="_Toc80900139"/>
      <w:bookmarkStart w:id="567" w:name="_Toc89438395"/>
      <w:bookmarkStart w:id="568" w:name="_Toc89438490"/>
      <w:bookmarkStart w:id="569" w:name="_Toc92106836"/>
      <w:bookmarkStart w:id="570" w:name="_Toc94117611"/>
      <w:r w:rsidRPr="00C27421">
        <w:t>4.11.4</w:t>
      </w:r>
      <w:r>
        <w:t>.</w:t>
      </w:r>
      <w:r w:rsidRPr="00C27421">
        <w:t xml:space="preserve"> Vėsinimo technologijų integravimas</w:t>
      </w:r>
      <w:bookmarkEnd w:id="563"/>
      <w:bookmarkEnd w:id="564"/>
      <w:bookmarkEnd w:id="565"/>
      <w:bookmarkEnd w:id="566"/>
      <w:bookmarkEnd w:id="567"/>
      <w:bookmarkEnd w:id="568"/>
      <w:bookmarkEnd w:id="569"/>
      <w:bookmarkEnd w:id="570"/>
    </w:p>
    <w:p w14:paraId="45D74A91" w14:textId="77777777" w:rsidR="00281CE3" w:rsidRPr="00C27421" w:rsidRDefault="00281CE3" w:rsidP="00281CE3">
      <w:pPr>
        <w:pStyle w:val="Tekstas"/>
      </w:pPr>
      <w:r w:rsidRPr="00C27421">
        <w:t xml:space="preserve">Centralizuotas šilumos ir vėsumos tiekimas yra laikomas vienu iš perspektyviausių klimato kaitos problemų sprendimo būdų ir jo skatinimas vis labiau tampa ES energetikos politikos dalimi. Apsirūpinimo </w:t>
      </w:r>
      <w:r w:rsidRPr="00C27421">
        <w:lastRenderedPageBreak/>
        <w:t xml:space="preserve">šiluma ir vėsuma perspektyvos yra surinkti, kaupti ir efektyviai panaudoti atliekinę ir aplinkos energiją. Juo labiau, kad biomasės naudojimas vis dažniau traktuojamas, kaip laikina priemonė. </w:t>
      </w:r>
    </w:p>
    <w:p w14:paraId="6F547E74" w14:textId="77777777" w:rsidR="00281CE3" w:rsidRPr="00C27421" w:rsidRDefault="00281CE3" w:rsidP="00281CE3">
      <w:pPr>
        <w:pStyle w:val="Tekstas"/>
      </w:pPr>
      <w:r w:rsidRPr="00C27421">
        <w:t>Centralizuotas vėsinimas – tai centralizuota vėsumos gamyba ir tiekimas, paverčiant šilumos energiją į vėsumą ir panaudojant turimą centralizuoto šilumos tiekimo infrastruktūrą. Pažymimi centralizuoto vėsinimo privalumai lyginant su individualiu vėsinimu: energijos ir išlaidų taupymas, pigesni vėsinimo įrenginiai, nereikia jiems skirti erdvės pastatų viduje ir išorėje, nėra rūpesčių dėl eksploatavimo, nebelieka triukšmo ir vibracijų, aplinkai draugiškas sprendimas, nedarkoma pastatų architektūra ir pan.</w:t>
      </w:r>
      <w:r w:rsidRPr="00C27421">
        <w:rPr>
          <w:vertAlign w:val="superscript"/>
        </w:rPr>
        <w:footnoteReference w:id="45"/>
      </w:r>
      <w:r w:rsidRPr="00C27421">
        <w:t xml:space="preserve"> Tam CŠT dažniausiai panaudojami kompresoriniai vieno ar dviejų laipsnių šilumos siurbliai (toliau – ŠS). Šildymui reikalinga pirminė energija gali būti imama iš grunto, vandens telkinio arba iš aplinkos oro. </w:t>
      </w:r>
    </w:p>
    <w:p w14:paraId="178429EB" w14:textId="77777777" w:rsidR="00281CE3" w:rsidRPr="00C27421" w:rsidRDefault="00281CE3" w:rsidP="00281CE3">
      <w:pPr>
        <w:pStyle w:val="Tekstas"/>
      </w:pPr>
      <w:r w:rsidRPr="00C27421">
        <w:t>Viena iš naujausių technologijų vėsumai iš šilumai gaminti – absorbciniai šilumos siurbliai. Juose, gana sudėtingo technologinio proceso metu, šilumos energija paverčiama vėsuma, kuri kitais įrenginiais tiekiama į patalpas. Absorbciniai šilumos siurbliai yra gerokai ilgaamžiškesni už šiuo metu paplitusius kompresorinius oru aušinamus vėsinimo įrenginius, o jais pagaminama vėsuma yra iki 20 proc. pigesnė. Taip pat jie ir yra ne tokie triukšmingi, bei suvartoja mažiau elektros energijos. Didžiausias galimybes ir absorbcinių siurblių savybės atsiskleidžia administracinės, visuomeninės, komercinės ir pramoninės paskirties objektuose, kuriuose projektinis vėsinimo poreikis didesnis nei 500 kW.</w:t>
      </w:r>
      <w:r w:rsidRPr="00C27421">
        <w:rPr>
          <w:vertAlign w:val="superscript"/>
        </w:rPr>
        <w:footnoteReference w:id="46"/>
      </w:r>
    </w:p>
    <w:p w14:paraId="4448E6ED" w14:textId="77777777" w:rsidR="00281CE3" w:rsidRPr="00C27421" w:rsidRDefault="00281CE3" w:rsidP="00281CE3">
      <w:pPr>
        <w:pStyle w:val="Tekstas"/>
      </w:pPr>
      <w:r w:rsidRPr="00C27421">
        <w:t xml:space="preserve">Ši technologija plačiai naudojama Vakarų Europos šalyse, Pietų Korėjoje ir kitur. Šiuo atveju vasarą tinklų vanduo tiekiamas kiek aukštesnės negu įprastai temperatūros (80–90 °C), kuris naudojamas ne tik KV ruošimui, bet ir tinkamas absorbcinių ŠS „veikimui“, ruošiant tradicinį 6–7 </w:t>
      </w:r>
      <w:r w:rsidRPr="00C27421">
        <w:rPr>
          <w:vertAlign w:val="superscript"/>
        </w:rPr>
        <w:t>o</w:t>
      </w:r>
      <w:r w:rsidRPr="00C27421">
        <w:t xml:space="preserve">C šaltnešį orinio vėsinimo sistemoms. </w:t>
      </w:r>
    </w:p>
    <w:p w14:paraId="3BCFE1AC" w14:textId="77777777" w:rsidR="00281CE3" w:rsidRPr="00C27421" w:rsidRDefault="00281CE3" w:rsidP="00281CE3">
      <w:pPr>
        <w:pStyle w:val="Tekstas"/>
      </w:pPr>
      <w:r w:rsidRPr="00C27421">
        <w:t>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šilumnešio energija. Taigi, įdiegus šią technologiją, šilumą gaminančios katilinės vasarą galėtų dirbti efektyviau.</w:t>
      </w:r>
    </w:p>
    <w:p w14:paraId="31115994" w14:textId="77777777" w:rsidR="00281CE3" w:rsidRPr="00C27421" w:rsidRDefault="00281CE3" w:rsidP="00281CE3">
      <w:pPr>
        <w:pStyle w:val="Tekstas"/>
        <w:rPr>
          <w:rFonts w:eastAsia="Calibri" w:cs="Calibri"/>
          <w:szCs w:val="23"/>
        </w:rPr>
      </w:pPr>
      <w:r w:rsidRPr="00C27421">
        <w:t>Geriausias pavyzdys Lietuvoje yra AB „Kauno energija“, kuriai tokį žematemperatūrį absorbcinį ŠS pagal užsakymą pagamino Pietų Korėjos įmonė World Energy. Toks įrenginys yra kiek brangesnis nei tradiciniai, aukštesnės temperatūros varančiajam vandeniui (80–95 °C) pritaikyti absorbciniai ŠS, tačiau tai suteikia galimybę, be CŠT sistemos koregavimo, vėsinti bet kuriuos objektus, prijungtus prie CŠT sistemos.</w:t>
      </w:r>
      <w:r w:rsidRPr="00C27421">
        <w:rPr>
          <w:rFonts w:eastAsia="Calibri" w:cs="Calibri"/>
          <w:szCs w:val="23"/>
          <w:vertAlign w:val="superscript"/>
        </w:rPr>
        <w:footnoteReference w:id="47"/>
      </w:r>
      <w:r w:rsidRPr="00C27421">
        <w:rPr>
          <w:rFonts w:eastAsia="Calibri" w:cs="Calibri"/>
          <w:szCs w:val="23"/>
        </w:rPr>
        <w:t xml:space="preserve"> </w:t>
      </w:r>
    </w:p>
    <w:p w14:paraId="01A6514B" w14:textId="77777777" w:rsidR="00281CE3" w:rsidRPr="00C27421" w:rsidRDefault="00281CE3" w:rsidP="00281CE3">
      <w:pPr>
        <w:pStyle w:val="Tekstas"/>
        <w:rPr>
          <w:rFonts w:eastAsia="Calibri" w:cs="Calibri"/>
          <w:szCs w:val="23"/>
        </w:rPr>
      </w:pPr>
      <w:r w:rsidRPr="00C27421">
        <w:t>Esant galimybei ir ekonominiam tikslingumui, santykinai pigi vasaros vėsinimo šiluma ateityje turėtų būti panaudojama ir šildymo poreikiams žiemos laikotarpiu. Tam palanku panaudoti ir atliekinę energiją iš kogeneracinių elektrinių ar pramonės objektų, saulės kolektoriais pagamintą „nemokamą“ šilumą ar pan. Šia kryptimi aktyviai dirba ir jau turi sukaupę didelę patirtį Skandinavijos šalių šilumininkai, kurie vis dažniau save vadina centralizuotos energijos tiekėjais, nes šiluma, vėsuma ir elektra vis labiau susipina ir formuoja kompleksines energijos generavimo ir tiekimo sistemas.</w:t>
      </w:r>
      <w:r w:rsidRPr="00C27421">
        <w:rPr>
          <w:rFonts w:eastAsia="Calibri" w:cs="Calibri"/>
          <w:szCs w:val="23"/>
          <w:vertAlign w:val="superscript"/>
        </w:rPr>
        <w:footnoteReference w:id="48"/>
      </w:r>
    </w:p>
    <w:p w14:paraId="64896B82" w14:textId="77777777" w:rsidR="00281CE3" w:rsidRPr="00C27421" w:rsidRDefault="00281CE3" w:rsidP="00281CE3">
      <w:pPr>
        <w:pStyle w:val="Tekstas"/>
      </w:pPr>
      <w:r w:rsidRPr="00C27421">
        <w:t xml:space="preserve">Kadangi Lietuva 2021–2027 ES paramos naudojimo laikotarpyje planuoja skirti lėšų centralizuoto vėsinimo sistemų vystymui, kad būtų galima panaudoti žalią, daugiausia vietinės kilmės biokuro ar atliekų šilumą ir taip pakeisti importuojamą iš dalies iš iškastinio kuro gaminamą elektros energiją. Tai padėtų siekti strateginių Lietuvos dekarbonizavimo ir energetinės nepriklausomybės tikslų. </w:t>
      </w:r>
    </w:p>
    <w:p w14:paraId="06EE3C16" w14:textId="5045B80C" w:rsidR="00281CE3" w:rsidRPr="00C27421" w:rsidRDefault="00281CE3" w:rsidP="00281CE3">
      <w:pPr>
        <w:pStyle w:val="Tekstas"/>
        <w:rPr>
          <w:rFonts w:eastAsia="Calibri" w:cs="Calibri"/>
          <w:szCs w:val="23"/>
        </w:rPr>
      </w:pPr>
      <w:r w:rsidRPr="00C27421">
        <w:rPr>
          <w:rFonts w:eastAsia="Calibri" w:cs="Calibri"/>
          <w:szCs w:val="23"/>
        </w:rPr>
        <w:lastRenderedPageBreak/>
        <w:t xml:space="preserve">Atkreiptinas dėmesys, kad remiantis ekspertų įžvalgomis, centralizuotas vėsumos tiekimas </w:t>
      </w:r>
      <w:r w:rsidR="003B3250">
        <w:t>Visagino savivaldybėje</w:t>
      </w:r>
      <w:r w:rsidRPr="00C27421">
        <w:rPr>
          <w:rFonts w:eastAsia="Calibri" w:cs="Calibri"/>
          <w:szCs w:val="23"/>
        </w:rPr>
        <w:t xml:space="preserve"> sunkiai įsivaizduojamas, dėl gana mažo vėsumos poreikio tankio. Vėsuma iš esmės daugiausiai naudojama prekybos centruose, dideliuose biurų pastatuose. Kaip alternatyvą, galbūt būtų galima naudoti freecooling’ą – panaudoti vandentiekio vandens vėsumą pvz. prekybos centrų vėsinimui. Tačiau šiuo atveju šios iniciatyvos nepriklauso nuo savivaldybės, tai turėtų būti iniciatyvos iš prekybos centrų, bei neprieštaravimas naudotis nemokamu šalčiu iš vandens tiekimo įmonės. Tačiau toks projektas tikslingas ten kur praeina magistraliniai vandentiekio tinklai ir jie turėtų būti arti vėsumos vartotojų. </w:t>
      </w:r>
    </w:p>
    <w:p w14:paraId="7C83DF78" w14:textId="77777777" w:rsidR="00281CE3" w:rsidRPr="00C27421" w:rsidRDefault="00281CE3" w:rsidP="00281CE3">
      <w:pPr>
        <w:pStyle w:val="Antrat3"/>
        <w:rPr>
          <w:rFonts w:eastAsia="Times New Roman"/>
        </w:rPr>
      </w:pPr>
      <w:bookmarkStart w:id="571" w:name="_Toc72928589"/>
      <w:bookmarkStart w:id="572" w:name="_Toc74830216"/>
      <w:bookmarkStart w:id="573" w:name="_Toc75177776"/>
      <w:bookmarkStart w:id="574" w:name="_Toc80900140"/>
      <w:bookmarkStart w:id="575" w:name="_Toc89438396"/>
      <w:bookmarkStart w:id="576" w:name="_Toc89438491"/>
      <w:bookmarkStart w:id="577" w:name="_Toc92106837"/>
      <w:bookmarkStart w:id="578" w:name="_Toc94117612"/>
      <w:r w:rsidRPr="00C27421">
        <w:t>4.11.5</w:t>
      </w:r>
      <w:r>
        <w:t>.</w:t>
      </w:r>
      <w:r w:rsidRPr="00C27421">
        <w:t xml:space="preserve"> </w:t>
      </w:r>
      <w:r w:rsidRPr="00C27421">
        <w:rPr>
          <w:rFonts w:eastAsia="Times New Roman"/>
        </w:rPr>
        <w:t>Nuotekinio vandens šilumos panaudojimas</w:t>
      </w:r>
      <w:bookmarkEnd w:id="571"/>
      <w:bookmarkEnd w:id="572"/>
      <w:bookmarkEnd w:id="573"/>
      <w:bookmarkEnd w:id="574"/>
      <w:bookmarkEnd w:id="575"/>
      <w:bookmarkEnd w:id="576"/>
      <w:bookmarkEnd w:id="577"/>
      <w:bookmarkEnd w:id="578"/>
    </w:p>
    <w:p w14:paraId="6A2109BC" w14:textId="77777777" w:rsidR="00281CE3" w:rsidRPr="00C27421" w:rsidRDefault="00281CE3" w:rsidP="00281CE3">
      <w:pPr>
        <w:pStyle w:val="Tekstas"/>
      </w:pPr>
      <w:r w:rsidRPr="00C27421">
        <w:t xml:space="preserve">Remiantis ekspertų įžvalgomis, </w:t>
      </w:r>
      <w:r w:rsidRPr="00C27421">
        <w:rPr>
          <w:rFonts w:eastAsia="Times New Roman"/>
        </w:rPr>
        <w:t xml:space="preserve">nuotekinio vandens šilumos panaudojimas, šiai dienai yra sunkiai įsivaizduojamas, kadangi </w:t>
      </w:r>
      <w:r w:rsidRPr="00C27421">
        <w:t xml:space="preserve">yra reikalingas pakankamas nuotekų debitas, o taip pat galimybė pasijungti arti į CŠT tinklą – magistralinė nuotekų linija, turi būti arti magistralinės CŠT linijos.  Technologijai reikalingas šilumos siurblys, kurio apskaičiuotas metinis vidutinis COP galėtų būti apie 3,3 (Tnuoteku=15C, T1=75C, T2=45C). Prie dabartinių ir prognozuojamų aukštesnių elektros energijos kainų net ir gavus 100 proc. paramą, toks šilumos siurblys negalėtų konkuruoti kintamais kaštais su CŠT ir iniciatyva būtų neatsiperkanti. </w:t>
      </w:r>
    </w:p>
    <w:p w14:paraId="107F56FA" w14:textId="22C0C094" w:rsidR="00281CE3" w:rsidRPr="00C27421" w:rsidRDefault="00281CE3" w:rsidP="00281CE3">
      <w:pPr>
        <w:pStyle w:val="Tekstas"/>
      </w:pPr>
      <w:r w:rsidRPr="00C27421">
        <w:t xml:space="preserve">Bendrai, </w:t>
      </w:r>
      <w:r w:rsidR="003B3250">
        <w:t>Visagino</w:t>
      </w:r>
      <w:r w:rsidR="003B3250" w:rsidRPr="00C27421">
        <w:t xml:space="preserve"> </w:t>
      </w:r>
      <w:r w:rsidRPr="00C27421">
        <w:t>savivaldybės CŠT modernizavimo potencialas turėtų būti pagrįstas duomenų analize ir galimybių tyrimais, kuriuose nurodoma keletą galimybių, kurios yra techniškai įmanomos. Tai sudaro galimybių tyrimų pa</w:t>
      </w:r>
      <w:r w:rsidRPr="00C27421">
        <w:softHyphen/>
        <w:t>grindą, kurio tikslas yra įvertinti kiekvieną variantą ir atlikti palyginimą, kad būtų galima palengvinti galutinių sprendimų priėmimą ir pasirinkti geriausią (ekonominiu ir techniniu požiūriu) alternatyvą.</w:t>
      </w:r>
    </w:p>
    <w:p w14:paraId="00387AF5" w14:textId="77777777" w:rsidR="00281CE3" w:rsidRPr="00C27421" w:rsidRDefault="00281CE3" w:rsidP="00281CE3">
      <w:pPr>
        <w:pStyle w:val="Antrat2"/>
        <w:rPr>
          <w:rFonts w:eastAsia="SegoeUI"/>
        </w:rPr>
      </w:pPr>
      <w:bookmarkStart w:id="579" w:name="_Toc72928591"/>
      <w:bookmarkStart w:id="580" w:name="_Toc74830218"/>
      <w:bookmarkStart w:id="581" w:name="_Toc75177778"/>
      <w:bookmarkStart w:id="582" w:name="_Toc80900141"/>
      <w:bookmarkStart w:id="583" w:name="_Toc89438397"/>
      <w:bookmarkStart w:id="584" w:name="_Toc89438492"/>
      <w:bookmarkStart w:id="585" w:name="_Toc92106838"/>
      <w:bookmarkStart w:id="586" w:name="_Toc94117613"/>
      <w:r w:rsidRPr="00C27421">
        <w:rPr>
          <w:rFonts w:eastAsia="SegoeUI"/>
        </w:rPr>
        <w:t>4.12. Savivaldybės teritorijoje esančio atsinaujinančių išteklių energijos potencialo apibendrinimas</w:t>
      </w:r>
      <w:bookmarkEnd w:id="579"/>
      <w:bookmarkEnd w:id="580"/>
      <w:bookmarkEnd w:id="581"/>
      <w:bookmarkEnd w:id="582"/>
      <w:bookmarkEnd w:id="583"/>
      <w:bookmarkEnd w:id="584"/>
      <w:bookmarkEnd w:id="585"/>
      <w:bookmarkEnd w:id="586"/>
    </w:p>
    <w:p w14:paraId="11D1BD15" w14:textId="77777777" w:rsidR="00281CE3" w:rsidRPr="00C27421" w:rsidRDefault="00281CE3" w:rsidP="00281CE3">
      <w:pPr>
        <w:pStyle w:val="Tekstas"/>
      </w:pPr>
      <w:r w:rsidRPr="00C27421">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14:paraId="364F8B53" w14:textId="77777777" w:rsidR="00281CE3" w:rsidRPr="00C27421" w:rsidRDefault="00281CE3" w:rsidP="00281CE3">
      <w:pPr>
        <w:pStyle w:val="Tekstas"/>
      </w:pPr>
      <w:r w:rsidRPr="00C27421">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24A0B5F1" w14:textId="77777777" w:rsidR="00281CE3" w:rsidRPr="00C27421" w:rsidRDefault="00281CE3" w:rsidP="00281CE3">
      <w:pPr>
        <w:spacing w:line="276" w:lineRule="auto"/>
        <w:rPr>
          <w:szCs w:val="20"/>
        </w:rPr>
      </w:pPr>
      <w:r w:rsidRPr="00C27421">
        <w:rPr>
          <w:szCs w:val="20"/>
        </w:rPr>
        <w:t>4.12.1. lentelėje pateikiama apibendrinta informacija apie AIE techninį potencialą savivaldybės teritorijoje.</w:t>
      </w:r>
    </w:p>
    <w:p w14:paraId="3289EF92" w14:textId="2AAE20CF" w:rsidR="00281CE3" w:rsidRPr="00C34248" w:rsidRDefault="00281CE3" w:rsidP="00281CE3">
      <w:pPr>
        <w:pStyle w:val="Lentel"/>
      </w:pPr>
      <w:bookmarkStart w:id="587" w:name="_Toc72921683"/>
      <w:bookmarkStart w:id="588" w:name="_Toc75178556"/>
      <w:bookmarkStart w:id="589" w:name="_Toc80900611"/>
      <w:bookmarkStart w:id="590" w:name="_Toc89439826"/>
      <w:bookmarkStart w:id="591" w:name="_Toc92107043"/>
      <w:r w:rsidRPr="00C34248">
        <w:t xml:space="preserve">4.12.1. lentelė. AIE potencialas </w:t>
      </w:r>
      <w:r w:rsidR="003B3250">
        <w:t>Visagino</w:t>
      </w:r>
      <w:r w:rsidR="003B3250" w:rsidRPr="00C34248">
        <w:t xml:space="preserve"> </w:t>
      </w:r>
      <w:r w:rsidRPr="00C34248">
        <w:t>savivaldybėje</w:t>
      </w:r>
      <w:bookmarkEnd w:id="587"/>
      <w:bookmarkEnd w:id="588"/>
      <w:bookmarkEnd w:id="589"/>
      <w:bookmarkEnd w:id="590"/>
      <w:bookmarkEnd w:id="591"/>
    </w:p>
    <w:tbl>
      <w:tblPr>
        <w:tblStyle w:val="3sraolentel1parykinimas37"/>
        <w:tblW w:w="0" w:type="auto"/>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1696"/>
        <w:gridCol w:w="2552"/>
        <w:gridCol w:w="3703"/>
        <w:gridCol w:w="2244"/>
      </w:tblGrid>
      <w:tr w:rsidR="00281CE3" w:rsidRPr="00C27421" w14:paraId="4B8E8252" w14:textId="77777777" w:rsidTr="00564D36">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100" w:firstRow="0" w:lastRow="0" w:firstColumn="1" w:lastColumn="0" w:oddVBand="0" w:evenVBand="0" w:oddHBand="0" w:evenHBand="0" w:firstRowFirstColumn="1" w:firstRowLastColumn="0" w:lastRowFirstColumn="0" w:lastRowLastColumn="0"/>
            <w:tcW w:w="4248" w:type="dxa"/>
            <w:gridSpan w:val="2"/>
            <w:tcBorders>
              <w:bottom w:val="none" w:sz="0" w:space="0" w:color="auto"/>
              <w:right w:val="none" w:sz="0" w:space="0" w:color="auto"/>
            </w:tcBorders>
            <w:shd w:val="clear" w:color="auto" w:fill="2B3A95"/>
            <w:vAlign w:val="center"/>
            <w:hideMark/>
          </w:tcPr>
          <w:p w14:paraId="70B88B7A" w14:textId="77777777" w:rsidR="00281CE3" w:rsidRPr="00C27421" w:rsidRDefault="00281CE3" w:rsidP="008B2CEE">
            <w:pPr>
              <w:spacing w:before="0" w:after="0"/>
              <w:ind w:firstLine="0"/>
              <w:jc w:val="center"/>
              <w:rPr>
                <w:rFonts w:eastAsia="Times New Roman" w:cs="Arial"/>
                <w:color w:val="FFFFFF"/>
              </w:rPr>
            </w:pPr>
            <w:r w:rsidRPr="00C27421">
              <w:rPr>
                <w:rFonts w:eastAsia="Times New Roman" w:cs="Arial"/>
              </w:rPr>
              <w:t>AIE rūšis</w:t>
            </w:r>
          </w:p>
        </w:tc>
        <w:tc>
          <w:tcPr>
            <w:tcW w:w="3703" w:type="dxa"/>
            <w:shd w:val="clear" w:color="auto" w:fill="2B3A95"/>
            <w:vAlign w:val="center"/>
            <w:hideMark/>
          </w:tcPr>
          <w:p w14:paraId="72CBC68C" w14:textId="77777777" w:rsidR="00281CE3" w:rsidRPr="00C27421" w:rsidRDefault="00281CE3" w:rsidP="008B2CE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C27421">
              <w:rPr>
                <w:rFonts w:eastAsia="Times New Roman" w:cs="Arial"/>
              </w:rPr>
              <w:t>AIE pritaikymas</w:t>
            </w:r>
          </w:p>
        </w:tc>
        <w:tc>
          <w:tcPr>
            <w:tcW w:w="0" w:type="auto"/>
            <w:shd w:val="clear" w:color="auto" w:fill="2B3A95"/>
            <w:vAlign w:val="center"/>
            <w:hideMark/>
          </w:tcPr>
          <w:p w14:paraId="0E8CD330" w14:textId="77777777" w:rsidR="00281CE3" w:rsidRPr="00C27421" w:rsidRDefault="00281CE3" w:rsidP="008B2CE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C27421">
              <w:rPr>
                <w:rFonts w:eastAsia="Times New Roman" w:cs="Arial"/>
              </w:rPr>
              <w:t>Techninis potencialas tne</w:t>
            </w:r>
          </w:p>
        </w:tc>
      </w:tr>
      <w:tr w:rsidR="00281CE3" w:rsidRPr="00C27421" w14:paraId="04A54C78" w14:textId="77777777" w:rsidTr="000637ED">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right w:val="none" w:sz="0" w:space="0" w:color="auto"/>
            </w:tcBorders>
            <w:vAlign w:val="center"/>
          </w:tcPr>
          <w:p w14:paraId="4EFDE09D" w14:textId="045FBE0F" w:rsidR="00281CE3" w:rsidRPr="00C27421" w:rsidRDefault="00014F52" w:rsidP="008B2CEE">
            <w:pPr>
              <w:spacing w:before="0" w:after="0"/>
              <w:ind w:firstLine="0"/>
              <w:jc w:val="left"/>
              <w:rPr>
                <w:rFonts w:eastAsia="Times New Roman" w:cs="Arial"/>
                <w:b w:val="0"/>
                <w:bCs w:val="0"/>
                <w:color w:val="000000"/>
              </w:rPr>
            </w:pPr>
            <w:r>
              <w:rPr>
                <w:rFonts w:eastAsia="Times New Roman" w:cs="Arial"/>
                <w:b w:val="0"/>
                <w:bCs w:val="0"/>
                <w:color w:val="000000"/>
              </w:rPr>
              <w:t>Energetinės plantacijos</w:t>
            </w:r>
          </w:p>
        </w:tc>
        <w:tc>
          <w:tcPr>
            <w:tcW w:w="3703" w:type="dxa"/>
          </w:tcPr>
          <w:p w14:paraId="7C9EBE53" w14:textId="46A6FC96" w:rsidR="00281CE3" w:rsidRPr="00C27421" w:rsidRDefault="00014F52" w:rsidP="008B2CEE">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Biokuras katilinėms ir elektrinėms</w:t>
            </w:r>
          </w:p>
        </w:tc>
        <w:tc>
          <w:tcPr>
            <w:tcW w:w="0" w:type="auto"/>
            <w:vAlign w:val="center"/>
          </w:tcPr>
          <w:p w14:paraId="70F86771" w14:textId="3058F123" w:rsidR="00281CE3" w:rsidRPr="0091416F" w:rsidRDefault="00014F52" w:rsidP="008B2CE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2</w:t>
            </w:r>
            <w:r w:rsidR="00747090" w:rsidRPr="0091416F">
              <w:rPr>
                <w:rFonts w:eastAsia="Times New Roman" w:cs="Arial"/>
                <w:color w:val="000000"/>
              </w:rPr>
              <w:t> </w:t>
            </w:r>
            <w:r w:rsidRPr="0091416F">
              <w:rPr>
                <w:rFonts w:eastAsia="Times New Roman" w:cs="Arial"/>
                <w:color w:val="000000"/>
              </w:rPr>
              <w:t>060</w:t>
            </w:r>
            <w:r w:rsidR="00747090" w:rsidRPr="0091416F">
              <w:rPr>
                <w:rFonts w:eastAsia="Times New Roman" w:cs="Arial"/>
                <w:color w:val="000000"/>
              </w:rPr>
              <w:t>,3</w:t>
            </w:r>
          </w:p>
        </w:tc>
      </w:tr>
      <w:tr w:rsidR="000637ED" w:rsidRPr="00C27421" w14:paraId="5D55CCA8"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14:paraId="24248DB2" w14:textId="3B3380A6" w:rsidR="000637ED" w:rsidRPr="00C27421" w:rsidRDefault="000637ED" w:rsidP="000637ED">
            <w:pPr>
              <w:spacing w:before="0" w:after="0"/>
              <w:ind w:firstLine="0"/>
              <w:jc w:val="left"/>
              <w:rPr>
                <w:rFonts w:eastAsia="Times New Roman" w:cs="Arial"/>
                <w:color w:val="000000"/>
              </w:rPr>
            </w:pPr>
            <w:r w:rsidRPr="00C27421">
              <w:rPr>
                <w:rFonts w:eastAsia="Times New Roman" w:cs="Arial"/>
                <w:b w:val="0"/>
                <w:bCs w:val="0"/>
                <w:color w:val="000000"/>
              </w:rPr>
              <w:t>Šiaudai</w:t>
            </w:r>
          </w:p>
        </w:tc>
        <w:tc>
          <w:tcPr>
            <w:tcW w:w="3703" w:type="dxa"/>
          </w:tcPr>
          <w:p w14:paraId="295CA102" w14:textId="41DB44B5"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Biokuras katilinėms ir elektrinėms</w:t>
            </w:r>
          </w:p>
        </w:tc>
        <w:tc>
          <w:tcPr>
            <w:tcW w:w="0" w:type="auto"/>
            <w:vAlign w:val="center"/>
          </w:tcPr>
          <w:p w14:paraId="61999E2B" w14:textId="5F2796A4" w:rsidR="000637ED" w:rsidRPr="0091416F" w:rsidRDefault="00747090"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w:t>
            </w:r>
          </w:p>
        </w:tc>
      </w:tr>
      <w:tr w:rsidR="000637ED" w:rsidRPr="00C27421" w14:paraId="6F06FFC3" w14:textId="77777777" w:rsidTr="008B2CE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none" w:sz="0" w:space="0" w:color="auto"/>
              <w:bottom w:val="none" w:sz="0" w:space="0" w:color="auto"/>
              <w:right w:val="none" w:sz="0" w:space="0" w:color="auto"/>
            </w:tcBorders>
            <w:vAlign w:val="center"/>
            <w:hideMark/>
          </w:tcPr>
          <w:p w14:paraId="54735928"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Biodujos</w:t>
            </w:r>
          </w:p>
        </w:tc>
        <w:tc>
          <w:tcPr>
            <w:tcW w:w="2552" w:type="dxa"/>
            <w:tcBorders>
              <w:top w:val="none" w:sz="0" w:space="0" w:color="auto"/>
              <w:bottom w:val="none" w:sz="0" w:space="0" w:color="auto"/>
            </w:tcBorders>
            <w:vAlign w:val="center"/>
            <w:hideMark/>
          </w:tcPr>
          <w:p w14:paraId="68302AE5"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Biodujos iš ŽŪ ir maisto pramonės atliekų</w:t>
            </w:r>
          </w:p>
        </w:tc>
        <w:tc>
          <w:tcPr>
            <w:tcW w:w="3703" w:type="dxa"/>
            <w:vMerge w:val="restart"/>
            <w:tcBorders>
              <w:top w:val="none" w:sz="0" w:space="0" w:color="auto"/>
              <w:bottom w:val="none" w:sz="0" w:space="0" w:color="auto"/>
            </w:tcBorders>
            <w:vAlign w:val="center"/>
            <w:hideMark/>
          </w:tcPr>
          <w:p w14:paraId="1AEA8B74"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Kuras katilinėms, kogeneracinėms jėgainėms</w:t>
            </w:r>
          </w:p>
        </w:tc>
        <w:tc>
          <w:tcPr>
            <w:tcW w:w="0" w:type="auto"/>
            <w:tcBorders>
              <w:top w:val="none" w:sz="0" w:space="0" w:color="auto"/>
              <w:bottom w:val="none" w:sz="0" w:space="0" w:color="auto"/>
            </w:tcBorders>
            <w:vAlign w:val="center"/>
          </w:tcPr>
          <w:p w14:paraId="32F4A913" w14:textId="5FAA7F15" w:rsidR="000637ED" w:rsidRPr="0091416F" w:rsidRDefault="00747090"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903,4</w:t>
            </w:r>
          </w:p>
        </w:tc>
      </w:tr>
      <w:tr w:rsidR="000637ED" w:rsidRPr="00C27421" w14:paraId="328BE024"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vAlign w:val="center"/>
            <w:hideMark/>
          </w:tcPr>
          <w:p w14:paraId="7A8ECF14" w14:textId="77777777" w:rsidR="000637ED" w:rsidRPr="00C27421" w:rsidRDefault="000637ED" w:rsidP="000637ED">
            <w:pPr>
              <w:spacing w:before="0" w:after="0"/>
              <w:ind w:firstLine="0"/>
              <w:jc w:val="left"/>
              <w:rPr>
                <w:rFonts w:eastAsia="Times New Roman" w:cs="Arial"/>
                <w:b w:val="0"/>
                <w:bCs w:val="0"/>
                <w:color w:val="000000"/>
              </w:rPr>
            </w:pPr>
          </w:p>
        </w:tc>
        <w:tc>
          <w:tcPr>
            <w:tcW w:w="2552" w:type="dxa"/>
            <w:vAlign w:val="center"/>
            <w:hideMark/>
          </w:tcPr>
          <w:p w14:paraId="53AB1A31"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Sąvartynų dujos</w:t>
            </w:r>
          </w:p>
        </w:tc>
        <w:tc>
          <w:tcPr>
            <w:tcW w:w="3703" w:type="dxa"/>
            <w:vMerge/>
            <w:hideMark/>
          </w:tcPr>
          <w:p w14:paraId="6618A13D"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p>
        </w:tc>
        <w:tc>
          <w:tcPr>
            <w:tcW w:w="0" w:type="auto"/>
            <w:vAlign w:val="center"/>
          </w:tcPr>
          <w:p w14:paraId="59EEA063" w14:textId="2ADA3461" w:rsidR="000637ED" w:rsidRPr="0091416F" w:rsidRDefault="00747090"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w:t>
            </w:r>
          </w:p>
        </w:tc>
      </w:tr>
      <w:tr w:rsidR="000637ED" w:rsidRPr="00C27421" w14:paraId="087F9853" w14:textId="77777777" w:rsidTr="008B2CE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696" w:type="dxa"/>
            <w:vMerge/>
            <w:tcBorders>
              <w:top w:val="none" w:sz="0" w:space="0" w:color="auto"/>
              <w:bottom w:val="none" w:sz="0" w:space="0" w:color="auto"/>
              <w:right w:val="none" w:sz="0" w:space="0" w:color="auto"/>
            </w:tcBorders>
            <w:vAlign w:val="center"/>
            <w:hideMark/>
          </w:tcPr>
          <w:p w14:paraId="3B228751" w14:textId="77777777" w:rsidR="000637ED" w:rsidRPr="00C27421" w:rsidRDefault="000637ED" w:rsidP="000637ED">
            <w:pPr>
              <w:spacing w:before="0" w:after="0"/>
              <w:ind w:firstLine="0"/>
              <w:jc w:val="left"/>
              <w:rPr>
                <w:rFonts w:eastAsia="Times New Roman" w:cs="Arial"/>
                <w:b w:val="0"/>
                <w:bCs w:val="0"/>
                <w:color w:val="000000"/>
              </w:rPr>
            </w:pPr>
          </w:p>
        </w:tc>
        <w:tc>
          <w:tcPr>
            <w:tcW w:w="2552" w:type="dxa"/>
            <w:tcBorders>
              <w:top w:val="none" w:sz="0" w:space="0" w:color="auto"/>
              <w:bottom w:val="none" w:sz="0" w:space="0" w:color="auto"/>
            </w:tcBorders>
            <w:vAlign w:val="center"/>
            <w:hideMark/>
          </w:tcPr>
          <w:p w14:paraId="36ADF7C8"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Biodujos iš nuotekų</w:t>
            </w:r>
          </w:p>
        </w:tc>
        <w:tc>
          <w:tcPr>
            <w:tcW w:w="3703" w:type="dxa"/>
            <w:vMerge/>
            <w:tcBorders>
              <w:top w:val="none" w:sz="0" w:space="0" w:color="auto"/>
              <w:bottom w:val="none" w:sz="0" w:space="0" w:color="auto"/>
            </w:tcBorders>
            <w:hideMark/>
          </w:tcPr>
          <w:p w14:paraId="4B0786D4"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p>
        </w:tc>
        <w:tc>
          <w:tcPr>
            <w:tcW w:w="0" w:type="auto"/>
            <w:tcBorders>
              <w:top w:val="none" w:sz="0" w:space="0" w:color="auto"/>
              <w:bottom w:val="none" w:sz="0" w:space="0" w:color="auto"/>
            </w:tcBorders>
            <w:vAlign w:val="center"/>
          </w:tcPr>
          <w:p w14:paraId="7ACC3E51" w14:textId="37A674BD" w:rsidR="000637ED" w:rsidRPr="0091416F" w:rsidRDefault="00747090"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140,4</w:t>
            </w:r>
          </w:p>
        </w:tc>
      </w:tr>
      <w:tr w:rsidR="000637ED" w:rsidRPr="00C27421" w14:paraId="0F4B3BFB" w14:textId="77777777" w:rsidTr="008B2CEE">
        <w:trPr>
          <w:trHeight w:val="348"/>
        </w:trPr>
        <w:tc>
          <w:tcPr>
            <w:cnfStyle w:val="001000000000" w:firstRow="0" w:lastRow="0" w:firstColumn="1" w:lastColumn="0" w:oddVBand="0" w:evenVBand="0" w:oddHBand="0" w:evenHBand="0" w:firstRowFirstColumn="0" w:firstRowLastColumn="0" w:lastRowFirstColumn="0" w:lastRowLastColumn="0"/>
            <w:tcW w:w="4248" w:type="dxa"/>
            <w:gridSpan w:val="2"/>
            <w:tcBorders>
              <w:right w:val="none" w:sz="0" w:space="0" w:color="auto"/>
            </w:tcBorders>
            <w:vAlign w:val="center"/>
            <w:hideMark/>
          </w:tcPr>
          <w:p w14:paraId="22035509"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Komunalinės atliekos</w:t>
            </w:r>
          </w:p>
        </w:tc>
        <w:tc>
          <w:tcPr>
            <w:tcW w:w="3703" w:type="dxa"/>
            <w:hideMark/>
          </w:tcPr>
          <w:p w14:paraId="74E20C8A"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Kuras katilinėms ir kogeneracinėms jėgainėms</w:t>
            </w:r>
          </w:p>
        </w:tc>
        <w:tc>
          <w:tcPr>
            <w:tcW w:w="0" w:type="auto"/>
            <w:vAlign w:val="center"/>
          </w:tcPr>
          <w:p w14:paraId="1F07F4E8" w14:textId="12EB1217" w:rsidR="000637ED" w:rsidRPr="0091416F" w:rsidRDefault="00747090"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2 214,3</w:t>
            </w:r>
          </w:p>
        </w:tc>
      </w:tr>
      <w:tr w:rsidR="000637ED" w:rsidRPr="00C27421" w14:paraId="69E78160" w14:textId="77777777" w:rsidTr="008B2CE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none" w:sz="0" w:space="0" w:color="auto"/>
              <w:bottom w:val="none" w:sz="0" w:space="0" w:color="auto"/>
              <w:right w:val="none" w:sz="0" w:space="0" w:color="auto"/>
            </w:tcBorders>
            <w:vAlign w:val="center"/>
            <w:hideMark/>
          </w:tcPr>
          <w:p w14:paraId="5448BB8A"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Saulės energija</w:t>
            </w:r>
          </w:p>
        </w:tc>
        <w:tc>
          <w:tcPr>
            <w:tcW w:w="2552" w:type="dxa"/>
            <w:tcBorders>
              <w:top w:val="none" w:sz="0" w:space="0" w:color="auto"/>
              <w:bottom w:val="none" w:sz="0" w:space="0" w:color="auto"/>
            </w:tcBorders>
            <w:vAlign w:val="center"/>
            <w:hideMark/>
          </w:tcPr>
          <w:p w14:paraId="054F6F2F"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Saulės šviesos elektrinės</w:t>
            </w:r>
          </w:p>
        </w:tc>
        <w:tc>
          <w:tcPr>
            <w:tcW w:w="3703" w:type="dxa"/>
            <w:tcBorders>
              <w:top w:val="none" w:sz="0" w:space="0" w:color="auto"/>
              <w:bottom w:val="none" w:sz="0" w:space="0" w:color="auto"/>
            </w:tcBorders>
            <w:hideMark/>
          </w:tcPr>
          <w:p w14:paraId="53690D94"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Elektros energija</w:t>
            </w:r>
          </w:p>
        </w:tc>
        <w:tc>
          <w:tcPr>
            <w:tcW w:w="0" w:type="auto"/>
            <w:tcBorders>
              <w:top w:val="none" w:sz="0" w:space="0" w:color="auto"/>
              <w:bottom w:val="none" w:sz="0" w:space="0" w:color="auto"/>
            </w:tcBorders>
            <w:vAlign w:val="center"/>
          </w:tcPr>
          <w:p w14:paraId="003AC6C1" w14:textId="0A9DA8EA" w:rsidR="000637ED" w:rsidRPr="0091416F" w:rsidRDefault="006C0F55"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8 278,0</w:t>
            </w:r>
          </w:p>
        </w:tc>
      </w:tr>
      <w:tr w:rsidR="000637ED" w:rsidRPr="00C27421" w14:paraId="45034EE9"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vAlign w:val="center"/>
            <w:hideMark/>
          </w:tcPr>
          <w:p w14:paraId="715B209B" w14:textId="77777777" w:rsidR="000637ED" w:rsidRPr="00C27421" w:rsidRDefault="000637ED" w:rsidP="000637ED">
            <w:pPr>
              <w:spacing w:before="0" w:after="0"/>
              <w:ind w:firstLine="0"/>
              <w:jc w:val="left"/>
              <w:rPr>
                <w:rFonts w:eastAsia="Times New Roman" w:cs="Arial"/>
                <w:b w:val="0"/>
                <w:bCs w:val="0"/>
                <w:color w:val="000000"/>
              </w:rPr>
            </w:pPr>
          </w:p>
        </w:tc>
        <w:tc>
          <w:tcPr>
            <w:tcW w:w="2552" w:type="dxa"/>
            <w:vAlign w:val="center"/>
            <w:hideMark/>
          </w:tcPr>
          <w:p w14:paraId="4FFED5A4"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Buitiniai saulės kolektoriai</w:t>
            </w:r>
          </w:p>
        </w:tc>
        <w:tc>
          <w:tcPr>
            <w:tcW w:w="3703" w:type="dxa"/>
            <w:hideMark/>
          </w:tcPr>
          <w:p w14:paraId="7E56CDD0"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Šilumos energija buitiniams vartotojams</w:t>
            </w:r>
          </w:p>
        </w:tc>
        <w:tc>
          <w:tcPr>
            <w:tcW w:w="0" w:type="auto"/>
            <w:vAlign w:val="center"/>
          </w:tcPr>
          <w:p w14:paraId="6322B193" w14:textId="3729F606" w:rsidR="000637ED" w:rsidRPr="0091416F" w:rsidRDefault="006C0F55"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 xml:space="preserve"> 3 500,6</w:t>
            </w:r>
          </w:p>
        </w:tc>
      </w:tr>
      <w:tr w:rsidR="000637ED" w:rsidRPr="00C27421" w14:paraId="4036CE33" w14:textId="77777777" w:rsidTr="008B2CE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top w:val="none" w:sz="0" w:space="0" w:color="auto"/>
              <w:bottom w:val="none" w:sz="0" w:space="0" w:color="auto"/>
              <w:right w:val="none" w:sz="0" w:space="0" w:color="auto"/>
            </w:tcBorders>
            <w:vAlign w:val="center"/>
            <w:hideMark/>
          </w:tcPr>
          <w:p w14:paraId="2AF719D0"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Vėjo energija</w:t>
            </w:r>
          </w:p>
        </w:tc>
        <w:tc>
          <w:tcPr>
            <w:tcW w:w="3703" w:type="dxa"/>
            <w:tcBorders>
              <w:top w:val="none" w:sz="0" w:space="0" w:color="auto"/>
              <w:bottom w:val="none" w:sz="0" w:space="0" w:color="auto"/>
            </w:tcBorders>
            <w:hideMark/>
          </w:tcPr>
          <w:p w14:paraId="64A5F9E1"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Vėjo elektrinių parkai</w:t>
            </w:r>
          </w:p>
        </w:tc>
        <w:tc>
          <w:tcPr>
            <w:tcW w:w="0" w:type="auto"/>
            <w:tcBorders>
              <w:top w:val="none" w:sz="0" w:space="0" w:color="auto"/>
              <w:bottom w:val="none" w:sz="0" w:space="0" w:color="auto"/>
            </w:tcBorders>
            <w:vAlign w:val="center"/>
          </w:tcPr>
          <w:p w14:paraId="4E702B37" w14:textId="7673E3FD" w:rsidR="000637ED" w:rsidRPr="0091416F" w:rsidRDefault="006C0F55"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8 758,9</w:t>
            </w:r>
          </w:p>
        </w:tc>
      </w:tr>
      <w:tr w:rsidR="000637ED" w:rsidRPr="00C27421" w14:paraId="17D48946"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right w:val="none" w:sz="0" w:space="0" w:color="auto"/>
            </w:tcBorders>
            <w:vAlign w:val="center"/>
            <w:hideMark/>
          </w:tcPr>
          <w:p w14:paraId="11913F9D"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Geoterminė energija</w:t>
            </w:r>
          </w:p>
        </w:tc>
        <w:tc>
          <w:tcPr>
            <w:tcW w:w="3703" w:type="dxa"/>
            <w:hideMark/>
          </w:tcPr>
          <w:p w14:paraId="0C422FA6" w14:textId="77777777" w:rsidR="000637ED" w:rsidRPr="00C27421"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C27421">
              <w:rPr>
                <w:rFonts w:eastAsia="Times New Roman" w:cs="Arial"/>
                <w:color w:val="000000"/>
              </w:rPr>
              <w:t>Šilumos siurbliai</w:t>
            </w:r>
          </w:p>
        </w:tc>
        <w:tc>
          <w:tcPr>
            <w:tcW w:w="0" w:type="auto"/>
            <w:vAlign w:val="center"/>
          </w:tcPr>
          <w:p w14:paraId="622A9CF7" w14:textId="5037B184" w:rsidR="000637ED" w:rsidRPr="0091416F" w:rsidRDefault="006C0F55"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90 555,0</w:t>
            </w:r>
          </w:p>
        </w:tc>
      </w:tr>
      <w:tr w:rsidR="000637ED" w:rsidRPr="00C27421" w14:paraId="28EEFF6B" w14:textId="77777777" w:rsidTr="008B2CE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top w:val="none" w:sz="0" w:space="0" w:color="auto"/>
              <w:bottom w:val="none" w:sz="0" w:space="0" w:color="auto"/>
              <w:right w:val="none" w:sz="0" w:space="0" w:color="auto"/>
            </w:tcBorders>
            <w:vAlign w:val="center"/>
            <w:hideMark/>
          </w:tcPr>
          <w:p w14:paraId="4FA2F83A"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lastRenderedPageBreak/>
              <w:t>Aeroterminė energija</w:t>
            </w:r>
          </w:p>
        </w:tc>
        <w:tc>
          <w:tcPr>
            <w:tcW w:w="3703" w:type="dxa"/>
            <w:tcBorders>
              <w:top w:val="none" w:sz="0" w:space="0" w:color="auto"/>
              <w:bottom w:val="none" w:sz="0" w:space="0" w:color="auto"/>
            </w:tcBorders>
            <w:hideMark/>
          </w:tcPr>
          <w:p w14:paraId="3A19B2F2"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Šilumos siurbliai</w:t>
            </w:r>
          </w:p>
        </w:tc>
        <w:tc>
          <w:tcPr>
            <w:tcW w:w="0" w:type="auto"/>
            <w:tcBorders>
              <w:top w:val="none" w:sz="0" w:space="0" w:color="auto"/>
              <w:bottom w:val="none" w:sz="0" w:space="0" w:color="auto"/>
            </w:tcBorders>
            <w:vAlign w:val="center"/>
          </w:tcPr>
          <w:p w14:paraId="06F2BAA5" w14:textId="32DA042B" w:rsidR="000637ED" w:rsidRPr="0091416F" w:rsidRDefault="006C0F55"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17,9</w:t>
            </w:r>
          </w:p>
        </w:tc>
      </w:tr>
      <w:tr w:rsidR="000637ED" w:rsidRPr="00C27421" w14:paraId="5F19C1EC"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right w:val="none" w:sz="0" w:space="0" w:color="auto"/>
            </w:tcBorders>
            <w:vAlign w:val="center"/>
            <w:hideMark/>
          </w:tcPr>
          <w:p w14:paraId="73C97D8A" w14:textId="77777777" w:rsidR="000637ED" w:rsidRPr="00F1354E" w:rsidRDefault="000637ED" w:rsidP="000637ED">
            <w:pPr>
              <w:spacing w:before="0" w:after="0"/>
              <w:ind w:firstLine="0"/>
              <w:jc w:val="left"/>
              <w:rPr>
                <w:rFonts w:eastAsia="Times New Roman" w:cs="Arial"/>
                <w:b w:val="0"/>
                <w:bCs w:val="0"/>
                <w:color w:val="000000"/>
              </w:rPr>
            </w:pPr>
            <w:r w:rsidRPr="00F1354E">
              <w:rPr>
                <w:rFonts w:eastAsia="Times New Roman" w:cs="Arial"/>
                <w:b w:val="0"/>
                <w:bCs w:val="0"/>
                <w:color w:val="000000"/>
              </w:rPr>
              <w:t>Hidroenergija</w:t>
            </w:r>
          </w:p>
        </w:tc>
        <w:tc>
          <w:tcPr>
            <w:tcW w:w="3703" w:type="dxa"/>
            <w:hideMark/>
          </w:tcPr>
          <w:p w14:paraId="13E216E3" w14:textId="77777777" w:rsidR="000637ED" w:rsidRPr="00F1354E" w:rsidRDefault="000637ED" w:rsidP="000637E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F1354E">
              <w:rPr>
                <w:rFonts w:eastAsia="Times New Roman" w:cs="Arial"/>
                <w:color w:val="000000"/>
              </w:rPr>
              <w:t>Elektros energijos gamyba hidroelektrinėse</w:t>
            </w:r>
          </w:p>
        </w:tc>
        <w:tc>
          <w:tcPr>
            <w:tcW w:w="0" w:type="auto"/>
            <w:noWrap/>
            <w:vAlign w:val="center"/>
          </w:tcPr>
          <w:p w14:paraId="6394D0C3" w14:textId="70DEA768" w:rsidR="000637ED" w:rsidRPr="0091416F" w:rsidRDefault="006C0F55"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91416F">
              <w:rPr>
                <w:rFonts w:eastAsia="Times New Roman" w:cs="Arial"/>
                <w:color w:val="000000"/>
              </w:rPr>
              <w:t>–</w:t>
            </w:r>
          </w:p>
        </w:tc>
      </w:tr>
      <w:tr w:rsidR="000637ED" w:rsidRPr="00C27421" w14:paraId="5D7AB15D" w14:textId="77777777" w:rsidTr="008B2CEE">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4248" w:type="dxa"/>
            <w:gridSpan w:val="2"/>
            <w:tcBorders>
              <w:top w:val="none" w:sz="0" w:space="0" w:color="auto"/>
              <w:bottom w:val="none" w:sz="0" w:space="0" w:color="auto"/>
              <w:right w:val="none" w:sz="0" w:space="0" w:color="auto"/>
            </w:tcBorders>
            <w:vAlign w:val="center"/>
            <w:hideMark/>
          </w:tcPr>
          <w:p w14:paraId="7A3168F3" w14:textId="77777777" w:rsidR="000637ED" w:rsidRPr="00C27421" w:rsidRDefault="000637ED" w:rsidP="000637ED">
            <w:pPr>
              <w:spacing w:before="0" w:after="0"/>
              <w:ind w:firstLine="0"/>
              <w:jc w:val="left"/>
              <w:rPr>
                <w:rFonts w:eastAsia="Times New Roman" w:cs="Arial"/>
                <w:b w:val="0"/>
                <w:bCs w:val="0"/>
                <w:color w:val="000000"/>
              </w:rPr>
            </w:pPr>
            <w:r w:rsidRPr="00C27421">
              <w:rPr>
                <w:rFonts w:eastAsia="Times New Roman" w:cs="Arial"/>
                <w:b w:val="0"/>
                <w:bCs w:val="0"/>
                <w:color w:val="000000"/>
              </w:rPr>
              <w:t>Hidroterminė energija</w:t>
            </w:r>
          </w:p>
        </w:tc>
        <w:tc>
          <w:tcPr>
            <w:tcW w:w="3703" w:type="dxa"/>
            <w:tcBorders>
              <w:top w:val="none" w:sz="0" w:space="0" w:color="auto"/>
              <w:bottom w:val="none" w:sz="0" w:space="0" w:color="auto"/>
            </w:tcBorders>
            <w:hideMark/>
          </w:tcPr>
          <w:p w14:paraId="549439E6" w14:textId="77777777" w:rsidR="000637ED" w:rsidRPr="00C27421" w:rsidRDefault="000637ED" w:rsidP="000637E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27421">
              <w:rPr>
                <w:rFonts w:eastAsia="Times New Roman" w:cs="Arial"/>
                <w:color w:val="000000"/>
              </w:rPr>
              <w:t>Šilumos siurbliai</w:t>
            </w:r>
          </w:p>
        </w:tc>
        <w:tc>
          <w:tcPr>
            <w:tcW w:w="0" w:type="auto"/>
            <w:tcBorders>
              <w:top w:val="none" w:sz="0" w:space="0" w:color="auto"/>
              <w:bottom w:val="none" w:sz="0" w:space="0" w:color="auto"/>
            </w:tcBorders>
            <w:vAlign w:val="center"/>
          </w:tcPr>
          <w:p w14:paraId="557DFDB3" w14:textId="3A8E898C" w:rsidR="000637ED" w:rsidRPr="0091416F" w:rsidRDefault="0091416F" w:rsidP="000637E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91416F">
              <w:rPr>
                <w:rFonts w:eastAsia="Times New Roman" w:cs="Arial"/>
                <w:color w:val="000000"/>
              </w:rPr>
              <w:t>713,4</w:t>
            </w:r>
          </w:p>
        </w:tc>
      </w:tr>
      <w:tr w:rsidR="000637ED" w:rsidRPr="00C27421" w14:paraId="1708935B" w14:textId="77777777" w:rsidTr="008B2CEE">
        <w:trPr>
          <w:trHeight w:hRule="exact" w:val="255"/>
        </w:trPr>
        <w:tc>
          <w:tcPr>
            <w:cnfStyle w:val="001000000000" w:firstRow="0" w:lastRow="0" w:firstColumn="1" w:lastColumn="0" w:oddVBand="0" w:evenVBand="0" w:oddHBand="0" w:evenHBand="0" w:firstRowFirstColumn="0" w:firstRowLastColumn="0" w:lastRowFirstColumn="0" w:lastRowLastColumn="0"/>
            <w:tcW w:w="0" w:type="auto"/>
            <w:gridSpan w:val="3"/>
            <w:tcBorders>
              <w:right w:val="none" w:sz="0" w:space="0" w:color="auto"/>
            </w:tcBorders>
            <w:shd w:val="clear" w:color="auto" w:fill="D9E2F3"/>
            <w:hideMark/>
          </w:tcPr>
          <w:p w14:paraId="46F327DC" w14:textId="77777777" w:rsidR="000637ED" w:rsidRPr="00C27421" w:rsidRDefault="000637ED" w:rsidP="000637ED">
            <w:pPr>
              <w:spacing w:before="0" w:after="0"/>
              <w:ind w:firstLine="0"/>
              <w:jc w:val="right"/>
              <w:rPr>
                <w:rFonts w:eastAsia="Times New Roman" w:cs="Arial"/>
                <w:color w:val="000000"/>
              </w:rPr>
            </w:pPr>
            <w:r>
              <w:rPr>
                <w:rFonts w:eastAsia="Times New Roman" w:cs="Arial"/>
                <w:color w:val="000000"/>
              </w:rPr>
              <w:t>Iš v</w:t>
            </w:r>
            <w:r w:rsidRPr="00C27421">
              <w:rPr>
                <w:rFonts w:eastAsia="Times New Roman" w:cs="Arial"/>
                <w:color w:val="000000"/>
              </w:rPr>
              <w:t>iso</w:t>
            </w:r>
            <w:r>
              <w:rPr>
                <w:rFonts w:eastAsia="Times New Roman" w:cs="Arial"/>
                <w:color w:val="000000"/>
              </w:rPr>
              <w:t>:</w:t>
            </w:r>
          </w:p>
        </w:tc>
        <w:tc>
          <w:tcPr>
            <w:tcW w:w="0" w:type="auto"/>
            <w:shd w:val="clear" w:color="auto" w:fill="D9E2F3"/>
            <w:vAlign w:val="center"/>
          </w:tcPr>
          <w:p w14:paraId="794CEC0C" w14:textId="4C6372F1" w:rsidR="000637ED" w:rsidRPr="00C27421" w:rsidRDefault="0091416F" w:rsidP="000637E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Pr>
                <w:rFonts w:eastAsia="Times New Roman" w:cs="Arial"/>
                <w:b/>
                <w:bCs/>
                <w:color w:val="000000"/>
              </w:rPr>
              <w:t>117 142,3</w:t>
            </w:r>
          </w:p>
        </w:tc>
      </w:tr>
    </w:tbl>
    <w:p w14:paraId="3F09BB70" w14:textId="77777777" w:rsidR="00281CE3" w:rsidRPr="00C27421" w:rsidRDefault="00281CE3" w:rsidP="00281CE3">
      <w:pPr>
        <w:widowControl w:val="0"/>
        <w:autoSpaceDE w:val="0"/>
        <w:autoSpaceDN w:val="0"/>
        <w:spacing w:line="252" w:lineRule="auto"/>
        <w:ind w:firstLine="0"/>
        <w:jc w:val="center"/>
        <w:rPr>
          <w:rFonts w:eastAsia="Calibri" w:cs="Calibri"/>
          <w:szCs w:val="23"/>
        </w:rPr>
      </w:pPr>
      <w:r w:rsidRPr="00C27421">
        <w:rPr>
          <w:rFonts w:eastAsia="SegoeUI" w:cs="Arial"/>
          <w:i/>
          <w:iCs/>
          <w:sz w:val="20"/>
          <w:szCs w:val="20"/>
        </w:rPr>
        <w:t>Šaltinis: sudaryta autorių</w:t>
      </w:r>
    </w:p>
    <w:p w14:paraId="7368860F" w14:textId="24870B68" w:rsidR="00281CE3" w:rsidRDefault="00281CE3" w:rsidP="00281CE3">
      <w:pPr>
        <w:pStyle w:val="Tekstas"/>
      </w:pPr>
      <w:r w:rsidRPr="00C27421">
        <w:t xml:space="preserve">Suminis, pagal aprašytas prielaidas įvertintas savivaldybės teritorijoje esančių AEI techninis potencialas siekia apie </w:t>
      </w:r>
      <w:r w:rsidR="0091416F">
        <w:t>117</w:t>
      </w:r>
      <w:r w:rsidRPr="00C27421">
        <w:t xml:space="preserve"> ktne. Šis skaičius parodo AIE kiekį, kuris galėtų būti įsisavintas pasinaudojant tik savivaldybės teritorijoje esančiais ištekliais. Šis potencialas </w:t>
      </w:r>
      <w:r w:rsidR="007C50B8">
        <w:t>daugiau nei penkis</w:t>
      </w:r>
      <w:r>
        <w:t xml:space="preserve"> kart</w:t>
      </w:r>
      <w:r w:rsidR="007C50B8">
        <w:t>us</w:t>
      </w:r>
      <w:r w:rsidRPr="00C27421">
        <w:t xml:space="preserve"> viršija savivaldybės metinius energijos poreikius (apie </w:t>
      </w:r>
      <w:r w:rsidR="007C50B8">
        <w:t>22</w:t>
      </w:r>
      <w:r w:rsidRPr="00C27421">
        <w:t xml:space="preserve"> ktne). </w:t>
      </w:r>
      <w:r w:rsidR="003A72D9">
        <w:t xml:space="preserve">Detalizuojant galima daryti išvadą, kad </w:t>
      </w:r>
      <w:r w:rsidR="0069191D">
        <w:t xml:space="preserve">didžioji dalis šio potencialo galėtų būti panaudojama </w:t>
      </w:r>
      <w:r w:rsidR="00651671">
        <w:t>namų ūkių sektoriaus elektros ir šilumos energijų poreikiams patenkinti</w:t>
      </w:r>
      <w:r w:rsidR="002D3AC3">
        <w:t xml:space="preserve">. </w:t>
      </w:r>
      <w:r w:rsidR="007C50B8">
        <w:t xml:space="preserve">Taigi, </w:t>
      </w:r>
      <w:r w:rsidR="002C5CAF">
        <w:t xml:space="preserve">įvertinus, kad </w:t>
      </w:r>
      <w:r w:rsidR="00AE21AE">
        <w:t xml:space="preserve">bendrai </w:t>
      </w:r>
      <w:r w:rsidR="002C5CAF">
        <w:t xml:space="preserve">Savivaldybės </w:t>
      </w:r>
      <w:r w:rsidR="00D650F7">
        <w:t>metiniai energijos poreikiai yra 21 798,3 tne, galima daryti prielaidą, kad likusi potencialo dalis</w:t>
      </w:r>
      <w:r w:rsidR="00F32ABB">
        <w:t xml:space="preserve">, t.y. 95 344 tne (95 ktne) gali būti </w:t>
      </w:r>
      <w:r w:rsidR="00467EC4">
        <w:t xml:space="preserve">eksportuojama į kitas savivaldybes. </w:t>
      </w:r>
    </w:p>
    <w:p w14:paraId="5A0DB81D" w14:textId="2CFEF2ED" w:rsidR="00795400" w:rsidRDefault="00795400">
      <w:pPr>
        <w:spacing w:before="0" w:after="160" w:line="259" w:lineRule="auto"/>
        <w:ind w:firstLine="0"/>
        <w:jc w:val="left"/>
        <w:rPr>
          <w:b/>
          <w:bCs/>
          <w:szCs w:val="20"/>
        </w:rPr>
      </w:pPr>
      <w:r>
        <w:rPr>
          <w:b/>
          <w:bCs/>
        </w:rPr>
        <w:br w:type="page"/>
      </w:r>
    </w:p>
    <w:p w14:paraId="0833D059" w14:textId="77777777" w:rsidR="002B05CF" w:rsidRDefault="002B05CF" w:rsidP="002B05CF">
      <w:pPr>
        <w:pStyle w:val="Antrat1"/>
      </w:pPr>
      <w:bookmarkStart w:id="592" w:name="_Toc92106839"/>
      <w:bookmarkStart w:id="593" w:name="_Toc94117614"/>
      <w:r w:rsidRPr="005135C4">
        <w:lastRenderedPageBreak/>
        <w:t>5. Energijos vartotojų informavimas AIE naudojimo ir energijos vartojimo efektyvumo klausimais bei vartotojų informuotumo vertinimas</w:t>
      </w:r>
      <w:bookmarkEnd w:id="592"/>
      <w:bookmarkEnd w:id="593"/>
    </w:p>
    <w:p w14:paraId="46CC99E2" w14:textId="2B11866F" w:rsidR="002B05CF" w:rsidRDefault="002B05CF" w:rsidP="002B05CF">
      <w:pPr>
        <w:pStyle w:val="Tekstas"/>
      </w:pPr>
      <w:r w:rsidRPr="005135C4">
        <w:t>Siekiant įvertinti savivaldybės gyventojų informuotumą AIE naudojimo ir efektyvaus energijos</w:t>
      </w:r>
      <w:r w:rsidRPr="005135C4">
        <w:rPr>
          <w:spacing w:val="1"/>
        </w:rPr>
        <w:t xml:space="preserve"> </w:t>
      </w:r>
      <w:r w:rsidRPr="005135C4">
        <w:t>vartojimo</w:t>
      </w:r>
      <w:r w:rsidRPr="005135C4">
        <w:rPr>
          <w:spacing w:val="1"/>
        </w:rPr>
        <w:t xml:space="preserve"> </w:t>
      </w:r>
      <w:r w:rsidRPr="005135C4">
        <w:t>klausimais,</w:t>
      </w:r>
      <w:r w:rsidRPr="005135C4">
        <w:rPr>
          <w:spacing w:val="1"/>
        </w:rPr>
        <w:t xml:space="preserve"> </w:t>
      </w:r>
      <w:r w:rsidRPr="005135C4">
        <w:t>buvo</w:t>
      </w:r>
      <w:r w:rsidRPr="005135C4">
        <w:rPr>
          <w:spacing w:val="1"/>
        </w:rPr>
        <w:t xml:space="preserve"> </w:t>
      </w:r>
      <w:r w:rsidRPr="005135C4">
        <w:t>vykdoma</w:t>
      </w:r>
      <w:r w:rsidRPr="005135C4">
        <w:rPr>
          <w:spacing w:val="1"/>
        </w:rPr>
        <w:t xml:space="preserve"> </w:t>
      </w:r>
      <w:r w:rsidRPr="005135C4">
        <w:t>gyventojų</w:t>
      </w:r>
      <w:r w:rsidRPr="005135C4">
        <w:rPr>
          <w:spacing w:val="1"/>
        </w:rPr>
        <w:t xml:space="preserve"> </w:t>
      </w:r>
      <w:r w:rsidRPr="005135C4">
        <w:t>apklausa:</w:t>
      </w:r>
      <w:r w:rsidRPr="005135C4">
        <w:rPr>
          <w:spacing w:val="1"/>
        </w:rPr>
        <w:t xml:space="preserve"> </w:t>
      </w:r>
      <w:r>
        <w:t>Visagino</w:t>
      </w:r>
      <w:r w:rsidRPr="005135C4">
        <w:rPr>
          <w:spacing w:val="1"/>
        </w:rPr>
        <w:t xml:space="preserve"> </w:t>
      </w:r>
      <w:r w:rsidRPr="005135C4">
        <w:t>savivaldybės</w:t>
      </w:r>
      <w:r w:rsidRPr="005135C4">
        <w:rPr>
          <w:spacing w:val="1"/>
        </w:rPr>
        <w:t xml:space="preserve"> </w:t>
      </w:r>
      <w:r w:rsidRPr="005135C4">
        <w:t>tinklapyje</w:t>
      </w:r>
      <w:r w:rsidRPr="005135C4">
        <w:rPr>
          <w:spacing w:val="1"/>
        </w:rPr>
        <w:t xml:space="preserve"> </w:t>
      </w:r>
      <w:r w:rsidRPr="005135C4">
        <w:t>paskelbta anketa</w:t>
      </w:r>
      <w:r w:rsidR="005C1D8D">
        <w:t xml:space="preserve"> taip pat buvo </w:t>
      </w:r>
      <w:r w:rsidRPr="005135C4">
        <w:t>atsakingi savivaldybės darbuotojai.</w:t>
      </w:r>
      <w:r w:rsidR="0026394B">
        <w:t xml:space="preserve"> </w:t>
      </w:r>
      <w:r w:rsidR="005C1D8D">
        <w:t xml:space="preserve">Atkreipiamas dėmesys, kad </w:t>
      </w:r>
      <w:r w:rsidR="009F12C6">
        <w:t xml:space="preserve">Visagino savivaldybėje nėra seniūnijų, todėl seniūnų apklausa nebuvo vykdoma. </w:t>
      </w:r>
      <w:r w:rsidRPr="005135C4">
        <w:t>Anketa gyventojams</w:t>
      </w:r>
      <w:r w:rsidRPr="005135C4">
        <w:rPr>
          <w:spacing w:val="1"/>
        </w:rPr>
        <w:t xml:space="preserve"> </w:t>
      </w:r>
      <w:r w:rsidRPr="005135C4">
        <w:t>skelbta</w:t>
      </w:r>
      <w:r w:rsidRPr="005135C4">
        <w:rPr>
          <w:spacing w:val="-3"/>
        </w:rPr>
        <w:t xml:space="preserve"> </w:t>
      </w:r>
      <w:r w:rsidRPr="005135C4">
        <w:t>savivaldybės</w:t>
      </w:r>
      <w:r w:rsidRPr="005135C4">
        <w:rPr>
          <w:spacing w:val="2"/>
        </w:rPr>
        <w:t xml:space="preserve"> </w:t>
      </w:r>
      <w:r w:rsidRPr="005135C4">
        <w:t>interneto</w:t>
      </w:r>
      <w:r w:rsidRPr="005135C4">
        <w:rPr>
          <w:spacing w:val="1"/>
        </w:rPr>
        <w:t xml:space="preserve"> </w:t>
      </w:r>
      <w:r w:rsidRPr="005135C4">
        <w:t>svetainėje 2021 m.</w:t>
      </w:r>
      <w:r>
        <w:t xml:space="preserve"> rugsėjo–</w:t>
      </w:r>
      <w:r w:rsidR="009F12C6">
        <w:t>lapkričio</w:t>
      </w:r>
      <w:r>
        <w:t xml:space="preserve"> </w:t>
      </w:r>
      <w:r w:rsidRPr="005135C4">
        <w:t>mėnesiais.</w:t>
      </w:r>
    </w:p>
    <w:p w14:paraId="63F57900" w14:textId="3EC5CE40" w:rsidR="00121D3A" w:rsidRDefault="00121D3A" w:rsidP="00121D3A">
      <w:pPr>
        <w:pStyle w:val="Antrat2"/>
      </w:pPr>
      <w:bookmarkStart w:id="594" w:name="_Toc92106840"/>
      <w:bookmarkStart w:id="595" w:name="_Toc94117615"/>
      <w:r>
        <w:t>5.1. S</w:t>
      </w:r>
      <w:r w:rsidRPr="00CC6B9D">
        <w:t>avivaldybės</w:t>
      </w:r>
      <w:r w:rsidRPr="00CC6B9D">
        <w:rPr>
          <w:spacing w:val="-9"/>
        </w:rPr>
        <w:t xml:space="preserve"> </w:t>
      </w:r>
      <w:r w:rsidRPr="00CC6B9D">
        <w:t>darbuotojų</w:t>
      </w:r>
      <w:r w:rsidRPr="00CC6B9D">
        <w:rPr>
          <w:spacing w:val="-9"/>
        </w:rPr>
        <w:t xml:space="preserve"> </w:t>
      </w:r>
      <w:r w:rsidRPr="00CC6B9D">
        <w:t>apklausa</w:t>
      </w:r>
      <w:bookmarkEnd w:id="594"/>
      <w:bookmarkEnd w:id="595"/>
    </w:p>
    <w:p w14:paraId="481AB4CA" w14:textId="302C2D40" w:rsidR="008B7D37" w:rsidRDefault="008B7D37" w:rsidP="008B7D37">
      <w:pPr>
        <w:pStyle w:val="Tekstas"/>
      </w:pPr>
      <w:r>
        <w:t>B</w:t>
      </w:r>
      <w:r w:rsidRPr="00BD5C72">
        <w:t xml:space="preserve">uvo apklausti </w:t>
      </w:r>
      <w:r w:rsidRPr="00A84237">
        <w:t xml:space="preserve">Savivaldybės </w:t>
      </w:r>
      <w:r w:rsidR="00EB431F" w:rsidRPr="00A84237">
        <w:t>A</w:t>
      </w:r>
      <w:r w:rsidRPr="00A84237">
        <w:t>rchitektūros</w:t>
      </w:r>
      <w:r w:rsidR="00EB431F" w:rsidRPr="00A84237">
        <w:t xml:space="preserve"> ir teritorijų planavimo bei V</w:t>
      </w:r>
      <w:r w:rsidRPr="00A84237">
        <w:t xml:space="preserve">ietinio ūkio </w:t>
      </w:r>
      <w:r w:rsidR="00EB431F" w:rsidRPr="00A84237">
        <w:t>valdymo ir statybos</w:t>
      </w:r>
      <w:r w:rsidR="00EB431F">
        <w:t xml:space="preserve"> </w:t>
      </w:r>
      <w:r w:rsidRPr="00BD5C72">
        <w:t xml:space="preserve">skyrių darbuotojai. Darbuotojų apklausos tikslas – išsiaiškinti, kokiais klausimais (tik susijusiais su AIE ir energijos vartojimo efektyvumu) savivaldybės gyventojai dažniausiai kreipiasi į savivaldybę. Šių darbuotojų teirautasi, ar gyventojai domisi, kreipiasi į juos dėl informacijos apie AIE naudojimo galimybes ir kokios tiksliai informacijos jie ieško. Taip pat domėtasi, ar savivaldybė rengia informacines dienas apie AIE, energijos taupymą ir ar skelbia AIE informaciją savo tinklapyje. </w:t>
      </w:r>
      <w:r w:rsidR="00091975">
        <w:t xml:space="preserve">Visagino </w:t>
      </w:r>
      <w:r w:rsidRPr="00BD5C72">
        <w:t xml:space="preserve">savivaldybės darbuotojai nesulaukia užklausų dėl AIE naudojimo, įsirengimo ir plėtros. </w:t>
      </w:r>
      <w:r w:rsidR="00372F4C">
        <w:t>Visagino</w:t>
      </w:r>
      <w:r w:rsidRPr="00BD5C72">
        <w:t xml:space="preserve"> savivaldybė nerengia jokių informacinių dienų apie AIE panaudojimo ir energijos taupymo galimybes, tačiau Savivaldybės tinklapyje teikiama aktuali informacija apie AIE naudojimo ir energijos taupymo ir (arba) efektyvumo didinimo galimybes (daugiabučių namų renovacija, saulės elektrinių įrengimą ir techninę priežiūrą ir</w:t>
      </w:r>
      <w:r w:rsidR="000E7B3E">
        <w:t xml:space="preserve"> įrengimą ir</w:t>
      </w:r>
      <w:r w:rsidRPr="00BD5C72">
        <w:t xml:space="preserve"> kt.).</w:t>
      </w:r>
    </w:p>
    <w:p w14:paraId="728353D5" w14:textId="2162326D" w:rsidR="00051B03" w:rsidRPr="006A38E5" w:rsidRDefault="00051B03" w:rsidP="00051B03">
      <w:pPr>
        <w:pStyle w:val="Antrat2"/>
      </w:pPr>
      <w:bookmarkStart w:id="596" w:name="_Toc86068338"/>
      <w:bookmarkStart w:id="597" w:name="_Toc89438400"/>
      <w:bookmarkStart w:id="598" w:name="_Toc89438495"/>
      <w:bookmarkStart w:id="599" w:name="_Toc92106841"/>
      <w:bookmarkStart w:id="600" w:name="_Toc94117616"/>
      <w:r w:rsidRPr="006A38E5">
        <w:t>5.2. Savivaldybės</w:t>
      </w:r>
      <w:r w:rsidRPr="006A38E5">
        <w:rPr>
          <w:spacing w:val="-11"/>
        </w:rPr>
        <w:t xml:space="preserve"> </w:t>
      </w:r>
      <w:r w:rsidRPr="006A38E5">
        <w:t>gyventojų</w:t>
      </w:r>
      <w:r w:rsidRPr="006A38E5">
        <w:rPr>
          <w:spacing w:val="-10"/>
        </w:rPr>
        <w:t xml:space="preserve"> </w:t>
      </w:r>
      <w:r w:rsidRPr="006A38E5">
        <w:t>apklausa</w:t>
      </w:r>
      <w:bookmarkEnd w:id="596"/>
      <w:bookmarkEnd w:id="597"/>
      <w:bookmarkEnd w:id="598"/>
      <w:bookmarkEnd w:id="599"/>
      <w:bookmarkEnd w:id="600"/>
    </w:p>
    <w:p w14:paraId="4BD79951" w14:textId="6CDA1CD4" w:rsidR="00693C5C" w:rsidRDefault="00693C5C" w:rsidP="00693C5C">
      <w:pPr>
        <w:pStyle w:val="Tekstas"/>
      </w:pPr>
      <w:r w:rsidRPr="001D0C43">
        <w:t xml:space="preserve">Apklausoje dalyvavo </w:t>
      </w:r>
      <w:r w:rsidR="007105F2">
        <w:t>52</w:t>
      </w:r>
      <w:r w:rsidRPr="001D0C43">
        <w:t xml:space="preserve"> proc. moterų ir </w:t>
      </w:r>
      <w:r w:rsidR="007105F2">
        <w:t>48</w:t>
      </w:r>
      <w:r w:rsidRPr="001D0C43">
        <w:t xml:space="preserve"> proc. vyrų. Apklausą daugiausiai sudarė respondentai, kurių amžius buvo </w:t>
      </w:r>
      <w:r w:rsidR="007105F2">
        <w:t xml:space="preserve">nuo </w:t>
      </w:r>
      <w:r>
        <w:t>25</w:t>
      </w:r>
      <w:r w:rsidR="007105F2">
        <w:t xml:space="preserve"> iki </w:t>
      </w:r>
      <w:r>
        <w:t xml:space="preserve">50 metų </w:t>
      </w:r>
      <w:r w:rsidRPr="001D0C43">
        <w:t>(</w:t>
      </w:r>
      <w:r w:rsidR="00D372E5">
        <w:t>74</w:t>
      </w:r>
      <w:r w:rsidRPr="001D0C43">
        <w:t xml:space="preserve"> proc.), </w:t>
      </w:r>
      <w:r w:rsidR="00D372E5" w:rsidRPr="002A7201">
        <w:t>ma</w:t>
      </w:r>
      <w:r w:rsidR="00D372E5" w:rsidRPr="001D0C43">
        <w:t xml:space="preserve">žesnė dalis tyrime dalyvavusių respondentų </w:t>
      </w:r>
      <w:r w:rsidRPr="001D0C43">
        <w:t xml:space="preserve">sudarė gyventojai kurių amžius </w:t>
      </w:r>
      <w:r w:rsidR="00D372E5">
        <w:t>50 metų ir daugiau (</w:t>
      </w:r>
      <w:r w:rsidR="000B3789">
        <w:t xml:space="preserve">26 proc.). </w:t>
      </w:r>
      <w:r w:rsidRPr="001D0C43">
        <w:t>Daugiausia respondentų (</w:t>
      </w:r>
      <w:r w:rsidR="000B3789">
        <w:t>81</w:t>
      </w:r>
      <w:r w:rsidRPr="001D0C43">
        <w:t xml:space="preserve"> proc.) turėjo aukštąjį išsilavinimą.</w:t>
      </w:r>
      <w:r w:rsidR="00520B84">
        <w:t xml:space="preserve"> </w:t>
      </w:r>
      <w:r w:rsidRPr="001D0C43">
        <w:t>Respondentų</w:t>
      </w:r>
      <w:r>
        <w:t xml:space="preserve"> </w:t>
      </w:r>
      <w:r w:rsidRPr="001D0C43">
        <w:t xml:space="preserve">gyvenančių </w:t>
      </w:r>
      <w:r w:rsidR="000B3789">
        <w:t xml:space="preserve">bute buvo daugiau nei gyvenančių </w:t>
      </w:r>
      <w:r w:rsidRPr="001D0C43">
        <w:t>gyvenamajame name</w:t>
      </w:r>
      <w:r>
        <w:t xml:space="preserve"> </w:t>
      </w:r>
      <w:r w:rsidRPr="001D0C43">
        <w:t xml:space="preserve">(atitinkamai </w:t>
      </w:r>
      <w:r w:rsidR="000B3789">
        <w:t>90</w:t>
      </w:r>
      <w:r w:rsidRPr="001D0C43">
        <w:t xml:space="preserve"> proc. ir </w:t>
      </w:r>
      <w:r w:rsidR="00520B84">
        <w:t>10</w:t>
      </w:r>
      <w:r w:rsidRPr="001D0C43">
        <w:t xml:space="preserve"> proc.).</w:t>
      </w:r>
    </w:p>
    <w:p w14:paraId="0690F245" w14:textId="3CB8A254" w:rsidR="006A38E5" w:rsidRDefault="006A38E5" w:rsidP="006A38E5">
      <w:pPr>
        <w:pStyle w:val="Tekstas"/>
        <w:ind w:firstLine="0"/>
      </w:pPr>
      <w:r w:rsidRPr="00985EDF">
        <w:rPr>
          <w:noProof/>
        </w:rPr>
        <w:drawing>
          <wp:inline distT="0" distB="0" distL="0" distR="0" wp14:anchorId="12383D05" wp14:editId="26472FAA">
            <wp:extent cx="6469380" cy="2993572"/>
            <wp:effectExtent l="0" t="0" r="7620" b="0"/>
            <wp:docPr id="19" name="Diagrama 19">
              <a:extLst xmlns:a="http://schemas.openxmlformats.org/drawingml/2006/main">
                <a:ext uri="{FF2B5EF4-FFF2-40B4-BE49-F238E27FC236}">
                  <a16:creationId xmlns:a16="http://schemas.microsoft.com/office/drawing/2014/main" id="{63E0FDA8-93BC-41C2-B26B-E066F148A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49ABCF" w14:textId="77777777" w:rsidR="00E75A60" w:rsidRDefault="00E75A60" w:rsidP="00E75A60">
      <w:pPr>
        <w:pStyle w:val="Paveiksllis"/>
      </w:pPr>
      <w:bookmarkStart w:id="601" w:name="_Toc72928629"/>
      <w:bookmarkStart w:id="602" w:name="_Toc75178799"/>
      <w:bookmarkStart w:id="603" w:name="_Toc80951435"/>
      <w:bookmarkStart w:id="604" w:name="_Toc87863923"/>
      <w:bookmarkStart w:id="605" w:name="_Toc89443583"/>
      <w:bookmarkStart w:id="606" w:name="_Toc92107173"/>
      <w:r>
        <w:rPr>
          <w:szCs w:val="20"/>
        </w:rPr>
        <w:t xml:space="preserve">5.2.1. </w:t>
      </w:r>
      <w:r w:rsidRPr="00210499">
        <w:rPr>
          <w:szCs w:val="20"/>
        </w:rPr>
        <w:t>pav.</w:t>
      </w:r>
      <w:r>
        <w:rPr>
          <w:szCs w:val="20"/>
        </w:rPr>
        <w:t xml:space="preserve"> </w:t>
      </w:r>
      <w:bookmarkStart w:id="607" w:name="_Hlk67997604"/>
      <w:r w:rsidRPr="00210499">
        <w:t>Atsakymų</w:t>
      </w:r>
      <w:r w:rsidRPr="00210499">
        <w:rPr>
          <w:spacing w:val="-2"/>
        </w:rPr>
        <w:t xml:space="preserve"> </w:t>
      </w:r>
      <w:r w:rsidRPr="00210499">
        <w:t>į</w:t>
      </w:r>
      <w:r w:rsidRPr="00210499">
        <w:rPr>
          <w:spacing w:val="-5"/>
        </w:rPr>
        <w:t xml:space="preserve"> </w:t>
      </w:r>
      <w:r w:rsidRPr="00210499">
        <w:t>klausimą</w:t>
      </w:r>
      <w:r w:rsidRPr="00210499">
        <w:rPr>
          <w:spacing w:val="-4"/>
        </w:rPr>
        <w:t xml:space="preserve"> </w:t>
      </w:r>
      <w:r w:rsidRPr="00210499">
        <w:t>„</w:t>
      </w:r>
      <w:r w:rsidRPr="00D975C1">
        <w:t>Kokias atsinaujinančių išteklių energijos rūšis</w:t>
      </w:r>
      <w:r>
        <w:rPr>
          <w:i/>
        </w:rPr>
        <w:t xml:space="preserve"> </w:t>
      </w:r>
      <w:r w:rsidRPr="00D975C1">
        <w:t xml:space="preserve">naudojate </w:t>
      </w:r>
      <w:r w:rsidRPr="00985EDF">
        <w:t>namuose</w:t>
      </w:r>
      <w:r w:rsidRPr="00210499">
        <w:t>?“</w:t>
      </w:r>
      <w:r w:rsidRPr="00210499">
        <w:rPr>
          <w:spacing w:val="1"/>
        </w:rPr>
        <w:t xml:space="preserve"> </w:t>
      </w:r>
      <w:r w:rsidRPr="00210499">
        <w:t>pasiskirstymas</w:t>
      </w:r>
      <w:bookmarkEnd w:id="607"/>
      <w:r>
        <w:t xml:space="preserve"> proc.</w:t>
      </w:r>
      <w:bookmarkEnd w:id="601"/>
      <w:bookmarkEnd w:id="602"/>
      <w:bookmarkEnd w:id="603"/>
      <w:bookmarkEnd w:id="604"/>
      <w:bookmarkEnd w:id="605"/>
      <w:bookmarkEnd w:id="606"/>
    </w:p>
    <w:p w14:paraId="0E511173" w14:textId="691AF22A" w:rsidR="00E75A60" w:rsidRDefault="00E75A60" w:rsidP="00E75A60">
      <w:pPr>
        <w:pStyle w:val="Tekstas"/>
      </w:pPr>
      <w:r>
        <w:t>Visagino</w:t>
      </w:r>
      <w:r w:rsidRPr="001D0C43">
        <w:t xml:space="preserve"> savivaldybės gyventojų buvo klausiama, kokias AIE rūšis jie naudoja namuose. Daugiausia apklausos dalyvių (</w:t>
      </w:r>
      <w:r>
        <w:t>67,7</w:t>
      </w:r>
      <w:r w:rsidRPr="001D0C43">
        <w:t xml:space="preserve"> proc.) nurodė, kad nenaudoja jokios AIE rūšies namuose. </w:t>
      </w:r>
      <w:r>
        <w:t>25,8</w:t>
      </w:r>
      <w:r w:rsidRPr="001D0C43">
        <w:t xml:space="preserve"> proc. pasirinko atsakymą, kad naudoja biokurą</w:t>
      </w:r>
      <w:r w:rsidR="0066348C">
        <w:t>. Po 3,2 p</w:t>
      </w:r>
      <w:r>
        <w:t>roc.</w:t>
      </w:r>
      <w:r w:rsidRPr="001D0C43">
        <w:t xml:space="preserve"> gyventojų naudoja</w:t>
      </w:r>
      <w:r w:rsidR="0066348C">
        <w:t>: saulės energiją karštam vandeniui ruošti,</w:t>
      </w:r>
      <w:r w:rsidRPr="001D0C43">
        <w:t xml:space="preserve"> </w:t>
      </w:r>
      <w:r w:rsidRPr="001D0C43">
        <w:lastRenderedPageBreak/>
        <w:t xml:space="preserve">saulės energiją </w:t>
      </w:r>
      <w:r>
        <w:t xml:space="preserve">elektrai gaminti, </w:t>
      </w:r>
      <w:r w:rsidR="0066348C">
        <w:t>vėjo energiją</w:t>
      </w:r>
      <w:r w:rsidR="00BC67A7">
        <w:t xml:space="preserve"> ir geoterminę energiją. </w:t>
      </w:r>
      <w:r>
        <w:t xml:space="preserve">Atsakymo variantą „Kita“ pasirinko </w:t>
      </w:r>
      <w:r w:rsidR="00BC67A7">
        <w:t>6,5</w:t>
      </w:r>
      <w:r>
        <w:t xml:space="preserve"> proc. gyventojų, tačiau naudojamos energijos rūšies nedetalizavo.</w:t>
      </w:r>
    </w:p>
    <w:p w14:paraId="571715F5" w14:textId="0C56E5A6" w:rsidR="00E75A60" w:rsidRDefault="00E75A60" w:rsidP="00E75A60">
      <w:pPr>
        <w:pStyle w:val="Tekstas"/>
      </w:pPr>
      <w:r w:rsidRPr="00767FE6">
        <w:t>Jeigu respondentai turėtų galimybę pasirinkti, kokią (kokias) AIE technologiją taikyti namuose, pasirinktų saulės energiją elektrai gaminti (</w:t>
      </w:r>
      <w:r w:rsidR="008E0172">
        <w:t>67,7</w:t>
      </w:r>
      <w:r w:rsidRPr="00767FE6">
        <w:t xml:space="preserve"> proc.) bei saulės energiją karštam vandeniui ruošti (</w:t>
      </w:r>
      <w:r w:rsidR="00AD3766">
        <w:t>61,3</w:t>
      </w:r>
      <w:r w:rsidRPr="00767FE6">
        <w:t xml:space="preserve"> proc.)</w:t>
      </w:r>
      <w:r w:rsidR="00AD3766">
        <w:t>. Taip pat 45,2 proc. respondentų pasirinktų geoterminę energiją</w:t>
      </w:r>
      <w:r w:rsidR="00600DFA">
        <w:t>, 32,3 proc. vėjo energiją ir 19,4 proc. biokurą</w:t>
      </w:r>
      <w:r w:rsidRPr="00767FE6">
        <w:t xml:space="preserve"> (žr. 5.2.2. pav.).</w:t>
      </w:r>
    </w:p>
    <w:p w14:paraId="6605AD81" w14:textId="316061FC" w:rsidR="00AA48A4" w:rsidRDefault="00814D8F" w:rsidP="008815A1">
      <w:pPr>
        <w:pStyle w:val="Paveiksllis"/>
      </w:pPr>
      <w:bookmarkStart w:id="608" w:name="_Toc92107174"/>
      <w:bookmarkStart w:id="609" w:name="_Hlk72916063"/>
      <w:bookmarkStart w:id="610" w:name="_Toc72928630"/>
      <w:bookmarkStart w:id="611" w:name="_Toc75178800"/>
      <w:bookmarkStart w:id="612" w:name="_Toc80951436"/>
      <w:bookmarkStart w:id="613" w:name="_Toc87863924"/>
      <w:bookmarkStart w:id="614" w:name="_Toc89443584"/>
      <w:r>
        <w:rPr>
          <w:noProof/>
        </w:rPr>
        <w:drawing>
          <wp:inline distT="0" distB="0" distL="0" distR="0" wp14:anchorId="599BD4C4" wp14:editId="3B6BBEA4">
            <wp:extent cx="4907280" cy="2852057"/>
            <wp:effectExtent l="0" t="0" r="7620" b="5715"/>
            <wp:docPr id="21" name="Diagrama 21">
              <a:extLst xmlns:a="http://schemas.openxmlformats.org/drawingml/2006/main">
                <a:ext uri="{FF2B5EF4-FFF2-40B4-BE49-F238E27FC236}">
                  <a16:creationId xmlns:a16="http://schemas.microsoft.com/office/drawing/2014/main" id="{11F60220-7E8E-42FB-BD74-985D37DCD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608"/>
    </w:p>
    <w:p w14:paraId="3E49FA31" w14:textId="021B2276" w:rsidR="008815A1" w:rsidRDefault="008815A1" w:rsidP="008815A1">
      <w:pPr>
        <w:pStyle w:val="Paveiksllis"/>
      </w:pPr>
      <w:bookmarkStart w:id="615" w:name="_Toc92107175"/>
      <w:r w:rsidRPr="009A1C45">
        <w:t xml:space="preserve">5.2.2. </w:t>
      </w:r>
      <w:bookmarkEnd w:id="609"/>
      <w:r w:rsidRPr="009A1C45">
        <w:t>pav. Atsakymų į klausimą „Jeigu galėtumėte pasirinkti, kokią (kokias) AEI technologiją (technologijas) taikytumėte namuose?“ pasiskirstymas proc.</w:t>
      </w:r>
      <w:bookmarkEnd w:id="610"/>
      <w:bookmarkEnd w:id="611"/>
      <w:bookmarkEnd w:id="612"/>
      <w:bookmarkEnd w:id="613"/>
      <w:bookmarkEnd w:id="614"/>
      <w:bookmarkEnd w:id="615"/>
    </w:p>
    <w:p w14:paraId="370FF28F" w14:textId="3285EAD5" w:rsidR="008815A1" w:rsidRDefault="008815A1" w:rsidP="008815A1">
      <w:pPr>
        <w:pStyle w:val="Tekstas"/>
      </w:pPr>
      <w:r w:rsidRPr="0076498C">
        <w:t xml:space="preserve">Apklausos dalyvių pasiteiravus ar jiems pakanka žinių apie AIE panaudojimo galimybes, </w:t>
      </w:r>
      <w:r>
        <w:t>48,4</w:t>
      </w:r>
      <w:r w:rsidRPr="0076498C">
        <w:t xml:space="preserve"> proc. apklaustųjų atsakė, kad jiems žinių </w:t>
      </w:r>
      <w:r>
        <w:t>ne</w:t>
      </w:r>
      <w:r w:rsidRPr="0076498C">
        <w:t xml:space="preserve">pakanka, </w:t>
      </w:r>
      <w:r w:rsidR="00B91E09">
        <w:t>38,7</w:t>
      </w:r>
      <w:r w:rsidRPr="0076498C">
        <w:t xml:space="preserve"> proc. apklaustųjų nurodė, kad jiems žinių pakanka, o </w:t>
      </w:r>
      <w:r w:rsidR="00B91E09">
        <w:t>12,9</w:t>
      </w:r>
      <w:r w:rsidRPr="0076498C">
        <w:t xml:space="preserve"> proc. išvis nesidomi AIE panaudojimo galimybėmis.</w:t>
      </w:r>
    </w:p>
    <w:p w14:paraId="568EAEF1" w14:textId="0AD27826" w:rsidR="00D57538" w:rsidRDefault="00D57538" w:rsidP="00ED31A2">
      <w:pPr>
        <w:pStyle w:val="Tekstas"/>
        <w:ind w:firstLine="0"/>
        <w:jc w:val="center"/>
      </w:pPr>
      <w:r>
        <w:rPr>
          <w:noProof/>
        </w:rPr>
        <w:drawing>
          <wp:inline distT="0" distB="0" distL="0" distR="0" wp14:anchorId="475810FD" wp14:editId="1CEC970E">
            <wp:extent cx="4914900" cy="3268436"/>
            <wp:effectExtent l="0" t="19050" r="0" b="8255"/>
            <wp:docPr id="22" name="Diagrama 22">
              <a:extLst xmlns:a="http://schemas.openxmlformats.org/drawingml/2006/main">
                <a:ext uri="{FF2B5EF4-FFF2-40B4-BE49-F238E27FC236}">
                  <a16:creationId xmlns:a16="http://schemas.microsoft.com/office/drawing/2014/main" id="{8CFD720A-7505-4DD6-9B40-478AFD564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FD1904" w14:textId="77777777" w:rsidR="0072028F" w:rsidRPr="004C756A" w:rsidRDefault="0072028F" w:rsidP="0072028F">
      <w:pPr>
        <w:pStyle w:val="Paveiksllis"/>
      </w:pPr>
      <w:bookmarkStart w:id="616" w:name="_Toc72928631"/>
      <w:bookmarkStart w:id="617" w:name="_Toc75178801"/>
      <w:bookmarkStart w:id="618" w:name="_Toc80951437"/>
      <w:bookmarkStart w:id="619" w:name="_Toc87863925"/>
      <w:bookmarkStart w:id="620" w:name="_Toc89443585"/>
      <w:bookmarkStart w:id="621" w:name="_Toc92107176"/>
      <w:r w:rsidRPr="004C756A">
        <w:t xml:space="preserve">5.2.3. </w:t>
      </w:r>
      <w:r w:rsidRPr="004C756A">
        <w:rPr>
          <w:bCs/>
        </w:rPr>
        <w:t xml:space="preserve"> pav. </w:t>
      </w:r>
      <w:r w:rsidRPr="004C756A">
        <w:t>Atsakymų</w:t>
      </w:r>
      <w:r w:rsidRPr="004C756A">
        <w:rPr>
          <w:spacing w:val="-1"/>
        </w:rPr>
        <w:t xml:space="preserve"> </w:t>
      </w:r>
      <w:r w:rsidRPr="004C756A">
        <w:t>į</w:t>
      </w:r>
      <w:r w:rsidRPr="004C756A">
        <w:rPr>
          <w:spacing w:val="-4"/>
        </w:rPr>
        <w:t xml:space="preserve"> </w:t>
      </w:r>
      <w:r w:rsidRPr="004C756A">
        <w:t>klausimą</w:t>
      </w:r>
      <w:r w:rsidRPr="004C756A">
        <w:rPr>
          <w:spacing w:val="-4"/>
        </w:rPr>
        <w:t xml:space="preserve"> </w:t>
      </w:r>
      <w:r w:rsidRPr="004C756A">
        <w:t>„Ar</w:t>
      </w:r>
      <w:r w:rsidRPr="004C756A">
        <w:rPr>
          <w:spacing w:val="-2"/>
        </w:rPr>
        <w:t xml:space="preserve"> </w:t>
      </w:r>
      <w:r w:rsidRPr="004C756A">
        <w:t>sutiktumėte</w:t>
      </w:r>
      <w:r w:rsidRPr="004C756A">
        <w:rPr>
          <w:spacing w:val="-2"/>
        </w:rPr>
        <w:t xml:space="preserve"> </w:t>
      </w:r>
      <w:r w:rsidRPr="004C756A">
        <w:t>mokėti</w:t>
      </w:r>
      <w:r w:rsidRPr="004C756A">
        <w:rPr>
          <w:spacing w:val="-4"/>
        </w:rPr>
        <w:t xml:space="preserve"> </w:t>
      </w:r>
      <w:r w:rsidRPr="004C756A">
        <w:t>už</w:t>
      </w:r>
      <w:r w:rsidRPr="004C756A">
        <w:rPr>
          <w:spacing w:val="-2"/>
        </w:rPr>
        <w:t xml:space="preserve"> </w:t>
      </w:r>
      <w:r w:rsidRPr="004C756A">
        <w:t>energiją</w:t>
      </w:r>
      <w:r w:rsidRPr="004C756A">
        <w:rPr>
          <w:spacing w:val="-3"/>
        </w:rPr>
        <w:t xml:space="preserve"> </w:t>
      </w:r>
      <w:r w:rsidRPr="004C756A">
        <w:t>daugiau,</w:t>
      </w:r>
      <w:r w:rsidRPr="004C756A">
        <w:rPr>
          <w:spacing w:val="-4"/>
        </w:rPr>
        <w:t xml:space="preserve"> </w:t>
      </w:r>
      <w:r w:rsidRPr="004C756A">
        <w:t>jei</w:t>
      </w:r>
      <w:r w:rsidRPr="004C756A">
        <w:rPr>
          <w:spacing w:val="-5"/>
        </w:rPr>
        <w:t xml:space="preserve"> </w:t>
      </w:r>
      <w:r w:rsidRPr="004C756A">
        <w:t>žinotumėte,</w:t>
      </w:r>
      <w:r w:rsidRPr="004C756A">
        <w:rPr>
          <w:spacing w:val="-4"/>
        </w:rPr>
        <w:t xml:space="preserve"> </w:t>
      </w:r>
      <w:r w:rsidRPr="004C756A">
        <w:t>kad</w:t>
      </w:r>
      <w:r w:rsidRPr="004C756A">
        <w:rPr>
          <w:spacing w:val="-2"/>
        </w:rPr>
        <w:t xml:space="preserve"> </w:t>
      </w:r>
      <w:r w:rsidRPr="004C756A">
        <w:t>tai</w:t>
      </w:r>
      <w:r w:rsidRPr="004C756A">
        <w:rPr>
          <w:spacing w:val="-4"/>
        </w:rPr>
        <w:t xml:space="preserve"> </w:t>
      </w:r>
      <w:r w:rsidRPr="004C756A">
        <w:t>energija</w:t>
      </w:r>
      <w:r w:rsidRPr="004C756A">
        <w:rPr>
          <w:spacing w:val="-4"/>
        </w:rPr>
        <w:t xml:space="preserve"> </w:t>
      </w:r>
      <w:r w:rsidRPr="004C756A">
        <w:t>iš</w:t>
      </w:r>
      <w:r w:rsidRPr="004C756A">
        <w:rPr>
          <w:spacing w:val="1"/>
        </w:rPr>
        <w:t xml:space="preserve"> </w:t>
      </w:r>
      <w:r w:rsidRPr="004C756A">
        <w:t>atsinaujinančių</w:t>
      </w:r>
      <w:r w:rsidRPr="004C756A">
        <w:rPr>
          <w:spacing w:val="-1"/>
        </w:rPr>
        <w:t xml:space="preserve"> </w:t>
      </w:r>
      <w:r w:rsidRPr="004C756A">
        <w:t>energijos išteklių“</w:t>
      </w:r>
      <w:r w:rsidRPr="004C756A">
        <w:rPr>
          <w:spacing w:val="3"/>
        </w:rPr>
        <w:t xml:space="preserve"> </w:t>
      </w:r>
      <w:r w:rsidRPr="004C756A">
        <w:t>pasiskirstymas proc.</w:t>
      </w:r>
      <w:bookmarkEnd w:id="616"/>
      <w:bookmarkEnd w:id="617"/>
      <w:bookmarkEnd w:id="618"/>
      <w:bookmarkEnd w:id="619"/>
      <w:bookmarkEnd w:id="620"/>
      <w:bookmarkEnd w:id="621"/>
    </w:p>
    <w:p w14:paraId="15B5A870" w14:textId="59E2AC57" w:rsidR="0072028F" w:rsidRDefault="0072028F" w:rsidP="0072028F">
      <w:pPr>
        <w:pStyle w:val="Tekstas"/>
      </w:pPr>
      <w:r w:rsidRPr="0076498C">
        <w:lastRenderedPageBreak/>
        <w:t>Respondentams buvo užduotas klausimas „Ar sutiktumėte mokėti už energiją daugiau, jei žinotumėte, kad tai energija iš atsinaujinančių energijos išteklių“. Didžiausia dalis atsakiusiųjų nurodė, kad ne, net jei tai išlaidas už energiją padidintų tik simboliškai (</w:t>
      </w:r>
      <w:r>
        <w:t>51,6</w:t>
      </w:r>
      <w:r w:rsidRPr="0076498C">
        <w:t xml:space="preserve"> proc.), kita dalis nurodė, kad negalvoja apie tai (</w:t>
      </w:r>
      <w:r>
        <w:t>29,0</w:t>
      </w:r>
      <w:r w:rsidRPr="0076498C">
        <w:t xml:space="preserve"> proc.), dalis respondentų sutiktų mokėti už energiją daugiau, bet jei išlaidos padidėtų </w:t>
      </w:r>
      <w:r>
        <w:t>ne daugiau kaip 5</w:t>
      </w:r>
      <w:r w:rsidRPr="0076498C">
        <w:t xml:space="preserve"> proc. (</w:t>
      </w:r>
      <w:r w:rsidR="006B18B2">
        <w:t>9,7</w:t>
      </w:r>
      <w:r w:rsidRPr="0076498C">
        <w:t xml:space="preserve"> proc.)</w:t>
      </w:r>
      <w:r w:rsidR="006B18B2">
        <w:t xml:space="preserve">. Taip pat 9,7 proc. respondentų nurodė, </w:t>
      </w:r>
      <w:r w:rsidRPr="0076498C">
        <w:t>mokėtų už energiją daugiau, nesvarbu kiek padidėtų išlaidos – jiems svarbiausia, kad ta energija būtų iš atsinaujinančių energijos išteklių (</w:t>
      </w:r>
      <w:bookmarkStart w:id="622" w:name="_Hlk68001884"/>
      <w:r w:rsidRPr="0076498C">
        <w:t>žr. 5.2.3.</w:t>
      </w:r>
      <w:r w:rsidR="00773F72">
        <w:t xml:space="preserve"> </w:t>
      </w:r>
      <w:r w:rsidRPr="0076498C">
        <w:t>pav.).</w:t>
      </w:r>
      <w:bookmarkEnd w:id="622"/>
    </w:p>
    <w:p w14:paraId="67FA7313" w14:textId="4CB7B269" w:rsidR="00ED31A2" w:rsidRDefault="00C35111" w:rsidP="00C35111">
      <w:pPr>
        <w:pStyle w:val="Tekstas"/>
        <w:ind w:firstLine="0"/>
      </w:pPr>
      <w:r>
        <w:rPr>
          <w:noProof/>
        </w:rPr>
        <w:drawing>
          <wp:inline distT="0" distB="0" distL="0" distR="0" wp14:anchorId="3E444AB3" wp14:editId="073F27F5">
            <wp:extent cx="6446520" cy="2928258"/>
            <wp:effectExtent l="0" t="0" r="0" b="5715"/>
            <wp:docPr id="24" name="Diagrama 24">
              <a:extLst xmlns:a="http://schemas.openxmlformats.org/drawingml/2006/main">
                <a:ext uri="{FF2B5EF4-FFF2-40B4-BE49-F238E27FC236}">
                  <a16:creationId xmlns:a16="http://schemas.microsoft.com/office/drawing/2014/main" id="{77BD9B6E-E6C1-456C-B5C3-9D490D22B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B43621" w14:textId="77777777" w:rsidR="001F2342" w:rsidRDefault="001F2342" w:rsidP="001F2342">
      <w:pPr>
        <w:pStyle w:val="Paveiksllis"/>
      </w:pPr>
      <w:bookmarkStart w:id="623" w:name="_Toc72928632"/>
      <w:bookmarkStart w:id="624" w:name="_Toc75178802"/>
      <w:bookmarkStart w:id="625" w:name="_Toc80951438"/>
      <w:bookmarkStart w:id="626" w:name="_Toc87863926"/>
      <w:bookmarkStart w:id="627" w:name="_Toc89443586"/>
      <w:bookmarkStart w:id="628" w:name="_Toc92107177"/>
      <w:r w:rsidRPr="00983720">
        <w:t>5.2.</w:t>
      </w:r>
      <w:r w:rsidRPr="00983720">
        <w:rPr>
          <w:rStyle w:val="PaveiksllisDiagrama"/>
          <w:rFonts w:cstheme="majorBidi"/>
          <w:b/>
        </w:rPr>
        <w:t>4. pav. Atsakymų į klausimą „Kaip Jums atrodo, kokia yra šiuo metu svarbiausia didesnio atsinaujinančios energijos vartojimo prasmė?“ pasiskirstymas proc</w:t>
      </w:r>
      <w:r w:rsidRPr="00983720">
        <w:t>.</w:t>
      </w:r>
      <w:bookmarkEnd w:id="623"/>
      <w:bookmarkEnd w:id="624"/>
      <w:bookmarkEnd w:id="625"/>
      <w:bookmarkEnd w:id="626"/>
      <w:bookmarkEnd w:id="627"/>
      <w:bookmarkEnd w:id="628"/>
    </w:p>
    <w:p w14:paraId="2C8D6BED" w14:textId="471005AA" w:rsidR="001F2342" w:rsidRDefault="001F2342" w:rsidP="001F2342">
      <w:pPr>
        <w:pStyle w:val="Tekstas"/>
      </w:pPr>
      <w:r w:rsidRPr="0076498C">
        <w:t>Į klausimą „Kaip Jums atrodo, kokia yra šiuo metu svarbiausia atsinaujinančios energijos vartojimo prasmė?“ didesnė dalis apklaustųjų (</w:t>
      </w:r>
      <w:r w:rsidR="00FD1839">
        <w:t>35,5</w:t>
      </w:r>
      <w:r w:rsidRPr="0076498C">
        <w:t xml:space="preserve"> proc.) mano, kad tokiu būdu sparčiau tobulėja AIE technologijos ir leidžia tikėtis, kad ateityje jos nukonkuruos tradicines technologijas.</w:t>
      </w:r>
      <w:r>
        <w:t xml:space="preserve"> Taip pat </w:t>
      </w:r>
      <w:r w:rsidR="00531540">
        <w:t>25,8</w:t>
      </w:r>
      <w:r>
        <w:t xml:space="preserve"> proc. mano, kad </w:t>
      </w:r>
      <w:r w:rsidRPr="0076498C">
        <w:t>atsinaujinančios energijos vartojimo esmė yra Lietuvos priklausymo nuo importuojamų energijos išteklių mažinimas</w:t>
      </w:r>
      <w:r w:rsidR="00531540">
        <w:t xml:space="preserve">. Respondentai kurie mano, kad </w:t>
      </w:r>
      <w:r w:rsidR="0033394A">
        <w:t xml:space="preserve">tokiu būdu yra švelninama klimato kaita buvo 22,6 proc. ir </w:t>
      </w:r>
      <w:r>
        <w:t>n</w:t>
      </w:r>
      <w:r w:rsidRPr="0076498C">
        <w:t xml:space="preserve">ematančių prasmės atsinaujinančių išteklių vartojime, buvo </w:t>
      </w:r>
      <w:r w:rsidR="00C516F9">
        <w:t>12,9</w:t>
      </w:r>
      <w:r w:rsidRPr="0076498C">
        <w:t xml:space="preserve"> proc. (žr. 5.2.4 pav.).</w:t>
      </w:r>
    </w:p>
    <w:p w14:paraId="48723811" w14:textId="596D74AB" w:rsidR="00C35111" w:rsidRDefault="001F2342" w:rsidP="001F2342">
      <w:pPr>
        <w:pStyle w:val="Tekstas"/>
      </w:pPr>
      <w:r w:rsidRPr="00DC00EB">
        <w:t>Gyventojams</w:t>
      </w:r>
      <w:r w:rsidRPr="00DC00EB">
        <w:rPr>
          <w:spacing w:val="1"/>
        </w:rPr>
        <w:t xml:space="preserve"> </w:t>
      </w:r>
      <w:r w:rsidRPr="00DC00EB">
        <w:t>užduotas</w:t>
      </w:r>
      <w:r w:rsidRPr="00DC00EB">
        <w:rPr>
          <w:spacing w:val="1"/>
        </w:rPr>
        <w:t xml:space="preserve"> </w:t>
      </w:r>
      <w:r w:rsidRPr="00DC00EB">
        <w:t>klausimas</w:t>
      </w:r>
      <w:r w:rsidRPr="00DC00EB">
        <w:rPr>
          <w:spacing w:val="1"/>
        </w:rPr>
        <w:t xml:space="preserve"> </w:t>
      </w:r>
      <w:r>
        <w:t>„</w:t>
      </w:r>
      <w:r w:rsidRPr="00DC00EB">
        <w:t>Kokia</w:t>
      </w:r>
      <w:r w:rsidRPr="00DC00EB">
        <w:rPr>
          <w:spacing w:val="1"/>
        </w:rPr>
        <w:t xml:space="preserve"> </w:t>
      </w:r>
      <w:r w:rsidRPr="00DC00EB">
        <w:t>Jums</w:t>
      </w:r>
      <w:r w:rsidRPr="00DC00EB">
        <w:rPr>
          <w:spacing w:val="1"/>
        </w:rPr>
        <w:t xml:space="preserve"> </w:t>
      </w:r>
      <w:r w:rsidRPr="00DC00EB">
        <w:t>labiausiai</w:t>
      </w:r>
      <w:r w:rsidRPr="00DC00EB">
        <w:rPr>
          <w:spacing w:val="1"/>
        </w:rPr>
        <w:t xml:space="preserve"> </w:t>
      </w:r>
      <w:r w:rsidRPr="00DC00EB">
        <w:t>priimtina</w:t>
      </w:r>
      <w:r w:rsidRPr="00DC00EB">
        <w:rPr>
          <w:spacing w:val="1"/>
        </w:rPr>
        <w:t xml:space="preserve"> </w:t>
      </w:r>
      <w:r w:rsidRPr="00DC00EB">
        <w:t>investicijų</w:t>
      </w:r>
      <w:r w:rsidRPr="00DC00EB">
        <w:rPr>
          <w:spacing w:val="1"/>
        </w:rPr>
        <w:t xml:space="preserve"> </w:t>
      </w:r>
      <w:r w:rsidRPr="00DC00EB">
        <w:t>į</w:t>
      </w:r>
      <w:r w:rsidRPr="00DC00EB">
        <w:rPr>
          <w:spacing w:val="1"/>
        </w:rPr>
        <w:t xml:space="preserve"> </w:t>
      </w:r>
      <w:r w:rsidRPr="00DC00EB">
        <w:t>AIE</w:t>
      </w:r>
      <w:r w:rsidRPr="00DC00EB">
        <w:rPr>
          <w:spacing w:val="1"/>
        </w:rPr>
        <w:t xml:space="preserve"> </w:t>
      </w:r>
      <w:r w:rsidRPr="00DC00EB">
        <w:t>didesnį</w:t>
      </w:r>
      <w:r w:rsidRPr="00DC00EB">
        <w:rPr>
          <w:spacing w:val="1"/>
        </w:rPr>
        <w:t xml:space="preserve"> </w:t>
      </w:r>
      <w:r w:rsidRPr="00DC00EB">
        <w:t>naudojimą skatinimo priemonė?“. Labiausiai priimtin</w:t>
      </w:r>
      <w:r>
        <w:t>os</w:t>
      </w:r>
      <w:r w:rsidRPr="00DC00EB">
        <w:t xml:space="preserve"> priemonė</w:t>
      </w:r>
      <w:r>
        <w:t>s</w:t>
      </w:r>
      <w:r w:rsidRPr="00DC00EB">
        <w:t xml:space="preserve"> apklausos dalyviams</w:t>
      </w:r>
      <w:r w:rsidRPr="00DC00EB">
        <w:rPr>
          <w:spacing w:val="1"/>
        </w:rPr>
        <w:t xml:space="preserve"> </w:t>
      </w:r>
      <w:r w:rsidR="00C516F9">
        <w:rPr>
          <w:spacing w:val="1"/>
        </w:rPr>
        <w:t xml:space="preserve">yra </w:t>
      </w:r>
      <w:r w:rsidR="00AB142F">
        <w:rPr>
          <w:spacing w:val="1"/>
        </w:rPr>
        <w:t>a</w:t>
      </w:r>
      <w:r w:rsidR="00AB142F" w:rsidRPr="00AB142F">
        <w:rPr>
          <w:spacing w:val="1"/>
        </w:rPr>
        <w:t>tleidimas nuo dalies dabar egzistuojančių mokamų mokesčių tuo laikotarpiu, per kurį investicijos atsipirktų</w:t>
      </w:r>
      <w:r w:rsidR="00AB142F">
        <w:rPr>
          <w:spacing w:val="1"/>
        </w:rPr>
        <w:t xml:space="preserve"> (38,7 proc.), </w:t>
      </w:r>
      <w:r w:rsidR="001724AD">
        <w:rPr>
          <w:spacing w:val="1"/>
        </w:rPr>
        <w:t xml:space="preserve">bent </w:t>
      </w:r>
      <w:r>
        <w:t>50 proc. subsidija (</w:t>
      </w:r>
      <w:r w:rsidR="001724AD">
        <w:t>29,0</w:t>
      </w:r>
      <w:r>
        <w:t xml:space="preserve"> proc.),</w:t>
      </w:r>
      <w:r w:rsidR="001724AD">
        <w:t xml:space="preserve"> </w:t>
      </w:r>
      <w:r w:rsidR="001724AD">
        <w:rPr>
          <w:spacing w:val="1"/>
        </w:rPr>
        <w:t xml:space="preserve">100 </w:t>
      </w:r>
      <w:r w:rsidR="001724AD" w:rsidRPr="00DC00EB">
        <w:t>proc.</w:t>
      </w:r>
      <w:r w:rsidR="001724AD" w:rsidRPr="00DC00EB">
        <w:rPr>
          <w:spacing w:val="1"/>
        </w:rPr>
        <w:t xml:space="preserve"> </w:t>
      </w:r>
      <w:r w:rsidR="001724AD" w:rsidRPr="00DC00EB">
        <w:t>subsidija</w:t>
      </w:r>
      <w:r w:rsidR="001724AD">
        <w:t xml:space="preserve"> </w:t>
      </w:r>
      <w:r w:rsidR="001724AD" w:rsidRPr="00DC00EB">
        <w:t>(</w:t>
      </w:r>
      <w:r w:rsidR="001724AD">
        <w:t>22,6</w:t>
      </w:r>
      <w:r w:rsidR="001724AD" w:rsidRPr="00DC00EB">
        <w:t xml:space="preserve"> proc.)</w:t>
      </w:r>
      <w:r w:rsidRPr="00105ABF">
        <w:t xml:space="preserve"> (</w:t>
      </w:r>
      <w:r w:rsidRPr="00850DDA">
        <w:rPr>
          <w:spacing w:val="-1"/>
        </w:rPr>
        <w:t>žr. 5</w:t>
      </w:r>
      <w:r>
        <w:rPr>
          <w:spacing w:val="-1"/>
        </w:rPr>
        <w:t>.2.5.</w:t>
      </w:r>
      <w:r w:rsidRPr="00850DDA">
        <w:rPr>
          <w:spacing w:val="-1"/>
        </w:rPr>
        <w:t xml:space="preserve"> pav</w:t>
      </w:r>
      <w:r w:rsidRPr="00105ABF">
        <w:rPr>
          <w:i/>
          <w:iCs/>
          <w:spacing w:val="-1"/>
        </w:rPr>
        <w:t>.</w:t>
      </w:r>
      <w:r w:rsidRPr="00105ABF">
        <w:rPr>
          <w:spacing w:val="-1"/>
        </w:rPr>
        <w:t>)</w:t>
      </w:r>
      <w:r w:rsidRPr="00105ABF">
        <w:t>.</w:t>
      </w:r>
    </w:p>
    <w:p w14:paraId="5721AAC6" w14:textId="13C1F7C8" w:rsidR="002E5E4F" w:rsidRDefault="002E5E4F" w:rsidP="002E5E4F">
      <w:pPr>
        <w:pStyle w:val="Tekstas"/>
        <w:ind w:firstLine="0"/>
      </w:pPr>
      <w:r>
        <w:rPr>
          <w:noProof/>
        </w:rPr>
        <w:lastRenderedPageBreak/>
        <w:drawing>
          <wp:inline distT="0" distB="0" distL="0" distR="0" wp14:anchorId="134B645D" wp14:editId="4792004A">
            <wp:extent cx="6400800" cy="2583180"/>
            <wp:effectExtent l="0" t="0" r="0" b="7620"/>
            <wp:docPr id="25" name="Diagrama 25">
              <a:extLst xmlns:a="http://schemas.openxmlformats.org/drawingml/2006/main">
                <a:ext uri="{FF2B5EF4-FFF2-40B4-BE49-F238E27FC236}">
                  <a16:creationId xmlns:a16="http://schemas.microsoft.com/office/drawing/2014/main" id="{235D0C04-DC75-432A-AA75-BA88C49EC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58989B" w14:textId="77777777" w:rsidR="00F3364A" w:rsidRPr="009C3B03" w:rsidRDefault="00F3364A" w:rsidP="00F3364A">
      <w:pPr>
        <w:pStyle w:val="Paveiksllis"/>
      </w:pPr>
      <w:bookmarkStart w:id="629" w:name="_Hlk68000164"/>
      <w:bookmarkStart w:id="630" w:name="_Toc72928633"/>
      <w:bookmarkStart w:id="631" w:name="_Toc75178803"/>
      <w:bookmarkStart w:id="632" w:name="_Toc80951439"/>
      <w:bookmarkStart w:id="633" w:name="_Toc87863927"/>
      <w:bookmarkStart w:id="634" w:name="_Toc89443587"/>
      <w:bookmarkStart w:id="635" w:name="_Toc92107178"/>
      <w:r w:rsidRPr="009C3B03">
        <w:t>5.2.5. pav. Atsakymų į klausimą „Kokia Jums labiausiai priimtina investicijų į AIE didesnį naudojimą skatinimo priemonė?“ pasiskirstymas</w:t>
      </w:r>
      <w:bookmarkEnd w:id="629"/>
      <w:r w:rsidRPr="009C3B03">
        <w:t xml:space="preserve"> proc.</w:t>
      </w:r>
      <w:bookmarkEnd w:id="630"/>
      <w:bookmarkEnd w:id="631"/>
      <w:bookmarkEnd w:id="632"/>
      <w:bookmarkEnd w:id="633"/>
      <w:bookmarkEnd w:id="634"/>
      <w:bookmarkEnd w:id="635"/>
    </w:p>
    <w:p w14:paraId="72E35A28" w14:textId="35D42E64" w:rsidR="00F3364A" w:rsidRPr="00C84004" w:rsidRDefault="00F3364A" w:rsidP="00F3364A">
      <w:pPr>
        <w:pStyle w:val="Tekstas"/>
      </w:pPr>
      <w:r>
        <w:t>P</w:t>
      </w:r>
      <w:r w:rsidRPr="00CC6B9D">
        <w:t>erkant</w:t>
      </w:r>
      <w:r w:rsidRPr="00CC6B9D">
        <w:rPr>
          <w:spacing w:val="1"/>
        </w:rPr>
        <w:t xml:space="preserve"> </w:t>
      </w:r>
      <w:r w:rsidRPr="00CC6B9D">
        <w:t>buitinius</w:t>
      </w:r>
      <w:r w:rsidRPr="00CC6B9D">
        <w:rPr>
          <w:spacing w:val="1"/>
        </w:rPr>
        <w:t xml:space="preserve"> </w:t>
      </w:r>
      <w:r w:rsidRPr="00CC6B9D">
        <w:t>elektrinius</w:t>
      </w:r>
      <w:r w:rsidRPr="00CC6B9D">
        <w:rPr>
          <w:spacing w:val="1"/>
        </w:rPr>
        <w:t xml:space="preserve"> </w:t>
      </w:r>
      <w:r w:rsidRPr="00CC6B9D">
        <w:t>prietaisus,</w:t>
      </w:r>
      <w:r w:rsidRPr="00CC6B9D">
        <w:rPr>
          <w:spacing w:val="1"/>
        </w:rPr>
        <w:t xml:space="preserve"> </w:t>
      </w:r>
      <w:r>
        <w:t>d</w:t>
      </w:r>
      <w:r w:rsidRPr="00CC6B9D">
        <w:t xml:space="preserve">augumai </w:t>
      </w:r>
      <w:r>
        <w:t xml:space="preserve">respondentų </w:t>
      </w:r>
      <w:r w:rsidRPr="00CC6B9D">
        <w:t xml:space="preserve">yra svarbi </w:t>
      </w:r>
      <w:r>
        <w:t>prietaisų</w:t>
      </w:r>
      <w:r w:rsidRPr="00CC6B9D">
        <w:t xml:space="preserve"> energijos efektyvumo klasė </w:t>
      </w:r>
      <w:r>
        <w:t>(93,5</w:t>
      </w:r>
      <w:r w:rsidRPr="00CC6B9D">
        <w:rPr>
          <w:spacing w:val="1"/>
        </w:rPr>
        <w:t xml:space="preserve"> </w:t>
      </w:r>
      <w:r w:rsidRPr="00CC6B9D">
        <w:t>proc.),</w:t>
      </w:r>
      <w:r w:rsidRPr="00CC6B9D">
        <w:rPr>
          <w:spacing w:val="-1"/>
        </w:rPr>
        <w:t xml:space="preserve"> </w:t>
      </w:r>
      <w:r w:rsidR="00DD27CD">
        <w:rPr>
          <w:spacing w:val="-1"/>
        </w:rPr>
        <w:t>6,5</w:t>
      </w:r>
      <w:r>
        <w:rPr>
          <w:spacing w:val="-1"/>
        </w:rPr>
        <w:t xml:space="preserve"> proc. </w:t>
      </w:r>
      <w:r w:rsidR="00991020">
        <w:rPr>
          <w:spacing w:val="-1"/>
        </w:rPr>
        <w:t xml:space="preserve">nurodė, kad jiems tai </w:t>
      </w:r>
      <w:r>
        <w:rPr>
          <w:spacing w:val="-1"/>
        </w:rPr>
        <w:t>nėra svarb</w:t>
      </w:r>
      <w:r w:rsidR="00991020">
        <w:rPr>
          <w:spacing w:val="-1"/>
        </w:rPr>
        <w:t xml:space="preserve">u. </w:t>
      </w:r>
    </w:p>
    <w:p w14:paraId="1706A74C" w14:textId="4FD2B8DA" w:rsidR="00F3364A" w:rsidRDefault="00F3364A" w:rsidP="00C47015">
      <w:pPr>
        <w:pStyle w:val="Tekstas"/>
      </w:pPr>
      <w:r>
        <w:t>Pasiteiravus respondentų, k</w:t>
      </w:r>
      <w:r w:rsidRPr="00CC6B9D">
        <w:t>okios</w:t>
      </w:r>
      <w:r w:rsidRPr="00CC6B9D">
        <w:rPr>
          <w:spacing w:val="1"/>
        </w:rPr>
        <w:t xml:space="preserve"> </w:t>
      </w:r>
      <w:r w:rsidRPr="00CC6B9D">
        <w:t>šilumos</w:t>
      </w:r>
      <w:r w:rsidRPr="00CC6B9D">
        <w:rPr>
          <w:spacing w:val="1"/>
        </w:rPr>
        <w:t xml:space="preserve"> </w:t>
      </w:r>
      <w:r w:rsidRPr="00CC6B9D">
        <w:t>taupymo</w:t>
      </w:r>
      <w:r w:rsidRPr="00CC6B9D">
        <w:rPr>
          <w:spacing w:val="1"/>
        </w:rPr>
        <w:t xml:space="preserve"> </w:t>
      </w:r>
      <w:r w:rsidRPr="00CC6B9D">
        <w:t>ir</w:t>
      </w:r>
      <w:r>
        <w:t xml:space="preserve"> (</w:t>
      </w:r>
      <w:r w:rsidRPr="00CC6B9D">
        <w:t>ar</w:t>
      </w:r>
      <w:r>
        <w:t>ba)</w:t>
      </w:r>
      <w:r w:rsidRPr="00CC6B9D">
        <w:rPr>
          <w:spacing w:val="1"/>
        </w:rPr>
        <w:t xml:space="preserve"> </w:t>
      </w:r>
      <w:r w:rsidRPr="00CC6B9D">
        <w:t>energijos</w:t>
      </w:r>
      <w:r w:rsidRPr="00CC6B9D">
        <w:rPr>
          <w:spacing w:val="1"/>
        </w:rPr>
        <w:t xml:space="preserve"> </w:t>
      </w:r>
      <w:r w:rsidRPr="00CC6B9D">
        <w:t>efektyvumo</w:t>
      </w:r>
      <w:r w:rsidRPr="00CC6B9D">
        <w:rPr>
          <w:spacing w:val="1"/>
        </w:rPr>
        <w:t xml:space="preserve"> </w:t>
      </w:r>
      <w:r w:rsidRPr="00CC6B9D">
        <w:t xml:space="preserve">didinimo priemonės įrengtos </w:t>
      </w:r>
      <w:r>
        <w:t>jų</w:t>
      </w:r>
      <w:r w:rsidRPr="00CC6B9D">
        <w:t xml:space="preserve"> būste</w:t>
      </w:r>
      <w:r>
        <w:t>,</w:t>
      </w:r>
      <w:r w:rsidRPr="00CC6B9D">
        <w:t xml:space="preserve"> </w:t>
      </w:r>
      <w:r>
        <w:t>didžiausia dalis</w:t>
      </w:r>
      <w:r w:rsidRPr="00CC6B9D">
        <w:t xml:space="preserve"> respondentų </w:t>
      </w:r>
      <w:r>
        <w:t>atsakė, kad</w:t>
      </w:r>
      <w:r w:rsidR="00B51FF0">
        <w:t xml:space="preserve"> naudoja </w:t>
      </w:r>
      <w:r w:rsidR="00B51FF0" w:rsidRPr="00CC6B9D">
        <w:t>energiją taupančias elektros lemputes</w:t>
      </w:r>
      <w:r w:rsidR="00B51FF0">
        <w:t xml:space="preserve"> (83,9 proc.)</w:t>
      </w:r>
      <w:r w:rsidR="00C47015">
        <w:t xml:space="preserve">, taip pat 83,9 proc. </w:t>
      </w:r>
      <w:r w:rsidRPr="00CC6B9D">
        <w:t>namuose yra įsistatę</w:t>
      </w:r>
      <w:r w:rsidRPr="00CC6B9D">
        <w:rPr>
          <w:spacing w:val="1"/>
        </w:rPr>
        <w:t xml:space="preserve"> </w:t>
      </w:r>
      <w:r w:rsidRPr="00CC6B9D">
        <w:t>mažo šilumos laidumo langus</w:t>
      </w:r>
      <w:r w:rsidR="00C47015">
        <w:t>.</w:t>
      </w:r>
      <w:r>
        <w:t xml:space="preserve"> </w:t>
      </w:r>
      <w:r w:rsidR="00C47015">
        <w:t>22,6</w:t>
      </w:r>
      <w:r>
        <w:t xml:space="preserve"> proc. nurodė, kad yra </w:t>
      </w:r>
      <w:r w:rsidRPr="00CC6B9D">
        <w:t>apšiltinę pastato</w:t>
      </w:r>
      <w:r w:rsidRPr="00CC6B9D">
        <w:rPr>
          <w:spacing w:val="1"/>
        </w:rPr>
        <w:t xml:space="preserve"> </w:t>
      </w:r>
      <w:r w:rsidRPr="00CC6B9D">
        <w:t>išorines sienas</w:t>
      </w:r>
      <w:r>
        <w:t xml:space="preserve">, </w:t>
      </w:r>
      <w:r w:rsidR="00236A72">
        <w:t xml:space="preserve">ir tokia pat dalis (22,6 proc.) </w:t>
      </w:r>
      <w:r>
        <w:t xml:space="preserve">nurodė, kad yra </w:t>
      </w:r>
      <w:r w:rsidRPr="00CC6B9D">
        <w:t>įsirengę termostatinius ventilius ant radiatorių</w:t>
      </w:r>
      <w:r w:rsidR="00236A72">
        <w:t>. Mažiausia dalis</w:t>
      </w:r>
      <w:r w:rsidR="00F337C1">
        <w:t xml:space="preserve"> – 16,1</w:t>
      </w:r>
      <w:r>
        <w:t xml:space="preserve"> proc. nurodė, kad yra apsišiltinę pastato stogą (</w:t>
      </w:r>
      <w:bookmarkStart w:id="636" w:name="_Hlk68004794"/>
      <w:r w:rsidRPr="007C7966">
        <w:t xml:space="preserve">žr. </w:t>
      </w:r>
      <w:r>
        <w:t>5.2.</w:t>
      </w:r>
      <w:r w:rsidRPr="007C7966">
        <w:t>6</w:t>
      </w:r>
      <w:r>
        <w:t xml:space="preserve">. </w:t>
      </w:r>
      <w:r w:rsidRPr="007C7966">
        <w:t>pav.</w:t>
      </w:r>
      <w:r w:rsidRPr="001A227A">
        <w:t>)</w:t>
      </w:r>
      <w:r w:rsidRPr="00CC6B9D">
        <w:t>.</w:t>
      </w:r>
      <w:bookmarkEnd w:id="636"/>
    </w:p>
    <w:p w14:paraId="620A6978" w14:textId="7C49B684" w:rsidR="00B837CE" w:rsidRDefault="00212852" w:rsidP="00212852">
      <w:pPr>
        <w:pStyle w:val="Tekstas"/>
        <w:ind w:firstLine="0"/>
      </w:pPr>
      <w:r>
        <w:rPr>
          <w:noProof/>
        </w:rPr>
        <w:drawing>
          <wp:inline distT="0" distB="0" distL="0" distR="0" wp14:anchorId="32EBEC00" wp14:editId="4721E748">
            <wp:extent cx="6652260" cy="3284220"/>
            <wp:effectExtent l="0" t="0" r="0" b="0"/>
            <wp:docPr id="26" name="Diagrama 26">
              <a:extLst xmlns:a="http://schemas.openxmlformats.org/drawingml/2006/main">
                <a:ext uri="{FF2B5EF4-FFF2-40B4-BE49-F238E27FC236}">
                  <a16:creationId xmlns:a16="http://schemas.microsoft.com/office/drawing/2014/main" id="{10F5B4ED-4572-4E2C-9763-2A5838DD4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2DB8B2" w14:textId="77777777" w:rsidR="00AA556B" w:rsidRDefault="00AA556B" w:rsidP="00AA556B">
      <w:pPr>
        <w:pStyle w:val="Paveiksllis"/>
      </w:pPr>
      <w:bookmarkStart w:id="637" w:name="_Toc72928634"/>
      <w:bookmarkStart w:id="638" w:name="_Toc75178804"/>
      <w:bookmarkStart w:id="639" w:name="_Toc80951440"/>
      <w:bookmarkStart w:id="640" w:name="_Toc87863928"/>
      <w:bookmarkStart w:id="641" w:name="_Toc89443588"/>
      <w:bookmarkStart w:id="642" w:name="_Toc92107179"/>
      <w:r w:rsidRPr="00413DA8">
        <w:rPr>
          <w:bCs/>
        </w:rPr>
        <w:t>5.2.6</w:t>
      </w:r>
      <w:r>
        <w:rPr>
          <w:bCs/>
        </w:rPr>
        <w:t>.</w:t>
      </w:r>
      <w:r w:rsidRPr="00413DA8">
        <w:rPr>
          <w:bCs/>
        </w:rPr>
        <w:t xml:space="preserve"> pav</w:t>
      </w:r>
      <w:r w:rsidRPr="00AE7848">
        <w:rPr>
          <w:bCs/>
        </w:rPr>
        <w:t xml:space="preserve">. </w:t>
      </w:r>
      <w:r w:rsidRPr="00AE7848">
        <w:t>Atsakymų</w:t>
      </w:r>
      <w:r w:rsidRPr="00AE7848">
        <w:rPr>
          <w:spacing w:val="-3"/>
        </w:rPr>
        <w:t xml:space="preserve"> </w:t>
      </w:r>
      <w:r w:rsidRPr="00AE7848">
        <w:t>į</w:t>
      </w:r>
      <w:r w:rsidRPr="00AE7848">
        <w:rPr>
          <w:spacing w:val="-6"/>
        </w:rPr>
        <w:t xml:space="preserve"> </w:t>
      </w:r>
      <w:r w:rsidRPr="00AE7848">
        <w:t>klausimą</w:t>
      </w:r>
      <w:r w:rsidRPr="00AE7848">
        <w:rPr>
          <w:spacing w:val="-4"/>
        </w:rPr>
        <w:t xml:space="preserve"> </w:t>
      </w:r>
      <w:r w:rsidRPr="00AE7848">
        <w:t>„Kokios</w:t>
      </w:r>
      <w:r w:rsidRPr="00AE7848">
        <w:rPr>
          <w:spacing w:val="-5"/>
        </w:rPr>
        <w:t xml:space="preserve"> </w:t>
      </w:r>
      <w:r w:rsidRPr="00AE7848">
        <w:t>šilumos</w:t>
      </w:r>
      <w:r w:rsidRPr="00AE7848">
        <w:rPr>
          <w:spacing w:val="-5"/>
        </w:rPr>
        <w:t xml:space="preserve"> </w:t>
      </w:r>
      <w:r w:rsidRPr="00AE7848">
        <w:t>taupymo</w:t>
      </w:r>
      <w:r w:rsidRPr="00AE7848">
        <w:rPr>
          <w:spacing w:val="-3"/>
        </w:rPr>
        <w:t xml:space="preserve"> </w:t>
      </w:r>
      <w:r w:rsidRPr="00AE7848">
        <w:t>ir/ar</w:t>
      </w:r>
      <w:r w:rsidRPr="00AE7848">
        <w:rPr>
          <w:spacing w:val="-4"/>
        </w:rPr>
        <w:t xml:space="preserve"> </w:t>
      </w:r>
      <w:r w:rsidRPr="00AE7848">
        <w:t>energijos</w:t>
      </w:r>
      <w:r w:rsidRPr="00AE7848">
        <w:rPr>
          <w:spacing w:val="-4"/>
        </w:rPr>
        <w:t xml:space="preserve"> </w:t>
      </w:r>
      <w:r w:rsidRPr="00AE7848">
        <w:t>efektyvumo</w:t>
      </w:r>
      <w:r w:rsidRPr="00AE7848">
        <w:rPr>
          <w:spacing w:val="-4"/>
        </w:rPr>
        <w:t xml:space="preserve"> </w:t>
      </w:r>
      <w:r w:rsidRPr="00AE7848">
        <w:t>didinimo</w:t>
      </w:r>
      <w:r w:rsidRPr="00AE7848">
        <w:rPr>
          <w:spacing w:val="-3"/>
        </w:rPr>
        <w:t xml:space="preserve"> </w:t>
      </w:r>
      <w:r w:rsidRPr="00AE7848">
        <w:t>priemonės</w:t>
      </w:r>
      <w:r w:rsidRPr="00AE7848">
        <w:rPr>
          <w:spacing w:val="1"/>
        </w:rPr>
        <w:t xml:space="preserve"> </w:t>
      </w:r>
      <w:r w:rsidRPr="00AE7848">
        <w:t>įrengtos</w:t>
      </w:r>
      <w:r>
        <w:rPr>
          <w:spacing w:val="-1"/>
        </w:rPr>
        <w:t xml:space="preserve"> </w:t>
      </w:r>
      <w:r w:rsidRPr="00AE7848">
        <w:t>Jūsų būste?“</w:t>
      </w:r>
      <w:r w:rsidRPr="00AE7848">
        <w:rPr>
          <w:spacing w:val="1"/>
        </w:rPr>
        <w:t xml:space="preserve"> </w:t>
      </w:r>
      <w:r w:rsidRPr="00AE7848">
        <w:t>pasiskirstymas</w:t>
      </w:r>
      <w:r>
        <w:t xml:space="preserve"> </w:t>
      </w:r>
      <w:bookmarkEnd w:id="637"/>
      <w:bookmarkEnd w:id="638"/>
      <w:bookmarkEnd w:id="639"/>
      <w:r>
        <w:t>proc.</w:t>
      </w:r>
      <w:bookmarkEnd w:id="640"/>
      <w:bookmarkEnd w:id="641"/>
      <w:bookmarkEnd w:id="642"/>
    </w:p>
    <w:p w14:paraId="421357AF" w14:textId="17D7A78C" w:rsidR="00AA556B" w:rsidRPr="00930E6A" w:rsidRDefault="00AA556B" w:rsidP="00AA556B">
      <w:pPr>
        <w:pStyle w:val="Tekstas"/>
      </w:pPr>
      <w:r w:rsidRPr="00930E6A">
        <w:t>Į</w:t>
      </w:r>
      <w:r w:rsidRPr="00930E6A">
        <w:rPr>
          <w:spacing w:val="1"/>
        </w:rPr>
        <w:t xml:space="preserve"> </w:t>
      </w:r>
      <w:r w:rsidRPr="00930E6A">
        <w:t>klausimą</w:t>
      </w:r>
      <w:r w:rsidRPr="00930E6A">
        <w:rPr>
          <w:spacing w:val="1"/>
        </w:rPr>
        <w:t xml:space="preserve"> </w:t>
      </w:r>
      <w:r w:rsidRPr="00930E6A">
        <w:t>„Ar</w:t>
      </w:r>
      <w:r w:rsidRPr="00930E6A">
        <w:rPr>
          <w:spacing w:val="1"/>
        </w:rPr>
        <w:t xml:space="preserve"> </w:t>
      </w:r>
      <w:r w:rsidRPr="00930E6A">
        <w:t>Jums</w:t>
      </w:r>
      <w:r w:rsidRPr="00930E6A">
        <w:rPr>
          <w:spacing w:val="1"/>
        </w:rPr>
        <w:t xml:space="preserve"> </w:t>
      </w:r>
      <w:r w:rsidRPr="00930E6A">
        <w:t>pakanka</w:t>
      </w:r>
      <w:r w:rsidRPr="00930E6A">
        <w:rPr>
          <w:spacing w:val="1"/>
        </w:rPr>
        <w:t xml:space="preserve"> </w:t>
      </w:r>
      <w:r w:rsidRPr="00930E6A">
        <w:t>žinių</w:t>
      </w:r>
      <w:r w:rsidRPr="00930E6A">
        <w:rPr>
          <w:spacing w:val="1"/>
        </w:rPr>
        <w:t xml:space="preserve"> </w:t>
      </w:r>
      <w:r w:rsidRPr="00930E6A">
        <w:t>apie</w:t>
      </w:r>
      <w:r w:rsidRPr="00930E6A">
        <w:rPr>
          <w:spacing w:val="1"/>
        </w:rPr>
        <w:t xml:space="preserve"> </w:t>
      </w:r>
      <w:r w:rsidRPr="00930E6A">
        <w:t>energijos</w:t>
      </w:r>
      <w:r w:rsidRPr="00930E6A">
        <w:rPr>
          <w:spacing w:val="1"/>
        </w:rPr>
        <w:t xml:space="preserve"> </w:t>
      </w:r>
      <w:r w:rsidRPr="00930E6A">
        <w:t>taupymo</w:t>
      </w:r>
      <w:r w:rsidRPr="00930E6A">
        <w:rPr>
          <w:spacing w:val="1"/>
        </w:rPr>
        <w:t xml:space="preserve"> </w:t>
      </w:r>
      <w:r w:rsidRPr="00930E6A">
        <w:t>ir (arba)</w:t>
      </w:r>
      <w:r w:rsidRPr="00930E6A">
        <w:rPr>
          <w:spacing w:val="1"/>
        </w:rPr>
        <w:t xml:space="preserve"> </w:t>
      </w:r>
      <w:r w:rsidRPr="00930E6A">
        <w:t>efektyvumo</w:t>
      </w:r>
      <w:r w:rsidRPr="00930E6A">
        <w:rPr>
          <w:spacing w:val="53"/>
        </w:rPr>
        <w:t xml:space="preserve"> </w:t>
      </w:r>
      <w:r w:rsidRPr="00930E6A">
        <w:t>didinimo</w:t>
      </w:r>
      <w:r w:rsidRPr="00930E6A">
        <w:rPr>
          <w:spacing w:val="1"/>
        </w:rPr>
        <w:t xml:space="preserve"> </w:t>
      </w:r>
      <w:r w:rsidRPr="00930E6A">
        <w:t>galimybes?“, didesnė dauguma apklausos dalyvių (</w:t>
      </w:r>
      <w:r>
        <w:t>58,1</w:t>
      </w:r>
      <w:r w:rsidRPr="00930E6A">
        <w:t xml:space="preserve"> proc.) atsakė, kad savo žinias vertina kaip </w:t>
      </w:r>
      <w:r w:rsidRPr="00930E6A">
        <w:lastRenderedPageBreak/>
        <w:t xml:space="preserve">pakankamas, </w:t>
      </w:r>
      <w:r w:rsidR="00F53A0D">
        <w:t>38,7</w:t>
      </w:r>
      <w:r w:rsidRPr="00930E6A">
        <w:t xml:space="preserve"> proc. respondentų žinias vertina kaip nepakankamas ir nesidominčių energijos taupymo ir (arba) efektyvumo didinimo galimybėmis buvo mažiausia dalis – </w:t>
      </w:r>
      <w:r w:rsidR="00F53A0D">
        <w:t>3,2</w:t>
      </w:r>
      <w:r w:rsidRPr="00930E6A">
        <w:t xml:space="preserve"> proc. apklaustųjų.</w:t>
      </w:r>
    </w:p>
    <w:p w14:paraId="7B17B84D" w14:textId="29344704" w:rsidR="00AA556B" w:rsidRPr="00257853" w:rsidRDefault="00AA556B" w:rsidP="00AA556B">
      <w:pPr>
        <w:pStyle w:val="Tekstas"/>
        <w:rPr>
          <w:highlight w:val="cyan"/>
        </w:rPr>
      </w:pPr>
      <w:r w:rsidRPr="006777A3">
        <w:t>Ekovairavimas – šiuolaikinis, sumanus ir atsakingas vairavimo būdas, padedantis taupyti degalus,</w:t>
      </w:r>
      <w:r w:rsidRPr="006777A3">
        <w:rPr>
          <w:spacing w:val="1"/>
        </w:rPr>
        <w:t xml:space="preserve"> </w:t>
      </w:r>
      <w:r w:rsidRPr="006777A3">
        <w:t>važiuoti</w:t>
      </w:r>
      <w:r w:rsidRPr="006777A3">
        <w:rPr>
          <w:spacing w:val="1"/>
        </w:rPr>
        <w:t xml:space="preserve"> </w:t>
      </w:r>
      <w:r w:rsidRPr="006777A3">
        <w:t>saugiau</w:t>
      </w:r>
      <w:r w:rsidRPr="006777A3">
        <w:rPr>
          <w:spacing w:val="1"/>
        </w:rPr>
        <w:t xml:space="preserve"> </w:t>
      </w:r>
      <w:r w:rsidRPr="006777A3">
        <w:t>ir</w:t>
      </w:r>
      <w:r w:rsidRPr="006777A3">
        <w:rPr>
          <w:spacing w:val="1"/>
        </w:rPr>
        <w:t xml:space="preserve"> </w:t>
      </w:r>
      <w:r w:rsidRPr="006777A3">
        <w:t>labiau</w:t>
      </w:r>
      <w:r w:rsidRPr="006777A3">
        <w:rPr>
          <w:spacing w:val="1"/>
        </w:rPr>
        <w:t xml:space="preserve"> </w:t>
      </w:r>
      <w:r w:rsidRPr="006777A3">
        <w:t>tausojant</w:t>
      </w:r>
      <w:r w:rsidRPr="006777A3">
        <w:rPr>
          <w:spacing w:val="1"/>
        </w:rPr>
        <w:t xml:space="preserve"> </w:t>
      </w:r>
      <w:r w:rsidRPr="006777A3">
        <w:t>automobilį</w:t>
      </w:r>
      <w:r w:rsidRPr="006777A3">
        <w:rPr>
          <w:spacing w:val="1"/>
        </w:rPr>
        <w:t xml:space="preserve"> </w:t>
      </w:r>
      <w:r w:rsidRPr="006777A3">
        <w:t>ir</w:t>
      </w:r>
      <w:r w:rsidRPr="006777A3">
        <w:rPr>
          <w:spacing w:val="1"/>
        </w:rPr>
        <w:t xml:space="preserve"> </w:t>
      </w:r>
      <w:r w:rsidRPr="006777A3">
        <w:t>aplinką.</w:t>
      </w:r>
      <w:r w:rsidRPr="006777A3">
        <w:rPr>
          <w:spacing w:val="1"/>
        </w:rPr>
        <w:t xml:space="preserve"> </w:t>
      </w:r>
      <w:r w:rsidRPr="006777A3">
        <w:t>Nepriklausomai</w:t>
      </w:r>
      <w:r w:rsidRPr="006777A3">
        <w:rPr>
          <w:spacing w:val="1"/>
        </w:rPr>
        <w:t xml:space="preserve"> </w:t>
      </w:r>
      <w:r w:rsidRPr="006777A3">
        <w:t>nuo</w:t>
      </w:r>
      <w:r w:rsidRPr="006777A3">
        <w:rPr>
          <w:spacing w:val="1"/>
        </w:rPr>
        <w:t xml:space="preserve"> </w:t>
      </w:r>
      <w:r w:rsidRPr="006777A3">
        <w:t>vairuojamo</w:t>
      </w:r>
      <w:r w:rsidRPr="006777A3">
        <w:rPr>
          <w:spacing w:val="1"/>
        </w:rPr>
        <w:t xml:space="preserve"> </w:t>
      </w:r>
      <w:r w:rsidRPr="006777A3">
        <w:t xml:space="preserve">automobilio markės, </w:t>
      </w:r>
      <w:r w:rsidRPr="006D1681">
        <w:t>amžiaus ar techninių parametrų ir be jokių papildomų investicijų, vien tik</w:t>
      </w:r>
      <w:r w:rsidRPr="006D1681">
        <w:rPr>
          <w:spacing w:val="1"/>
        </w:rPr>
        <w:t xml:space="preserve"> </w:t>
      </w:r>
      <w:r w:rsidRPr="006D1681">
        <w:t>vairuotojo</w:t>
      </w:r>
      <w:r w:rsidRPr="006D1681">
        <w:rPr>
          <w:spacing w:val="1"/>
        </w:rPr>
        <w:t xml:space="preserve"> </w:t>
      </w:r>
      <w:r w:rsidRPr="006D1681">
        <w:t>pastangomis</w:t>
      </w:r>
      <w:r w:rsidRPr="006D1681">
        <w:rPr>
          <w:spacing w:val="1"/>
        </w:rPr>
        <w:t xml:space="preserve"> </w:t>
      </w:r>
      <w:r w:rsidRPr="006D1681">
        <w:t>degalų</w:t>
      </w:r>
      <w:r w:rsidRPr="006D1681">
        <w:rPr>
          <w:spacing w:val="1"/>
        </w:rPr>
        <w:t xml:space="preserve"> </w:t>
      </w:r>
      <w:r w:rsidRPr="006D1681">
        <w:t>sąnaudas</w:t>
      </w:r>
      <w:r w:rsidRPr="006D1681">
        <w:rPr>
          <w:spacing w:val="1"/>
        </w:rPr>
        <w:t xml:space="preserve"> </w:t>
      </w:r>
      <w:r w:rsidRPr="006D1681">
        <w:t>galima</w:t>
      </w:r>
      <w:r w:rsidRPr="006D1681">
        <w:rPr>
          <w:spacing w:val="1"/>
        </w:rPr>
        <w:t xml:space="preserve"> </w:t>
      </w:r>
      <w:r w:rsidRPr="006D1681">
        <w:t>sumažinti</w:t>
      </w:r>
      <w:r w:rsidRPr="006D1681">
        <w:rPr>
          <w:spacing w:val="1"/>
        </w:rPr>
        <w:t xml:space="preserve"> </w:t>
      </w:r>
      <w:r w:rsidRPr="006D1681">
        <w:t>5–10</w:t>
      </w:r>
      <w:r w:rsidRPr="006D1681">
        <w:rPr>
          <w:spacing w:val="1"/>
        </w:rPr>
        <w:t xml:space="preserve"> </w:t>
      </w:r>
      <w:r w:rsidRPr="006D1681">
        <w:t>proc.</w:t>
      </w:r>
      <w:r w:rsidRPr="006D1681">
        <w:rPr>
          <w:spacing w:val="1"/>
        </w:rPr>
        <w:t xml:space="preserve"> </w:t>
      </w:r>
      <w:r w:rsidRPr="006D1681">
        <w:t>Taikant</w:t>
      </w:r>
      <w:r w:rsidRPr="006D1681">
        <w:rPr>
          <w:spacing w:val="1"/>
        </w:rPr>
        <w:t xml:space="preserve"> </w:t>
      </w:r>
      <w:r w:rsidRPr="006D1681">
        <w:t>ekovairavimo</w:t>
      </w:r>
      <w:r w:rsidRPr="006D1681">
        <w:rPr>
          <w:spacing w:val="1"/>
        </w:rPr>
        <w:t xml:space="preserve"> </w:t>
      </w:r>
      <w:r w:rsidRPr="006D1681">
        <w:t>principus kasdieniniame vairavime, sumažėja ir transporto priemonių techninės priežiūros bei</w:t>
      </w:r>
      <w:r w:rsidRPr="006D1681">
        <w:rPr>
          <w:spacing w:val="1"/>
        </w:rPr>
        <w:t xml:space="preserve"> </w:t>
      </w:r>
      <w:r w:rsidRPr="006D1681">
        <w:t>eksploatacinės išlaidos, mažėja remonto išlaidos dėl autoįvykių. Lietuvoje ekovairavimo principai</w:t>
      </w:r>
      <w:r w:rsidRPr="006D1681">
        <w:rPr>
          <w:spacing w:val="1"/>
        </w:rPr>
        <w:t xml:space="preserve"> </w:t>
      </w:r>
      <w:r w:rsidRPr="006D1681">
        <w:t>jau</w:t>
      </w:r>
      <w:r w:rsidRPr="006D1681">
        <w:rPr>
          <w:spacing w:val="1"/>
        </w:rPr>
        <w:t xml:space="preserve"> </w:t>
      </w:r>
      <w:r w:rsidRPr="006D1681">
        <w:t>yra</w:t>
      </w:r>
      <w:r w:rsidRPr="006D1681">
        <w:rPr>
          <w:spacing w:val="1"/>
        </w:rPr>
        <w:t xml:space="preserve"> </w:t>
      </w:r>
      <w:r w:rsidRPr="006D1681">
        <w:t>integruoti</w:t>
      </w:r>
      <w:r w:rsidRPr="006D1681">
        <w:rPr>
          <w:spacing w:val="1"/>
        </w:rPr>
        <w:t xml:space="preserve"> </w:t>
      </w:r>
      <w:r w:rsidRPr="006D1681">
        <w:t>į</w:t>
      </w:r>
      <w:r w:rsidRPr="006D1681">
        <w:rPr>
          <w:spacing w:val="1"/>
        </w:rPr>
        <w:t xml:space="preserve"> </w:t>
      </w:r>
      <w:r w:rsidRPr="006D1681">
        <w:t>pradedančiųjų</w:t>
      </w:r>
      <w:r w:rsidRPr="006D1681">
        <w:rPr>
          <w:spacing w:val="1"/>
        </w:rPr>
        <w:t xml:space="preserve"> </w:t>
      </w:r>
      <w:r w:rsidRPr="006D1681">
        <w:t>vairuotojų</w:t>
      </w:r>
      <w:r w:rsidRPr="006D1681">
        <w:rPr>
          <w:spacing w:val="1"/>
        </w:rPr>
        <w:t xml:space="preserve"> </w:t>
      </w:r>
      <w:r w:rsidRPr="006D1681">
        <w:t>apmokymus.</w:t>
      </w:r>
      <w:r w:rsidRPr="006D1681">
        <w:rPr>
          <w:spacing w:val="1"/>
        </w:rPr>
        <w:t xml:space="preserve"> </w:t>
      </w:r>
      <w:r w:rsidRPr="006D1681">
        <w:t>Į</w:t>
      </w:r>
      <w:r w:rsidRPr="006D1681">
        <w:rPr>
          <w:spacing w:val="1"/>
        </w:rPr>
        <w:t xml:space="preserve"> </w:t>
      </w:r>
      <w:r w:rsidRPr="006D1681">
        <w:t>klausimą</w:t>
      </w:r>
      <w:r w:rsidRPr="006D1681">
        <w:rPr>
          <w:spacing w:val="1"/>
        </w:rPr>
        <w:t xml:space="preserve"> </w:t>
      </w:r>
      <w:r w:rsidRPr="006D1681">
        <w:t>„Ar</w:t>
      </w:r>
      <w:r w:rsidRPr="006D1681">
        <w:rPr>
          <w:spacing w:val="1"/>
        </w:rPr>
        <w:t xml:space="preserve"> </w:t>
      </w:r>
      <w:r w:rsidRPr="006D1681">
        <w:t>žinote,</w:t>
      </w:r>
      <w:r w:rsidRPr="006D1681">
        <w:rPr>
          <w:spacing w:val="1"/>
        </w:rPr>
        <w:t xml:space="preserve"> </w:t>
      </w:r>
      <w:r w:rsidRPr="006D1681">
        <w:t>kas</w:t>
      </w:r>
      <w:r w:rsidRPr="006D1681">
        <w:rPr>
          <w:spacing w:val="1"/>
        </w:rPr>
        <w:t xml:space="preserve"> </w:t>
      </w:r>
      <w:r w:rsidRPr="006D1681">
        <w:t>yra</w:t>
      </w:r>
      <w:r w:rsidRPr="006D1681">
        <w:rPr>
          <w:spacing w:val="1"/>
        </w:rPr>
        <w:t xml:space="preserve"> </w:t>
      </w:r>
      <w:r w:rsidRPr="006D1681">
        <w:t>ekovairavimas?“</w:t>
      </w:r>
      <w:r w:rsidRPr="006D1681">
        <w:rPr>
          <w:spacing w:val="1"/>
        </w:rPr>
        <w:t xml:space="preserve"> </w:t>
      </w:r>
      <w:r w:rsidR="00F53A0D">
        <w:t>54,8</w:t>
      </w:r>
      <w:r w:rsidRPr="006D1681">
        <w:rPr>
          <w:spacing w:val="1"/>
        </w:rPr>
        <w:t xml:space="preserve"> </w:t>
      </w:r>
      <w:r w:rsidRPr="006D1681">
        <w:t>proc.</w:t>
      </w:r>
      <w:r w:rsidRPr="006D1681">
        <w:rPr>
          <w:spacing w:val="1"/>
        </w:rPr>
        <w:t xml:space="preserve"> yra </w:t>
      </w:r>
      <w:r w:rsidRPr="006D1681">
        <w:t xml:space="preserve">girdėję, tačiau norėtų sužinoti daugiau, </w:t>
      </w:r>
      <w:r w:rsidR="00302AA8">
        <w:t>25,8</w:t>
      </w:r>
      <w:r w:rsidRPr="006D1681">
        <w:t xml:space="preserve"> proc.</w:t>
      </w:r>
      <w:r w:rsidRPr="006D1681">
        <w:rPr>
          <w:spacing w:val="1"/>
        </w:rPr>
        <w:t xml:space="preserve"> </w:t>
      </w:r>
      <w:r w:rsidRPr="006D1681">
        <w:t>respondentų</w:t>
      </w:r>
      <w:r w:rsidRPr="006D1681">
        <w:rPr>
          <w:spacing w:val="1"/>
        </w:rPr>
        <w:t xml:space="preserve"> </w:t>
      </w:r>
      <w:r w:rsidRPr="006D1681">
        <w:t>atsakė,</w:t>
      </w:r>
      <w:r w:rsidRPr="006D1681">
        <w:rPr>
          <w:spacing w:val="1"/>
        </w:rPr>
        <w:t xml:space="preserve"> </w:t>
      </w:r>
      <w:r w:rsidRPr="006D1681">
        <w:t>kad</w:t>
      </w:r>
      <w:r w:rsidRPr="006D1681">
        <w:rPr>
          <w:spacing w:val="1"/>
        </w:rPr>
        <w:t xml:space="preserve"> </w:t>
      </w:r>
      <w:r w:rsidRPr="006D1681">
        <w:t>puikiai žino ir vadovaujasi jo principais ir apie</w:t>
      </w:r>
      <w:r w:rsidRPr="006D1681">
        <w:rPr>
          <w:spacing w:val="1"/>
        </w:rPr>
        <w:t xml:space="preserve"> </w:t>
      </w:r>
      <w:r w:rsidRPr="006D1681">
        <w:t>ekovairavimą</w:t>
      </w:r>
      <w:r w:rsidRPr="006D1681">
        <w:rPr>
          <w:spacing w:val="-1"/>
        </w:rPr>
        <w:t xml:space="preserve"> </w:t>
      </w:r>
      <w:r w:rsidRPr="006D1681">
        <w:t xml:space="preserve">nesidomi mažoji dalis respondentų </w:t>
      </w:r>
      <w:r w:rsidR="00302AA8">
        <w:t>19,4</w:t>
      </w:r>
      <w:r w:rsidRPr="006D1681">
        <w:rPr>
          <w:spacing w:val="1"/>
        </w:rPr>
        <w:t xml:space="preserve"> </w:t>
      </w:r>
      <w:r w:rsidRPr="006D1681">
        <w:t>proc.</w:t>
      </w:r>
    </w:p>
    <w:p w14:paraId="5806591C" w14:textId="29A367F0" w:rsidR="00AA556B" w:rsidRDefault="00AA556B" w:rsidP="00AA556B">
      <w:pPr>
        <w:pStyle w:val="Tekstas"/>
      </w:pPr>
      <w:r w:rsidRPr="00CB783D">
        <w:t xml:space="preserve">Respondentų nuomone, viešai skelbiamos informacijos apie AIE naudojimo ir energijos taupymą ir (arba) efektyvumo didinimą pakanka – šį atsakymą pasirinko </w:t>
      </w:r>
      <w:r w:rsidR="005A03C4">
        <w:t>22,6</w:t>
      </w:r>
      <w:r w:rsidRPr="00CB783D">
        <w:t xml:space="preserve"> proc. apklaustųjų. Dauguma teigia, kad informacijos galima rasti, bet jos galėtų būti daugiau (</w:t>
      </w:r>
      <w:r w:rsidR="005A03C4">
        <w:t>54,8</w:t>
      </w:r>
      <w:r w:rsidRPr="00CB783D">
        <w:t xml:space="preserve"> proc.). Respondentų, kuriems nepakanka informacijos, buvo </w:t>
      </w:r>
      <w:r w:rsidR="005A03C4">
        <w:t>16,1</w:t>
      </w:r>
      <w:r w:rsidRPr="00CB783D">
        <w:t xml:space="preserve"> proc. bei atsirado respondentų, kurie nesidomi (</w:t>
      </w:r>
      <w:r w:rsidR="005A03C4">
        <w:t>6,5</w:t>
      </w:r>
      <w:r w:rsidRPr="00CB783D">
        <w:t xml:space="preserve"> proc.) </w:t>
      </w:r>
      <w:bookmarkStart w:id="643" w:name="_Hlk68006472"/>
      <w:r w:rsidRPr="00CB783D">
        <w:t>(žr. 5.2.7. pav.).</w:t>
      </w:r>
      <w:bookmarkEnd w:id="643"/>
    </w:p>
    <w:p w14:paraId="3CDCE780" w14:textId="744F0CFE" w:rsidR="004A27AC" w:rsidRDefault="004A27AC" w:rsidP="004A27AC">
      <w:pPr>
        <w:pStyle w:val="Tekstas"/>
        <w:ind w:firstLine="0"/>
        <w:jc w:val="center"/>
      </w:pPr>
      <w:r>
        <w:rPr>
          <w:noProof/>
        </w:rPr>
        <w:drawing>
          <wp:inline distT="0" distB="0" distL="0" distR="0" wp14:anchorId="15F3453C" wp14:editId="7AB28B2C">
            <wp:extent cx="4392386" cy="3238500"/>
            <wp:effectExtent l="38100" t="0" r="46355" b="0"/>
            <wp:docPr id="27" name="Diagrama 27">
              <a:extLst xmlns:a="http://schemas.openxmlformats.org/drawingml/2006/main">
                <a:ext uri="{FF2B5EF4-FFF2-40B4-BE49-F238E27FC236}">
                  <a16:creationId xmlns:a16="http://schemas.microsoft.com/office/drawing/2014/main" id="{5EE1CEB2-BECD-4A4E-8757-AE6A00804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3C56A6" w14:textId="51B93545" w:rsidR="00343FE1" w:rsidRDefault="00343FE1" w:rsidP="00343FE1">
      <w:pPr>
        <w:pStyle w:val="Paveiksllis"/>
      </w:pPr>
      <w:bookmarkStart w:id="644" w:name="_Toc72928635"/>
      <w:bookmarkStart w:id="645" w:name="_Toc75178805"/>
      <w:bookmarkStart w:id="646" w:name="_Toc80951441"/>
      <w:bookmarkStart w:id="647" w:name="_Toc83286794"/>
      <w:bookmarkStart w:id="648" w:name="_Toc87863929"/>
      <w:bookmarkStart w:id="649" w:name="_Toc89443589"/>
      <w:bookmarkStart w:id="650" w:name="_Toc92107180"/>
      <w:r>
        <w:rPr>
          <w:bCs/>
        </w:rPr>
        <w:t xml:space="preserve">5.2.7. </w:t>
      </w:r>
      <w:r w:rsidRPr="0019564F">
        <w:rPr>
          <w:bCs/>
        </w:rPr>
        <w:t xml:space="preserve">pav. </w:t>
      </w:r>
      <w:r w:rsidRPr="0019564F">
        <w:t>Atsakymų</w:t>
      </w:r>
      <w:r w:rsidRPr="0019564F">
        <w:rPr>
          <w:spacing w:val="-2"/>
        </w:rPr>
        <w:t xml:space="preserve"> </w:t>
      </w:r>
      <w:r w:rsidRPr="0019564F">
        <w:t>į</w:t>
      </w:r>
      <w:r w:rsidRPr="0019564F">
        <w:rPr>
          <w:spacing w:val="-5"/>
        </w:rPr>
        <w:t xml:space="preserve"> </w:t>
      </w:r>
      <w:r w:rsidRPr="0019564F">
        <w:t>klausimą</w:t>
      </w:r>
      <w:r w:rsidRPr="0019564F">
        <w:rPr>
          <w:spacing w:val="-4"/>
        </w:rPr>
        <w:t xml:space="preserve"> </w:t>
      </w:r>
      <w:r w:rsidRPr="0019564F">
        <w:t>„</w:t>
      </w:r>
      <w:r w:rsidRPr="00612520">
        <w:t>Ar pakanka viešai skelbiamos informacijos apie AIE naudojimo ir energijos taupymo ir (arba) efektyvumo didinimo galimybes?</w:t>
      </w:r>
      <w:r w:rsidRPr="0019564F">
        <w:t>“</w:t>
      </w:r>
      <w:r w:rsidRPr="0019564F">
        <w:rPr>
          <w:spacing w:val="3"/>
        </w:rPr>
        <w:t xml:space="preserve"> </w:t>
      </w:r>
      <w:r w:rsidRPr="0019564F">
        <w:t>pasiskirstymas</w:t>
      </w:r>
      <w:r>
        <w:t xml:space="preserve"> proc.</w:t>
      </w:r>
      <w:bookmarkEnd w:id="644"/>
      <w:bookmarkEnd w:id="645"/>
      <w:bookmarkEnd w:id="646"/>
      <w:bookmarkEnd w:id="647"/>
      <w:bookmarkEnd w:id="648"/>
      <w:bookmarkEnd w:id="649"/>
      <w:bookmarkEnd w:id="650"/>
    </w:p>
    <w:p w14:paraId="3AD4D8D3" w14:textId="52A5ABC6" w:rsidR="00343FE1" w:rsidRDefault="00343FE1" w:rsidP="00343FE1">
      <w:pPr>
        <w:pStyle w:val="Tekstas"/>
      </w:pPr>
      <w:r w:rsidRPr="00B71A2E">
        <w:t xml:space="preserve">Respondentams </w:t>
      </w:r>
      <w:r>
        <w:t xml:space="preserve">buvo </w:t>
      </w:r>
      <w:r w:rsidRPr="00B71A2E">
        <w:t>užduotas klausimas „Jūsų nuomone, kokia informacija apie AIE naudojimo ir energijos taupymo ir (arba) efektyvumo didinimo galimybes turėtų būti papildomai skelbiama?“. Didžiosios dalies respondentų nuomone papildomai galėtų būti informuojama apie AIE naudojančių technologijų įsirengimo niuansus</w:t>
      </w:r>
      <w:r w:rsidR="00EE6302">
        <w:t xml:space="preserve"> (48,4 proc.), taip pat apie </w:t>
      </w:r>
      <w:r w:rsidR="00EE6302" w:rsidRPr="00B71A2E">
        <w:t>finansavimo galimybes (</w:t>
      </w:r>
      <w:r w:rsidR="0034049D">
        <w:t>38,7</w:t>
      </w:r>
      <w:r w:rsidR="00EE6302" w:rsidRPr="00B71A2E">
        <w:t xml:space="preserve"> proc.).</w:t>
      </w:r>
      <w:r w:rsidR="00EE6302">
        <w:t xml:space="preserve"> </w:t>
      </w:r>
      <w:r w:rsidRPr="00B71A2E">
        <w:t xml:space="preserve">Taip pat respondentai </w:t>
      </w:r>
      <w:r>
        <w:t>(</w:t>
      </w:r>
      <w:r w:rsidR="0034049D">
        <w:t>6,5</w:t>
      </w:r>
      <w:r>
        <w:t xml:space="preserve"> proc.) </w:t>
      </w:r>
      <w:r w:rsidRPr="00B71A2E">
        <w:t>nurodė, kad turėtų būti skelbiami teisės aktų, reglamentuojančių AIE naudojimą, santraukos ir (arba) išaiškinimai</w:t>
      </w:r>
      <w:r>
        <w:t xml:space="preserve"> ir </w:t>
      </w:r>
      <w:r w:rsidR="0034049D">
        <w:t>tokia pat dalis (6,5 proc.)</w:t>
      </w:r>
      <w:r>
        <w:t xml:space="preserve"> pasirinko atsakymo variantą „Kita“, tačiau nedetalizavo savo pasirinkimo</w:t>
      </w:r>
      <w:r w:rsidRPr="00B71A2E">
        <w:t xml:space="preserve"> (žr. 5.2.8. pav.).</w:t>
      </w:r>
    </w:p>
    <w:p w14:paraId="38BBA478" w14:textId="5639313F" w:rsidR="00670EBE" w:rsidRDefault="00670EBE" w:rsidP="00440650">
      <w:pPr>
        <w:pStyle w:val="Tekstas"/>
        <w:ind w:firstLine="0"/>
        <w:jc w:val="center"/>
      </w:pPr>
      <w:r>
        <w:rPr>
          <w:noProof/>
        </w:rPr>
        <w:lastRenderedPageBreak/>
        <w:drawing>
          <wp:inline distT="0" distB="0" distL="0" distR="0" wp14:anchorId="2C6EC8E0" wp14:editId="32D2FDBE">
            <wp:extent cx="6156960" cy="3037115"/>
            <wp:effectExtent l="0" t="0" r="0" b="0"/>
            <wp:docPr id="28" name="Diagrama 28">
              <a:extLst xmlns:a="http://schemas.openxmlformats.org/drawingml/2006/main">
                <a:ext uri="{FF2B5EF4-FFF2-40B4-BE49-F238E27FC236}">
                  <a16:creationId xmlns:a16="http://schemas.microsoft.com/office/drawing/2014/main" id="{FF7E5F48-4A78-48D4-B5E9-5502411A0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9F1F44" w14:textId="5F193DE3" w:rsidR="002D6160" w:rsidRDefault="002D6160" w:rsidP="002D6160">
      <w:pPr>
        <w:pStyle w:val="Paveiksllis"/>
      </w:pPr>
      <w:bookmarkStart w:id="651" w:name="_Toc87863931"/>
      <w:bookmarkStart w:id="652" w:name="_Toc89443590"/>
      <w:bookmarkStart w:id="653" w:name="_Toc92107181"/>
      <w:r w:rsidRPr="00196F72">
        <w:t xml:space="preserve">5.2.8. pav. </w:t>
      </w:r>
      <w:bookmarkStart w:id="654" w:name="_Hlk68006347"/>
      <w:r w:rsidRPr="00196F72">
        <w:t>Atsakymų į klausimą „Jūsų nuomone, kokia informacija apie AIE naudojimo ir energijos taupymo ir (arba) efektyvumo didinimo galimybes turėtų būti papildomai skelbiama?“ pasiskirstymas proc.</w:t>
      </w:r>
      <w:bookmarkEnd w:id="651"/>
      <w:bookmarkEnd w:id="652"/>
      <w:bookmarkEnd w:id="653"/>
      <w:bookmarkEnd w:id="654"/>
    </w:p>
    <w:p w14:paraId="477F727B" w14:textId="42FC85E2" w:rsidR="002D6160" w:rsidRDefault="002D6160" w:rsidP="002D6160">
      <w:pPr>
        <w:pStyle w:val="Tekstas"/>
      </w:pPr>
      <w:r w:rsidRPr="00CC6B9D">
        <w:t>Į klausimą „</w:t>
      </w:r>
      <w:r w:rsidRPr="009150A3">
        <w:t>Jūsų nuomone, kur ir kaip turėtų būti platinama informacija apie AIE naudojimo ir energijos taupymo ir (arba) efektyvumo didinimo galimybes?</w:t>
      </w:r>
      <w:r w:rsidRPr="00CC6B9D">
        <w:t>“ daugiausiai apklaustųjų (</w:t>
      </w:r>
      <w:r>
        <w:t xml:space="preserve">54,8 </w:t>
      </w:r>
      <w:r w:rsidRPr="00CC6B9D">
        <w:t>proc.)</w:t>
      </w:r>
      <w:r w:rsidRPr="00CC6B9D">
        <w:rPr>
          <w:spacing w:val="1"/>
        </w:rPr>
        <w:t xml:space="preserve"> </w:t>
      </w:r>
      <w:r w:rsidRPr="00CC6B9D">
        <w:t>atsakė, kad platinama informacija apie AIE panaudojimo ir energijos taupymo ir</w:t>
      </w:r>
      <w:r>
        <w:t xml:space="preserve"> (</w:t>
      </w:r>
      <w:r w:rsidRPr="00CC6B9D">
        <w:t>ar</w:t>
      </w:r>
      <w:r>
        <w:t>ba)</w:t>
      </w:r>
      <w:r w:rsidRPr="00CC6B9D">
        <w:t xml:space="preserve"> efektyvumo</w:t>
      </w:r>
      <w:r w:rsidRPr="00CC6B9D">
        <w:rPr>
          <w:spacing w:val="1"/>
        </w:rPr>
        <w:t xml:space="preserve"> </w:t>
      </w:r>
      <w:r w:rsidRPr="00CC6B9D">
        <w:t>didinimo</w:t>
      </w:r>
      <w:r w:rsidRPr="00CC6B9D">
        <w:rPr>
          <w:spacing w:val="1"/>
        </w:rPr>
        <w:t xml:space="preserve"> </w:t>
      </w:r>
      <w:r w:rsidRPr="00CC6B9D">
        <w:t>galimybes</w:t>
      </w:r>
      <w:r w:rsidRPr="00CC6B9D">
        <w:rPr>
          <w:spacing w:val="1"/>
        </w:rPr>
        <w:t xml:space="preserve"> </w:t>
      </w:r>
      <w:r w:rsidRPr="00CC6B9D">
        <w:t>galėtų</w:t>
      </w:r>
      <w:r w:rsidRPr="00CC6B9D">
        <w:rPr>
          <w:spacing w:val="1"/>
        </w:rPr>
        <w:t xml:space="preserve"> </w:t>
      </w:r>
      <w:r w:rsidRPr="00CC6B9D">
        <w:t>būti</w:t>
      </w:r>
      <w:r>
        <w:t xml:space="preserve"> skelbiama</w:t>
      </w:r>
      <w:r w:rsidRPr="00CC6B9D">
        <w:rPr>
          <w:spacing w:val="1"/>
        </w:rPr>
        <w:t xml:space="preserve"> </w:t>
      </w:r>
      <w:r>
        <w:t xml:space="preserve">Savivaldybės interneto svetainėje ir 32,3 proc. nurodė, kad galėtų būti skelbiama vietos spaudoje, bei 9,7 proc. nurodė, kad galėtų būti skelbiama specialiuose renginiuose, pvz. per energijos dienas. Vos 3,2 proc. pasirinko atsakymo variantą „Kita“, tačiau tik vienas respondentas detalizavo savo pasirinkimą, nurodydamas, kad </w:t>
      </w:r>
      <w:r w:rsidR="00C176DB">
        <w:t>informacija turėtų būti platinama visais išvardintais kanalais, likę respondentai savo pasirinkimo</w:t>
      </w:r>
      <w:r>
        <w:t xml:space="preserve"> nedetalizavo </w:t>
      </w:r>
      <w:r w:rsidRPr="0059413E">
        <w:t>(</w:t>
      </w:r>
      <w:r w:rsidRPr="002E1443">
        <w:t xml:space="preserve">žr. </w:t>
      </w:r>
      <w:r>
        <w:t>5.2.</w:t>
      </w:r>
      <w:r w:rsidRPr="002E1443">
        <w:t>9</w:t>
      </w:r>
      <w:r>
        <w:t>.</w:t>
      </w:r>
      <w:r w:rsidRPr="002E1443">
        <w:t xml:space="preserve"> pav.</w:t>
      </w:r>
      <w:r w:rsidRPr="0059413E">
        <w:t>).</w:t>
      </w:r>
    </w:p>
    <w:p w14:paraId="6CA9027F" w14:textId="22EF02AF" w:rsidR="00440650" w:rsidRDefault="00CC2E3A" w:rsidP="00CC2E3A">
      <w:pPr>
        <w:pStyle w:val="Tekstas"/>
        <w:ind w:firstLine="0"/>
        <w:jc w:val="center"/>
      </w:pPr>
      <w:r>
        <w:rPr>
          <w:noProof/>
        </w:rPr>
        <w:drawing>
          <wp:inline distT="0" distB="0" distL="0" distR="0" wp14:anchorId="4646BBF4" wp14:editId="635D241C">
            <wp:extent cx="5021580" cy="3156857"/>
            <wp:effectExtent l="0" t="0" r="7620" b="5715"/>
            <wp:docPr id="29" name="Diagrama 29">
              <a:extLst xmlns:a="http://schemas.openxmlformats.org/drawingml/2006/main">
                <a:ext uri="{FF2B5EF4-FFF2-40B4-BE49-F238E27FC236}">
                  <a16:creationId xmlns:a16="http://schemas.microsoft.com/office/drawing/2014/main" id="{2616A7AE-EEB6-45F0-A9A6-AA1A41E26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7B746B" w14:textId="77777777" w:rsidR="0094644B" w:rsidRPr="00DB3BA9" w:rsidRDefault="0094644B" w:rsidP="0094644B">
      <w:pPr>
        <w:pStyle w:val="Paveiksllis"/>
        <w:rPr>
          <w:bCs/>
          <w:i/>
        </w:rPr>
      </w:pPr>
      <w:bookmarkStart w:id="655" w:name="_Toc72928637"/>
      <w:bookmarkStart w:id="656" w:name="_Toc75178807"/>
      <w:bookmarkStart w:id="657" w:name="_Toc80951443"/>
      <w:bookmarkStart w:id="658" w:name="_Toc83286796"/>
      <w:bookmarkStart w:id="659" w:name="_Toc87863932"/>
      <w:bookmarkStart w:id="660" w:name="_Toc89443591"/>
      <w:bookmarkStart w:id="661" w:name="_Toc92107182"/>
      <w:r w:rsidRPr="00DB3BA9">
        <w:rPr>
          <w:bCs/>
        </w:rPr>
        <w:t>5.2.9.</w:t>
      </w:r>
      <w:r w:rsidRPr="00DB3BA9">
        <w:rPr>
          <w:bCs/>
          <w:i/>
        </w:rPr>
        <w:t xml:space="preserve"> </w:t>
      </w:r>
      <w:r w:rsidRPr="00DB3BA9">
        <w:rPr>
          <w:bCs/>
        </w:rPr>
        <w:t xml:space="preserve">pav. </w:t>
      </w:r>
      <w:r w:rsidRPr="00DB3BA9">
        <w:t xml:space="preserve">Atsakymų į klausimą „Jūsų nuomone, kur ir kaip turėtų būti platinama informacija apie AIE </w:t>
      </w:r>
      <w:bookmarkStart w:id="662" w:name="_Hlk68010652"/>
      <w:r w:rsidRPr="00DB3BA9">
        <w:t>naudojimo ir energijos taupymo ir (arba) efektyvumo didinimo galimybes</w:t>
      </w:r>
      <w:bookmarkEnd w:id="662"/>
      <w:r w:rsidRPr="00DB3BA9">
        <w:t>?“ pasiskirstymas proc.</w:t>
      </w:r>
      <w:bookmarkEnd w:id="655"/>
      <w:bookmarkEnd w:id="656"/>
      <w:bookmarkEnd w:id="657"/>
      <w:bookmarkEnd w:id="658"/>
      <w:bookmarkEnd w:id="659"/>
      <w:bookmarkEnd w:id="660"/>
      <w:bookmarkEnd w:id="661"/>
    </w:p>
    <w:p w14:paraId="212E0AFC" w14:textId="2EC94D8A" w:rsidR="0094644B" w:rsidRPr="002A7201" w:rsidRDefault="0094644B" w:rsidP="0094644B">
      <w:pPr>
        <w:pStyle w:val="Tekstas"/>
      </w:pPr>
      <w:r w:rsidRPr="00DB3BA9">
        <w:lastRenderedPageBreak/>
        <w:t>Apibendrinant apklausos rezultatus, nustatyta, kad didžioji dalis dalyvavusių apklausoje gyventojų naudoja, domisi ir žino apie AIE naudojimo ir energijos taupymo ir (arba) efektyvumo didinimo galimybes. Svarbu pabrėžti, kad remiantis apklausos duomenimis, informacijos apie AIE naudojimo ir energijos taupymo ir (arba) efektyvumo didinimo galimybes užtenka, tačiau papildomos informacijos galėtų būti daugiau</w:t>
      </w:r>
      <w:r>
        <w:t>, kuri galėtų būti skelbiama socialiniuose tinkluose</w:t>
      </w:r>
      <w:r w:rsidR="007462DF">
        <w:t xml:space="preserve">, Savivaldybės interneto svetainėje bei vietos spaudoje. </w:t>
      </w:r>
    </w:p>
    <w:p w14:paraId="1F800083" w14:textId="77777777" w:rsidR="0094644B" w:rsidRDefault="0094644B" w:rsidP="002D6160">
      <w:pPr>
        <w:pStyle w:val="Tekstas"/>
      </w:pPr>
    </w:p>
    <w:p w14:paraId="3B591C4A" w14:textId="77777777" w:rsidR="002D6160" w:rsidRDefault="002D6160" w:rsidP="00343FE1">
      <w:pPr>
        <w:pStyle w:val="Tekstas"/>
      </w:pPr>
    </w:p>
    <w:p w14:paraId="7C5663B7" w14:textId="77777777" w:rsidR="00343FE1" w:rsidRDefault="00343FE1" w:rsidP="00AA556B">
      <w:pPr>
        <w:pStyle w:val="Tekstas"/>
      </w:pPr>
    </w:p>
    <w:p w14:paraId="66464764" w14:textId="77777777" w:rsidR="00AA556B" w:rsidRDefault="00AA556B" w:rsidP="00C47015">
      <w:pPr>
        <w:pStyle w:val="Tekstas"/>
      </w:pPr>
    </w:p>
    <w:p w14:paraId="3CEF59E6" w14:textId="77777777" w:rsidR="00F3364A" w:rsidRDefault="00F3364A" w:rsidP="001F2342">
      <w:pPr>
        <w:pStyle w:val="Tekstas"/>
      </w:pPr>
    </w:p>
    <w:p w14:paraId="79FF42D7" w14:textId="77777777" w:rsidR="001F2342" w:rsidRDefault="001F2342" w:rsidP="0072028F">
      <w:pPr>
        <w:pStyle w:val="Tekstas"/>
      </w:pPr>
    </w:p>
    <w:p w14:paraId="1E27A54C" w14:textId="77777777" w:rsidR="0072028F" w:rsidRDefault="0072028F" w:rsidP="008815A1">
      <w:pPr>
        <w:pStyle w:val="Tekstas"/>
      </w:pPr>
    </w:p>
    <w:p w14:paraId="7CB4C72D" w14:textId="77777777" w:rsidR="008815A1" w:rsidRDefault="008815A1" w:rsidP="00E75A60">
      <w:pPr>
        <w:pStyle w:val="Tekstas"/>
      </w:pPr>
    </w:p>
    <w:p w14:paraId="04BA61E1" w14:textId="77777777" w:rsidR="00E75A60" w:rsidRPr="001D0C43" w:rsidRDefault="00E75A60" w:rsidP="00693C5C">
      <w:pPr>
        <w:pStyle w:val="Tekstas"/>
      </w:pPr>
    </w:p>
    <w:p w14:paraId="4F3553AB" w14:textId="77777777" w:rsidR="00693C5C" w:rsidRPr="00693C5C" w:rsidRDefault="00693C5C" w:rsidP="00693C5C"/>
    <w:p w14:paraId="133ABAC9" w14:textId="77777777" w:rsidR="00DA66A8" w:rsidRPr="006A6BDA" w:rsidRDefault="008B471D" w:rsidP="00DA66A8">
      <w:pPr>
        <w:pStyle w:val="Antrat1"/>
      </w:pPr>
      <w:r>
        <w:br w:type="page"/>
      </w:r>
      <w:bookmarkStart w:id="663" w:name="_Toc86908150"/>
      <w:bookmarkStart w:id="664" w:name="_Toc92106842"/>
      <w:bookmarkStart w:id="665" w:name="_Toc94117617"/>
      <w:r w:rsidR="00DA66A8" w:rsidRPr="006A6BDA">
        <w:lastRenderedPageBreak/>
        <w:t xml:space="preserve">6. Savivaldybės energijos poreikių prognozė iki 2030 metų be </w:t>
      </w:r>
      <w:r w:rsidR="00DA66A8" w:rsidRPr="00BD4848">
        <w:t>papildomų</w:t>
      </w:r>
      <w:r w:rsidR="00DA66A8" w:rsidRPr="006A6BDA">
        <w:t xml:space="preserve"> priemonių</w:t>
      </w:r>
      <w:bookmarkEnd w:id="663"/>
      <w:bookmarkEnd w:id="664"/>
      <w:bookmarkEnd w:id="665"/>
    </w:p>
    <w:p w14:paraId="4F1C5CB4" w14:textId="21EA8F45" w:rsidR="00DA66A8" w:rsidRPr="006A6BDA" w:rsidRDefault="00DA66A8" w:rsidP="00DA66A8">
      <w:pPr>
        <w:pStyle w:val="Tekstas"/>
      </w:pPr>
      <w:r w:rsidRPr="006A6BDA">
        <w:t xml:space="preserve">Šiame skyriuje pateikiamos savivaldybės kuro ir energijos balanso iki 2030 metų prognozės. Skaičiavimuose naudojami ankstesniuose skyriuose pateikti duomenys apie </w:t>
      </w:r>
      <w:r>
        <w:t>Visagino</w:t>
      </w:r>
      <w:r w:rsidRPr="006A6BDA">
        <w:t xml:space="preserve"> savivaldybės energijos ir kuro suvartojimus. Prognozės atliktos esamos būklės tęstinumo atveju, kai nėra taikomos papildomos efektyvaus energijos naudojimo priemonės.</w:t>
      </w:r>
    </w:p>
    <w:p w14:paraId="0E1D3B43" w14:textId="77777777" w:rsidR="00DA66A8" w:rsidRPr="006A6BDA" w:rsidRDefault="00DA66A8" w:rsidP="00DA66A8">
      <w:pPr>
        <w:pStyle w:val="Tekstas"/>
      </w:pPr>
      <w:r w:rsidRPr="006A6BDA">
        <w:t>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sekančioje lentelėje (žr. 6.1. lentelę).</w:t>
      </w:r>
    </w:p>
    <w:p w14:paraId="127732F6" w14:textId="77777777" w:rsidR="00DA66A8" w:rsidRPr="00A95A7D" w:rsidRDefault="00DA66A8" w:rsidP="00DA66A8">
      <w:pPr>
        <w:pStyle w:val="Lentel"/>
      </w:pPr>
      <w:bookmarkStart w:id="666" w:name="_Hlk66795782"/>
      <w:bookmarkStart w:id="667" w:name="_Toc70006465"/>
      <w:bookmarkStart w:id="668" w:name="_Toc71031138"/>
      <w:bookmarkStart w:id="669" w:name="_Toc75178557"/>
      <w:bookmarkStart w:id="670" w:name="_Toc80900612"/>
      <w:bookmarkStart w:id="671" w:name="_Toc86938115"/>
      <w:bookmarkStart w:id="672" w:name="_Toc92107044"/>
      <w:r w:rsidRPr="00A95A7D">
        <w:t>6.1. lentelė. Galutinio energijos poreikio skirtinguose ūkio sektoriuose priklausomybė nuo BVP augimo ir gyventojų skaičiaus kitimo</w:t>
      </w:r>
      <w:bookmarkEnd w:id="666"/>
      <w:bookmarkEnd w:id="667"/>
      <w:bookmarkEnd w:id="668"/>
      <w:bookmarkEnd w:id="669"/>
      <w:bookmarkEnd w:id="670"/>
      <w:bookmarkEnd w:id="671"/>
      <w:bookmarkEnd w:id="672"/>
    </w:p>
    <w:tbl>
      <w:tblPr>
        <w:tblStyle w:val="3sraolentel1parykinimas"/>
        <w:tblW w:w="3533" w:type="pct"/>
        <w:jc w:val="center"/>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ayout w:type="fixed"/>
        <w:tblLook w:val="0420" w:firstRow="1" w:lastRow="0" w:firstColumn="0" w:lastColumn="0" w:noHBand="0" w:noVBand="1"/>
      </w:tblPr>
      <w:tblGrid>
        <w:gridCol w:w="2846"/>
        <w:gridCol w:w="2407"/>
        <w:gridCol w:w="1951"/>
      </w:tblGrid>
      <w:tr w:rsidR="00DA66A8" w:rsidRPr="006A6BDA" w14:paraId="60CD0F96" w14:textId="77777777" w:rsidTr="00571D52">
        <w:trPr>
          <w:cnfStyle w:val="100000000000" w:firstRow="1" w:lastRow="0" w:firstColumn="0" w:lastColumn="0" w:oddVBand="0" w:evenVBand="0" w:oddHBand="0" w:evenHBand="0" w:firstRowFirstColumn="0" w:firstRowLastColumn="0" w:lastRowFirstColumn="0" w:lastRowLastColumn="0"/>
          <w:trHeight w:hRule="exact" w:val="551"/>
          <w:jc w:val="center"/>
        </w:trPr>
        <w:tc>
          <w:tcPr>
            <w:tcW w:w="2688" w:type="dxa"/>
            <w:tcBorders>
              <w:bottom w:val="none" w:sz="0" w:space="0" w:color="auto"/>
            </w:tcBorders>
            <w:shd w:val="clear" w:color="auto" w:fill="2B3A95"/>
          </w:tcPr>
          <w:p w14:paraId="01EAD4FF" w14:textId="77777777" w:rsidR="00DA66A8" w:rsidRPr="006A6BDA" w:rsidRDefault="00DA66A8" w:rsidP="00681D97">
            <w:pPr>
              <w:spacing w:before="0" w:after="160" w:line="259" w:lineRule="auto"/>
              <w:ind w:firstLine="0"/>
              <w:jc w:val="center"/>
            </w:pPr>
            <w:r w:rsidRPr="006A6BDA">
              <w:t>Energijos sąnaudų vartojimo sektorius</w:t>
            </w:r>
          </w:p>
        </w:tc>
        <w:tc>
          <w:tcPr>
            <w:tcW w:w="2273" w:type="dxa"/>
            <w:tcBorders>
              <w:bottom w:val="none" w:sz="0" w:space="0" w:color="auto"/>
            </w:tcBorders>
            <w:shd w:val="clear" w:color="auto" w:fill="2B3A95"/>
          </w:tcPr>
          <w:p w14:paraId="28F9F502" w14:textId="77777777" w:rsidR="00DA66A8" w:rsidRPr="006A6BDA" w:rsidRDefault="00DA66A8" w:rsidP="00681D97">
            <w:pPr>
              <w:spacing w:before="0" w:after="160" w:line="259" w:lineRule="auto"/>
              <w:ind w:firstLine="0"/>
              <w:jc w:val="center"/>
              <w:rPr>
                <w:lang w:val="en-US"/>
              </w:rPr>
            </w:pPr>
            <w:r w:rsidRPr="006A6BDA">
              <w:t>BVP augant 1 %</w:t>
            </w:r>
          </w:p>
        </w:tc>
        <w:tc>
          <w:tcPr>
            <w:tcW w:w="1842" w:type="dxa"/>
            <w:tcBorders>
              <w:bottom w:val="none" w:sz="0" w:space="0" w:color="auto"/>
            </w:tcBorders>
            <w:shd w:val="clear" w:color="auto" w:fill="2B3A95"/>
          </w:tcPr>
          <w:p w14:paraId="18391450" w14:textId="77777777" w:rsidR="00DA66A8" w:rsidRPr="006A6BDA" w:rsidRDefault="00DA66A8" w:rsidP="00681D97">
            <w:pPr>
              <w:spacing w:before="0" w:after="160" w:line="259" w:lineRule="auto"/>
              <w:ind w:firstLine="0"/>
              <w:jc w:val="center"/>
            </w:pPr>
            <w:r w:rsidRPr="006A6BDA">
              <w:t>Gyventojų skaičiui padidėjus 1 %</w:t>
            </w:r>
          </w:p>
        </w:tc>
      </w:tr>
      <w:tr w:rsidR="00DA66A8" w:rsidRPr="006A6BDA" w14:paraId="3D1B2D92" w14:textId="77777777" w:rsidTr="00571D52">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2688" w:type="dxa"/>
            <w:tcBorders>
              <w:top w:val="none" w:sz="0" w:space="0" w:color="auto"/>
              <w:left w:val="none" w:sz="0" w:space="0" w:color="auto"/>
              <w:bottom w:val="none" w:sz="0" w:space="0" w:color="auto"/>
              <w:right w:val="none" w:sz="0" w:space="0" w:color="auto"/>
            </w:tcBorders>
            <w:shd w:val="clear" w:color="auto" w:fill="D9E2F3"/>
          </w:tcPr>
          <w:p w14:paraId="35DBD51E" w14:textId="77777777" w:rsidR="00DA66A8" w:rsidRPr="006A6BDA" w:rsidRDefault="00DA66A8" w:rsidP="00681D97">
            <w:pPr>
              <w:spacing w:before="0" w:after="160" w:line="259" w:lineRule="auto"/>
              <w:ind w:firstLine="0"/>
              <w:rPr>
                <w:b/>
                <w:bCs/>
              </w:rPr>
            </w:pPr>
            <w:r w:rsidRPr="006A6BDA">
              <w:rPr>
                <w:b/>
                <w:bCs/>
              </w:rPr>
              <w:t>Kuras, šiluma</w:t>
            </w:r>
          </w:p>
        </w:tc>
        <w:tc>
          <w:tcPr>
            <w:tcW w:w="2273" w:type="dxa"/>
            <w:tcBorders>
              <w:top w:val="none" w:sz="0" w:space="0" w:color="auto"/>
              <w:left w:val="none" w:sz="0" w:space="0" w:color="auto"/>
              <w:bottom w:val="none" w:sz="0" w:space="0" w:color="auto"/>
              <w:right w:val="none" w:sz="0" w:space="0" w:color="auto"/>
            </w:tcBorders>
            <w:shd w:val="clear" w:color="auto" w:fill="D9E2F3"/>
          </w:tcPr>
          <w:p w14:paraId="4D8BC1C1" w14:textId="77777777" w:rsidR="00DA66A8" w:rsidRPr="006A6BDA" w:rsidRDefault="00DA66A8" w:rsidP="00681D97">
            <w:pPr>
              <w:spacing w:before="0" w:after="160" w:line="259" w:lineRule="auto"/>
              <w:ind w:firstLine="0"/>
              <w:jc w:val="center"/>
            </w:pPr>
          </w:p>
        </w:tc>
        <w:tc>
          <w:tcPr>
            <w:tcW w:w="1842" w:type="dxa"/>
            <w:tcBorders>
              <w:top w:val="none" w:sz="0" w:space="0" w:color="auto"/>
              <w:left w:val="none" w:sz="0" w:space="0" w:color="auto"/>
              <w:bottom w:val="none" w:sz="0" w:space="0" w:color="auto"/>
              <w:right w:val="none" w:sz="0" w:space="0" w:color="auto"/>
            </w:tcBorders>
            <w:shd w:val="clear" w:color="auto" w:fill="D9E2F3"/>
          </w:tcPr>
          <w:p w14:paraId="0594EB7F" w14:textId="77777777" w:rsidR="00DA66A8" w:rsidRPr="006A6BDA" w:rsidRDefault="00DA66A8" w:rsidP="00681D97">
            <w:pPr>
              <w:spacing w:before="0" w:after="160" w:line="259" w:lineRule="auto"/>
              <w:ind w:firstLine="0"/>
              <w:jc w:val="center"/>
              <w:rPr>
                <w:lang w:val="en-US"/>
              </w:rPr>
            </w:pPr>
          </w:p>
        </w:tc>
      </w:tr>
      <w:tr w:rsidR="00DA66A8" w:rsidRPr="006A6BDA" w14:paraId="523F0C3B" w14:textId="77777777" w:rsidTr="00571D52">
        <w:trPr>
          <w:trHeight w:hRule="exact" w:val="284"/>
          <w:jc w:val="center"/>
        </w:trPr>
        <w:tc>
          <w:tcPr>
            <w:tcW w:w="2688" w:type="dxa"/>
          </w:tcPr>
          <w:p w14:paraId="56B009FD" w14:textId="77777777" w:rsidR="00DA66A8" w:rsidRPr="006A6BDA" w:rsidRDefault="00DA66A8" w:rsidP="00681D97">
            <w:pPr>
              <w:spacing w:before="0" w:after="160" w:line="259" w:lineRule="auto"/>
              <w:ind w:firstLine="0"/>
            </w:pPr>
            <w:r w:rsidRPr="006A6BDA">
              <w:t>Pramonė, žemės ūkis</w:t>
            </w:r>
          </w:p>
        </w:tc>
        <w:tc>
          <w:tcPr>
            <w:tcW w:w="2273" w:type="dxa"/>
          </w:tcPr>
          <w:p w14:paraId="3A7C017B" w14:textId="77777777" w:rsidR="00DA66A8" w:rsidRPr="006A6BDA" w:rsidRDefault="00DA66A8" w:rsidP="00681D97">
            <w:pPr>
              <w:spacing w:before="0" w:after="160" w:line="259" w:lineRule="auto"/>
              <w:ind w:firstLine="0"/>
              <w:jc w:val="center"/>
              <w:rPr>
                <w:lang w:val="en-US"/>
              </w:rPr>
            </w:pPr>
            <w:r w:rsidRPr="006A6BDA">
              <w:t>0,5 %</w:t>
            </w:r>
          </w:p>
        </w:tc>
        <w:tc>
          <w:tcPr>
            <w:tcW w:w="1842" w:type="dxa"/>
          </w:tcPr>
          <w:p w14:paraId="4251ABF7" w14:textId="77777777" w:rsidR="00DA66A8" w:rsidRPr="006A6BDA" w:rsidRDefault="00DA66A8" w:rsidP="00681D97">
            <w:pPr>
              <w:spacing w:before="0" w:after="160" w:line="259" w:lineRule="auto"/>
              <w:ind w:firstLine="0"/>
              <w:jc w:val="center"/>
            </w:pPr>
            <w:r w:rsidRPr="006A6BDA">
              <w:t>0 %</w:t>
            </w:r>
          </w:p>
        </w:tc>
      </w:tr>
      <w:tr w:rsidR="00DA66A8" w:rsidRPr="006A6BDA" w14:paraId="11EF1404" w14:textId="77777777" w:rsidTr="00571D52">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2688" w:type="dxa"/>
            <w:tcBorders>
              <w:top w:val="none" w:sz="0" w:space="0" w:color="auto"/>
              <w:left w:val="none" w:sz="0" w:space="0" w:color="auto"/>
              <w:bottom w:val="none" w:sz="0" w:space="0" w:color="auto"/>
              <w:right w:val="none" w:sz="0" w:space="0" w:color="auto"/>
            </w:tcBorders>
            <w:shd w:val="clear" w:color="auto" w:fill="D9E2F3"/>
          </w:tcPr>
          <w:p w14:paraId="57C503AE" w14:textId="77777777" w:rsidR="00DA66A8" w:rsidRPr="006A6BDA" w:rsidRDefault="00DA66A8" w:rsidP="00681D97">
            <w:pPr>
              <w:spacing w:before="0" w:after="160" w:line="259" w:lineRule="auto"/>
              <w:ind w:firstLine="0"/>
            </w:pPr>
            <w:r w:rsidRPr="006A6BDA">
              <w:t>Paslaugų sektorius</w:t>
            </w:r>
          </w:p>
        </w:tc>
        <w:tc>
          <w:tcPr>
            <w:tcW w:w="2273" w:type="dxa"/>
            <w:tcBorders>
              <w:top w:val="none" w:sz="0" w:space="0" w:color="auto"/>
              <w:left w:val="none" w:sz="0" w:space="0" w:color="auto"/>
              <w:bottom w:val="none" w:sz="0" w:space="0" w:color="auto"/>
              <w:right w:val="none" w:sz="0" w:space="0" w:color="auto"/>
            </w:tcBorders>
            <w:shd w:val="clear" w:color="auto" w:fill="D9E2F3"/>
          </w:tcPr>
          <w:p w14:paraId="3C2B18A8" w14:textId="77777777" w:rsidR="00DA66A8" w:rsidRPr="006A6BDA" w:rsidRDefault="00DA66A8" w:rsidP="00681D97">
            <w:pPr>
              <w:spacing w:before="0" w:after="160" w:line="259" w:lineRule="auto"/>
              <w:ind w:firstLine="0"/>
              <w:jc w:val="center"/>
              <w:rPr>
                <w:lang w:val="en-US"/>
              </w:rPr>
            </w:pPr>
            <w:r w:rsidRPr="006A6BDA">
              <w:rPr>
                <w:lang w:val="en-US"/>
              </w:rPr>
              <w:t>0,2 %</w:t>
            </w:r>
          </w:p>
        </w:tc>
        <w:tc>
          <w:tcPr>
            <w:tcW w:w="1842" w:type="dxa"/>
            <w:tcBorders>
              <w:top w:val="none" w:sz="0" w:space="0" w:color="auto"/>
              <w:left w:val="none" w:sz="0" w:space="0" w:color="auto"/>
              <w:bottom w:val="none" w:sz="0" w:space="0" w:color="auto"/>
              <w:right w:val="none" w:sz="0" w:space="0" w:color="auto"/>
            </w:tcBorders>
            <w:shd w:val="clear" w:color="auto" w:fill="D9E2F3"/>
          </w:tcPr>
          <w:p w14:paraId="5C5DB4D4" w14:textId="77777777" w:rsidR="00DA66A8" w:rsidRPr="006A6BDA" w:rsidRDefault="00DA66A8" w:rsidP="00681D97">
            <w:pPr>
              <w:spacing w:before="0" w:after="160" w:line="259" w:lineRule="auto"/>
              <w:ind w:firstLine="0"/>
              <w:jc w:val="center"/>
            </w:pPr>
            <w:r w:rsidRPr="006A6BDA">
              <w:t>0,2 %</w:t>
            </w:r>
          </w:p>
        </w:tc>
      </w:tr>
      <w:tr w:rsidR="00DA66A8" w:rsidRPr="006A6BDA" w14:paraId="2D5C6811" w14:textId="77777777" w:rsidTr="00571D52">
        <w:trPr>
          <w:trHeight w:hRule="exact" w:val="284"/>
          <w:jc w:val="center"/>
        </w:trPr>
        <w:tc>
          <w:tcPr>
            <w:tcW w:w="2688" w:type="dxa"/>
          </w:tcPr>
          <w:p w14:paraId="1BDF9F9E" w14:textId="77777777" w:rsidR="00DA66A8" w:rsidRPr="006A6BDA" w:rsidRDefault="00DA66A8" w:rsidP="00681D97">
            <w:pPr>
              <w:spacing w:before="0" w:after="160" w:line="259" w:lineRule="auto"/>
              <w:ind w:firstLine="0"/>
            </w:pPr>
            <w:r w:rsidRPr="006A6BDA">
              <w:t>Transportas</w:t>
            </w:r>
          </w:p>
        </w:tc>
        <w:tc>
          <w:tcPr>
            <w:tcW w:w="2273" w:type="dxa"/>
          </w:tcPr>
          <w:p w14:paraId="6CFB32C8" w14:textId="77777777" w:rsidR="00DA66A8" w:rsidRPr="006A6BDA" w:rsidRDefault="00DA66A8" w:rsidP="00681D97">
            <w:pPr>
              <w:spacing w:before="0" w:after="160" w:line="259" w:lineRule="auto"/>
              <w:ind w:firstLine="0"/>
              <w:jc w:val="center"/>
              <w:rPr>
                <w:lang w:val="en-US"/>
              </w:rPr>
            </w:pPr>
            <w:r w:rsidRPr="006A6BDA">
              <w:rPr>
                <w:lang w:val="en-US"/>
              </w:rPr>
              <w:t>0,3 %</w:t>
            </w:r>
          </w:p>
        </w:tc>
        <w:tc>
          <w:tcPr>
            <w:tcW w:w="1842" w:type="dxa"/>
          </w:tcPr>
          <w:p w14:paraId="7BD8204F" w14:textId="77777777" w:rsidR="00DA66A8" w:rsidRPr="006A6BDA" w:rsidRDefault="00DA66A8" w:rsidP="00681D97">
            <w:pPr>
              <w:spacing w:before="0" w:after="160" w:line="259" w:lineRule="auto"/>
              <w:ind w:firstLine="0"/>
              <w:jc w:val="center"/>
            </w:pPr>
            <w:r w:rsidRPr="006A6BDA">
              <w:t>0,2 %</w:t>
            </w:r>
          </w:p>
        </w:tc>
      </w:tr>
      <w:tr w:rsidR="00DA66A8" w:rsidRPr="006A6BDA" w14:paraId="37EE0F6E" w14:textId="77777777" w:rsidTr="00571D52">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2688" w:type="dxa"/>
            <w:tcBorders>
              <w:top w:val="none" w:sz="0" w:space="0" w:color="auto"/>
              <w:left w:val="none" w:sz="0" w:space="0" w:color="auto"/>
              <w:bottom w:val="none" w:sz="0" w:space="0" w:color="auto"/>
              <w:right w:val="none" w:sz="0" w:space="0" w:color="auto"/>
            </w:tcBorders>
            <w:shd w:val="clear" w:color="auto" w:fill="D9E2F3"/>
          </w:tcPr>
          <w:p w14:paraId="4D112745" w14:textId="77777777" w:rsidR="00DA66A8" w:rsidRPr="006A6BDA" w:rsidRDefault="00DA66A8" w:rsidP="00681D97">
            <w:pPr>
              <w:spacing w:before="0" w:after="160" w:line="259" w:lineRule="auto"/>
              <w:ind w:firstLine="0"/>
            </w:pPr>
            <w:r w:rsidRPr="006A6BDA">
              <w:t>Namų ūkiai</w:t>
            </w:r>
          </w:p>
        </w:tc>
        <w:tc>
          <w:tcPr>
            <w:tcW w:w="2273" w:type="dxa"/>
            <w:tcBorders>
              <w:top w:val="none" w:sz="0" w:space="0" w:color="auto"/>
              <w:left w:val="none" w:sz="0" w:space="0" w:color="auto"/>
              <w:bottom w:val="none" w:sz="0" w:space="0" w:color="auto"/>
              <w:right w:val="none" w:sz="0" w:space="0" w:color="auto"/>
            </w:tcBorders>
            <w:shd w:val="clear" w:color="auto" w:fill="D9E2F3"/>
          </w:tcPr>
          <w:p w14:paraId="261C6CC4" w14:textId="77777777" w:rsidR="00DA66A8" w:rsidRPr="006A6BDA" w:rsidRDefault="00DA66A8" w:rsidP="00681D97">
            <w:pPr>
              <w:spacing w:before="0" w:after="160" w:line="259" w:lineRule="auto"/>
              <w:ind w:firstLine="0"/>
              <w:jc w:val="center"/>
              <w:rPr>
                <w:lang w:val="en-US"/>
              </w:rPr>
            </w:pPr>
            <w:r w:rsidRPr="006A6BDA">
              <w:rPr>
                <w:lang w:val="en-US"/>
              </w:rPr>
              <w:t>0 %</w:t>
            </w:r>
          </w:p>
        </w:tc>
        <w:tc>
          <w:tcPr>
            <w:tcW w:w="1842" w:type="dxa"/>
            <w:tcBorders>
              <w:top w:val="none" w:sz="0" w:space="0" w:color="auto"/>
              <w:left w:val="none" w:sz="0" w:space="0" w:color="auto"/>
              <w:bottom w:val="none" w:sz="0" w:space="0" w:color="auto"/>
              <w:right w:val="none" w:sz="0" w:space="0" w:color="auto"/>
            </w:tcBorders>
            <w:shd w:val="clear" w:color="auto" w:fill="D9E2F3"/>
          </w:tcPr>
          <w:p w14:paraId="2B8567DB" w14:textId="77777777" w:rsidR="00DA66A8" w:rsidRPr="006A6BDA" w:rsidRDefault="00DA66A8" w:rsidP="00681D97">
            <w:pPr>
              <w:spacing w:before="0" w:after="160" w:line="259" w:lineRule="auto"/>
              <w:ind w:firstLine="0"/>
              <w:jc w:val="center"/>
            </w:pPr>
            <w:r w:rsidRPr="006A6BDA">
              <w:t>0,5 %</w:t>
            </w:r>
          </w:p>
        </w:tc>
      </w:tr>
      <w:tr w:rsidR="00DA66A8" w:rsidRPr="006A6BDA" w14:paraId="3C0964A8" w14:textId="77777777" w:rsidTr="00571D52">
        <w:trPr>
          <w:trHeight w:hRule="exact" w:val="284"/>
          <w:jc w:val="center"/>
        </w:trPr>
        <w:tc>
          <w:tcPr>
            <w:tcW w:w="2688" w:type="dxa"/>
          </w:tcPr>
          <w:p w14:paraId="42D2C4C1" w14:textId="77777777" w:rsidR="00DA66A8" w:rsidRPr="006A6BDA" w:rsidRDefault="00DA66A8" w:rsidP="00681D97">
            <w:pPr>
              <w:spacing w:before="0" w:after="160" w:line="259" w:lineRule="auto"/>
              <w:ind w:firstLine="0"/>
              <w:rPr>
                <w:b/>
                <w:bCs/>
              </w:rPr>
            </w:pPr>
            <w:r w:rsidRPr="006A6BDA">
              <w:rPr>
                <w:b/>
                <w:bCs/>
              </w:rPr>
              <w:t>Elektros energija</w:t>
            </w:r>
          </w:p>
        </w:tc>
        <w:tc>
          <w:tcPr>
            <w:tcW w:w="2273" w:type="dxa"/>
          </w:tcPr>
          <w:p w14:paraId="2AD2F921" w14:textId="77777777" w:rsidR="00DA66A8" w:rsidRPr="006A6BDA" w:rsidRDefault="00DA66A8" w:rsidP="00681D97">
            <w:pPr>
              <w:spacing w:before="0" w:after="160" w:line="259" w:lineRule="auto"/>
              <w:ind w:firstLine="0"/>
              <w:jc w:val="center"/>
              <w:rPr>
                <w:b/>
                <w:bCs/>
                <w:lang w:val="en-US"/>
              </w:rPr>
            </w:pPr>
          </w:p>
        </w:tc>
        <w:tc>
          <w:tcPr>
            <w:tcW w:w="1842" w:type="dxa"/>
          </w:tcPr>
          <w:p w14:paraId="7AAC38BB" w14:textId="77777777" w:rsidR="00DA66A8" w:rsidRPr="006A6BDA" w:rsidRDefault="00DA66A8" w:rsidP="00681D97">
            <w:pPr>
              <w:spacing w:before="0" w:after="160" w:line="259" w:lineRule="auto"/>
              <w:ind w:firstLine="0"/>
              <w:jc w:val="center"/>
              <w:rPr>
                <w:b/>
                <w:bCs/>
              </w:rPr>
            </w:pPr>
          </w:p>
        </w:tc>
      </w:tr>
      <w:tr w:rsidR="00DA66A8" w:rsidRPr="006A6BDA" w14:paraId="4DFC0FC8" w14:textId="77777777" w:rsidTr="00571D52">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2688" w:type="dxa"/>
            <w:tcBorders>
              <w:top w:val="none" w:sz="0" w:space="0" w:color="auto"/>
              <w:left w:val="none" w:sz="0" w:space="0" w:color="auto"/>
              <w:bottom w:val="none" w:sz="0" w:space="0" w:color="auto"/>
              <w:right w:val="none" w:sz="0" w:space="0" w:color="auto"/>
            </w:tcBorders>
            <w:shd w:val="clear" w:color="auto" w:fill="D9E2F3"/>
          </w:tcPr>
          <w:p w14:paraId="4F674B49" w14:textId="77777777" w:rsidR="00DA66A8" w:rsidRPr="006A6BDA" w:rsidRDefault="00DA66A8" w:rsidP="00681D97">
            <w:pPr>
              <w:spacing w:before="0" w:after="160" w:line="259" w:lineRule="auto"/>
              <w:ind w:firstLine="0"/>
              <w:rPr>
                <w:b/>
                <w:bCs/>
              </w:rPr>
            </w:pPr>
            <w:r w:rsidRPr="006A6BDA">
              <w:t>Pramonė, žemės ūkis</w:t>
            </w:r>
          </w:p>
        </w:tc>
        <w:tc>
          <w:tcPr>
            <w:tcW w:w="2273" w:type="dxa"/>
            <w:tcBorders>
              <w:top w:val="none" w:sz="0" w:space="0" w:color="auto"/>
              <w:left w:val="none" w:sz="0" w:space="0" w:color="auto"/>
              <w:bottom w:val="none" w:sz="0" w:space="0" w:color="auto"/>
              <w:right w:val="none" w:sz="0" w:space="0" w:color="auto"/>
            </w:tcBorders>
            <w:shd w:val="clear" w:color="auto" w:fill="D9E2F3"/>
          </w:tcPr>
          <w:p w14:paraId="48C00995" w14:textId="77777777" w:rsidR="00DA66A8" w:rsidRPr="006A6BDA" w:rsidRDefault="00DA66A8" w:rsidP="00681D97">
            <w:pPr>
              <w:spacing w:before="0" w:after="160" w:line="259" w:lineRule="auto"/>
              <w:ind w:firstLine="0"/>
              <w:jc w:val="center"/>
              <w:rPr>
                <w:lang w:val="en-US"/>
              </w:rPr>
            </w:pPr>
            <w:r w:rsidRPr="006A6BDA">
              <w:rPr>
                <w:lang w:val="en-US"/>
              </w:rPr>
              <w:t>1 %</w:t>
            </w:r>
          </w:p>
        </w:tc>
        <w:tc>
          <w:tcPr>
            <w:tcW w:w="1842" w:type="dxa"/>
            <w:tcBorders>
              <w:top w:val="none" w:sz="0" w:space="0" w:color="auto"/>
              <w:left w:val="none" w:sz="0" w:space="0" w:color="auto"/>
              <w:bottom w:val="none" w:sz="0" w:space="0" w:color="auto"/>
              <w:right w:val="none" w:sz="0" w:space="0" w:color="auto"/>
            </w:tcBorders>
            <w:shd w:val="clear" w:color="auto" w:fill="D9E2F3"/>
          </w:tcPr>
          <w:p w14:paraId="0A3C7FB6" w14:textId="77777777" w:rsidR="00DA66A8" w:rsidRPr="006A6BDA" w:rsidRDefault="00DA66A8" w:rsidP="00681D97">
            <w:pPr>
              <w:spacing w:before="0" w:after="160" w:line="259" w:lineRule="auto"/>
              <w:ind w:firstLine="0"/>
              <w:jc w:val="center"/>
            </w:pPr>
            <w:r w:rsidRPr="006A6BDA">
              <w:t>0 %</w:t>
            </w:r>
          </w:p>
        </w:tc>
      </w:tr>
      <w:tr w:rsidR="00DA66A8" w:rsidRPr="006A6BDA" w14:paraId="6C38F2B1" w14:textId="77777777" w:rsidTr="00571D52">
        <w:trPr>
          <w:trHeight w:hRule="exact" w:val="284"/>
          <w:jc w:val="center"/>
        </w:trPr>
        <w:tc>
          <w:tcPr>
            <w:tcW w:w="2688" w:type="dxa"/>
          </w:tcPr>
          <w:p w14:paraId="59F63B01" w14:textId="77777777" w:rsidR="00DA66A8" w:rsidRPr="006A6BDA" w:rsidRDefault="00DA66A8" w:rsidP="00681D97">
            <w:pPr>
              <w:spacing w:before="0" w:after="160" w:line="259" w:lineRule="auto"/>
              <w:ind w:firstLine="0"/>
              <w:rPr>
                <w:b/>
                <w:bCs/>
              </w:rPr>
            </w:pPr>
            <w:r w:rsidRPr="006A6BDA">
              <w:t>Paslaugų sektorius</w:t>
            </w:r>
          </w:p>
        </w:tc>
        <w:tc>
          <w:tcPr>
            <w:tcW w:w="2273" w:type="dxa"/>
          </w:tcPr>
          <w:p w14:paraId="56427CEA" w14:textId="77777777" w:rsidR="00DA66A8" w:rsidRPr="006A6BDA" w:rsidRDefault="00DA66A8" w:rsidP="00681D97">
            <w:pPr>
              <w:spacing w:before="0" w:after="160" w:line="259" w:lineRule="auto"/>
              <w:ind w:firstLine="0"/>
              <w:jc w:val="center"/>
              <w:rPr>
                <w:lang w:val="en-US"/>
              </w:rPr>
            </w:pPr>
            <w:r w:rsidRPr="006A6BDA">
              <w:rPr>
                <w:lang w:val="en-US"/>
              </w:rPr>
              <w:t>0,2 %</w:t>
            </w:r>
          </w:p>
        </w:tc>
        <w:tc>
          <w:tcPr>
            <w:tcW w:w="1842" w:type="dxa"/>
          </w:tcPr>
          <w:p w14:paraId="4FBEF7E5" w14:textId="77777777" w:rsidR="00DA66A8" w:rsidRPr="006A6BDA" w:rsidRDefault="00DA66A8" w:rsidP="00681D97">
            <w:pPr>
              <w:spacing w:before="0" w:after="160" w:line="259" w:lineRule="auto"/>
              <w:ind w:firstLine="0"/>
              <w:jc w:val="center"/>
            </w:pPr>
            <w:r w:rsidRPr="006A6BDA">
              <w:t>0,2 %</w:t>
            </w:r>
          </w:p>
        </w:tc>
      </w:tr>
      <w:tr w:rsidR="00DA66A8" w:rsidRPr="006A6BDA" w14:paraId="32C9EA7B" w14:textId="77777777" w:rsidTr="00571D52">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2688" w:type="dxa"/>
            <w:tcBorders>
              <w:top w:val="none" w:sz="0" w:space="0" w:color="auto"/>
              <w:left w:val="none" w:sz="0" w:space="0" w:color="auto"/>
              <w:bottom w:val="none" w:sz="0" w:space="0" w:color="auto"/>
              <w:right w:val="none" w:sz="0" w:space="0" w:color="auto"/>
            </w:tcBorders>
            <w:shd w:val="clear" w:color="auto" w:fill="D9E2F3"/>
          </w:tcPr>
          <w:p w14:paraId="5FC35CB8" w14:textId="77777777" w:rsidR="00DA66A8" w:rsidRPr="006A6BDA" w:rsidRDefault="00DA66A8" w:rsidP="00681D97">
            <w:pPr>
              <w:spacing w:before="0" w:after="160" w:line="259" w:lineRule="auto"/>
              <w:ind w:firstLine="0"/>
              <w:rPr>
                <w:b/>
                <w:bCs/>
              </w:rPr>
            </w:pPr>
            <w:r w:rsidRPr="006A6BDA">
              <w:t>Transportas</w:t>
            </w:r>
          </w:p>
        </w:tc>
        <w:tc>
          <w:tcPr>
            <w:tcW w:w="2273" w:type="dxa"/>
            <w:tcBorders>
              <w:top w:val="none" w:sz="0" w:space="0" w:color="auto"/>
              <w:left w:val="none" w:sz="0" w:space="0" w:color="auto"/>
              <w:bottom w:val="none" w:sz="0" w:space="0" w:color="auto"/>
              <w:right w:val="none" w:sz="0" w:space="0" w:color="auto"/>
            </w:tcBorders>
            <w:shd w:val="clear" w:color="auto" w:fill="D9E2F3"/>
          </w:tcPr>
          <w:p w14:paraId="64C8F8C0" w14:textId="77777777" w:rsidR="00DA66A8" w:rsidRPr="006A6BDA" w:rsidRDefault="00DA66A8" w:rsidP="00681D97">
            <w:pPr>
              <w:spacing w:before="0" w:after="160" w:line="259" w:lineRule="auto"/>
              <w:ind w:firstLine="0"/>
              <w:jc w:val="center"/>
              <w:rPr>
                <w:lang w:val="en-US"/>
              </w:rPr>
            </w:pPr>
            <w:r w:rsidRPr="006A6BDA">
              <w:rPr>
                <w:lang w:val="en-US"/>
              </w:rPr>
              <w:t>0,3 %</w:t>
            </w:r>
          </w:p>
        </w:tc>
        <w:tc>
          <w:tcPr>
            <w:tcW w:w="1842" w:type="dxa"/>
            <w:tcBorders>
              <w:top w:val="none" w:sz="0" w:space="0" w:color="auto"/>
              <w:left w:val="none" w:sz="0" w:space="0" w:color="auto"/>
              <w:bottom w:val="none" w:sz="0" w:space="0" w:color="auto"/>
              <w:right w:val="none" w:sz="0" w:space="0" w:color="auto"/>
            </w:tcBorders>
            <w:shd w:val="clear" w:color="auto" w:fill="D9E2F3"/>
          </w:tcPr>
          <w:p w14:paraId="0CFBCBE6" w14:textId="77777777" w:rsidR="00DA66A8" w:rsidRPr="006A6BDA" w:rsidRDefault="00DA66A8" w:rsidP="00681D97">
            <w:pPr>
              <w:spacing w:before="0" w:after="160" w:line="259" w:lineRule="auto"/>
              <w:ind w:firstLine="0"/>
              <w:jc w:val="center"/>
            </w:pPr>
            <w:r w:rsidRPr="006A6BDA">
              <w:t>0,2 %</w:t>
            </w:r>
          </w:p>
        </w:tc>
      </w:tr>
      <w:tr w:rsidR="00DA66A8" w:rsidRPr="006A6BDA" w14:paraId="011AA372" w14:textId="77777777" w:rsidTr="00571D52">
        <w:trPr>
          <w:trHeight w:hRule="exact" w:val="284"/>
          <w:jc w:val="center"/>
        </w:trPr>
        <w:tc>
          <w:tcPr>
            <w:tcW w:w="2688" w:type="dxa"/>
          </w:tcPr>
          <w:p w14:paraId="073545CE" w14:textId="77777777" w:rsidR="00DA66A8" w:rsidRPr="006A6BDA" w:rsidRDefault="00DA66A8" w:rsidP="00681D97">
            <w:pPr>
              <w:spacing w:before="0" w:after="160" w:line="259" w:lineRule="auto"/>
              <w:ind w:firstLine="0"/>
              <w:rPr>
                <w:b/>
                <w:bCs/>
              </w:rPr>
            </w:pPr>
            <w:r w:rsidRPr="006A6BDA">
              <w:t>Namų ūkiai</w:t>
            </w:r>
          </w:p>
        </w:tc>
        <w:tc>
          <w:tcPr>
            <w:tcW w:w="2273" w:type="dxa"/>
          </w:tcPr>
          <w:p w14:paraId="21C3B080" w14:textId="77777777" w:rsidR="00DA66A8" w:rsidRPr="006A6BDA" w:rsidRDefault="00DA66A8" w:rsidP="00681D97">
            <w:pPr>
              <w:spacing w:before="0" w:after="160" w:line="259" w:lineRule="auto"/>
              <w:ind w:firstLine="0"/>
              <w:jc w:val="center"/>
              <w:rPr>
                <w:lang w:val="en-US"/>
              </w:rPr>
            </w:pPr>
            <w:r w:rsidRPr="006A6BDA">
              <w:rPr>
                <w:lang w:val="en-US"/>
              </w:rPr>
              <w:t>0,1 %</w:t>
            </w:r>
          </w:p>
        </w:tc>
        <w:tc>
          <w:tcPr>
            <w:tcW w:w="1842" w:type="dxa"/>
          </w:tcPr>
          <w:p w14:paraId="6B56EEF8" w14:textId="77777777" w:rsidR="00DA66A8" w:rsidRPr="006A6BDA" w:rsidRDefault="00DA66A8" w:rsidP="00681D97">
            <w:pPr>
              <w:spacing w:before="0" w:after="160" w:line="259" w:lineRule="auto"/>
              <w:ind w:firstLine="0"/>
              <w:jc w:val="center"/>
            </w:pPr>
            <w:r w:rsidRPr="006A6BDA">
              <w:t>0,5 %</w:t>
            </w:r>
          </w:p>
        </w:tc>
      </w:tr>
    </w:tbl>
    <w:p w14:paraId="75FD0FEC" w14:textId="77777777" w:rsidR="00DA66A8" w:rsidRPr="006A6BDA" w:rsidRDefault="00DA66A8" w:rsidP="00DA66A8">
      <w:pPr>
        <w:spacing w:before="0" w:after="0"/>
        <w:jc w:val="center"/>
        <w:rPr>
          <w:rFonts w:cstheme="minorHAnsi"/>
          <w:i/>
          <w:iCs/>
          <w:sz w:val="20"/>
          <w:szCs w:val="20"/>
        </w:rPr>
      </w:pPr>
      <w:r w:rsidRPr="006A6BDA">
        <w:rPr>
          <w:rFonts w:cstheme="minorHAnsi"/>
          <w:i/>
          <w:iCs/>
          <w:sz w:val="20"/>
          <w:szCs w:val="20"/>
        </w:rPr>
        <w:t>Šaltinis: LR finansų ministerija</w:t>
      </w:r>
    </w:p>
    <w:p w14:paraId="0858C3D4" w14:textId="090D7319" w:rsidR="00DA66A8" w:rsidRDefault="00DA66A8" w:rsidP="00DA66A8">
      <w:pPr>
        <w:pStyle w:val="Tekstas"/>
        <w:rPr>
          <w:rFonts w:cstheme="minorHAnsi"/>
          <w:lang w:eastAsia="lt-LT"/>
        </w:rPr>
      </w:pPr>
      <w:r w:rsidRPr="006A6BDA">
        <w:t>Energijos poreikių prognozės sudaromos atsižvelgiant į prognozuojamą minėtų rodiklių pokytį. BVP kitimo prognozės 20</w:t>
      </w:r>
      <w:r w:rsidRPr="002A7201">
        <w:t>21</w:t>
      </w:r>
      <w:r>
        <w:t>–</w:t>
      </w:r>
      <w:r w:rsidRPr="006A6BDA">
        <w:t>2030 m. sudarytos atsižvelgiant į Lietuvos Respublikos finansų ministerijos oficialiai skelbiamą ekonominės raidos scenarijų 2021</w:t>
      </w:r>
      <w:r>
        <w:t>–</w:t>
      </w:r>
      <w:r w:rsidRPr="006A6BDA">
        <w:t xml:space="preserve">2023 m. Gyventojų skaičiaus kitimo prognozės sudarytos </w:t>
      </w:r>
      <w:r w:rsidRPr="002A7201">
        <w:t>1.3.</w:t>
      </w:r>
      <w:r w:rsidRPr="006A6BDA">
        <w:t>1. skyriuje, kur numatyta, kad kasmet gyventojų</w:t>
      </w:r>
      <w:r>
        <w:t xml:space="preserve"> </w:t>
      </w:r>
      <w:r w:rsidR="00571D52">
        <w:t>mažės</w:t>
      </w:r>
      <w:r w:rsidRPr="006A6BDA">
        <w:t xml:space="preserve"> </w:t>
      </w:r>
      <w:r w:rsidRPr="006A6BDA">
        <w:rPr>
          <w:lang w:eastAsia="lt-LT"/>
        </w:rPr>
        <w:t xml:space="preserve">vidutiniškai </w:t>
      </w:r>
      <w:r w:rsidR="00571D52">
        <w:rPr>
          <w:lang w:eastAsia="lt-LT"/>
        </w:rPr>
        <w:t>1</w:t>
      </w:r>
      <w:r>
        <w:rPr>
          <w:lang w:eastAsia="lt-LT"/>
        </w:rPr>
        <w:t>,4</w:t>
      </w:r>
      <w:r w:rsidRPr="006A6BDA">
        <w:rPr>
          <w:lang w:eastAsia="lt-LT"/>
        </w:rPr>
        <w:t xml:space="preserve"> proc. per metus. </w:t>
      </w:r>
      <w:r w:rsidRPr="006A6BDA">
        <w:t xml:space="preserve">Šios gyventojų skaičiaus </w:t>
      </w:r>
      <w:r w:rsidR="00571D52">
        <w:t>pokyčio</w:t>
      </w:r>
      <w:r w:rsidRPr="006A6BDA">
        <w:t xml:space="preserve"> prognozės sudarytos, remiantis </w:t>
      </w:r>
      <w:r w:rsidRPr="006A6BDA">
        <w:rPr>
          <w:rFonts w:cstheme="minorHAnsi"/>
          <w:lang w:eastAsia="lt-LT"/>
        </w:rPr>
        <w:t>2017</w:t>
      </w:r>
      <w:r>
        <w:t>–</w:t>
      </w:r>
      <w:r w:rsidRPr="006A6BDA">
        <w:rPr>
          <w:rFonts w:cstheme="minorHAnsi"/>
          <w:lang w:eastAsia="lt-LT"/>
        </w:rPr>
        <w:t xml:space="preserve">2021 m. tendencijomis. </w:t>
      </w:r>
    </w:p>
    <w:p w14:paraId="64053AC1" w14:textId="26631E66" w:rsidR="004F3B7A" w:rsidRDefault="004F3B7A" w:rsidP="004F3B7A">
      <w:pPr>
        <w:pStyle w:val="Tekstas"/>
        <w:ind w:firstLine="0"/>
        <w:jc w:val="center"/>
        <w:rPr>
          <w:rFonts w:cstheme="minorHAnsi"/>
          <w:lang w:eastAsia="lt-LT"/>
        </w:rPr>
      </w:pPr>
      <w:r>
        <w:rPr>
          <w:noProof/>
        </w:rPr>
        <w:drawing>
          <wp:inline distT="0" distB="0" distL="0" distR="0" wp14:anchorId="1769FC20" wp14:editId="4C8C3F11">
            <wp:extent cx="4324350" cy="2162175"/>
            <wp:effectExtent l="0" t="0" r="0" b="952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4350" cy="2162175"/>
                    </a:xfrm>
                    <a:prstGeom prst="rect">
                      <a:avLst/>
                    </a:prstGeom>
                  </pic:spPr>
                </pic:pic>
              </a:graphicData>
            </a:graphic>
          </wp:inline>
        </w:drawing>
      </w:r>
    </w:p>
    <w:p w14:paraId="50B1B5CC" w14:textId="77777777" w:rsidR="000B2006" w:rsidRPr="002A7201" w:rsidRDefault="000B2006" w:rsidP="000B2006">
      <w:pPr>
        <w:pStyle w:val="Paveiksllis"/>
      </w:pPr>
      <w:bookmarkStart w:id="673" w:name="_Toc70006466"/>
      <w:bookmarkStart w:id="674" w:name="_Toc71031139"/>
      <w:bookmarkStart w:id="675" w:name="_Toc75178558"/>
      <w:bookmarkStart w:id="676" w:name="_Toc80900613"/>
      <w:bookmarkStart w:id="677" w:name="_Toc87863933"/>
      <w:bookmarkStart w:id="678" w:name="_Toc92107183"/>
      <w:bookmarkStart w:id="679" w:name="_Hlk66811062"/>
      <w:r>
        <w:t>6.1. pav.</w:t>
      </w:r>
      <w:r w:rsidRPr="006A6BDA">
        <w:t xml:space="preserve"> BVP ir gyventojų skaičiaus kitimo 2021-2030 m. laikotarpiu prognozės</w:t>
      </w:r>
      <w:bookmarkEnd w:id="673"/>
      <w:bookmarkEnd w:id="674"/>
      <w:bookmarkEnd w:id="675"/>
      <w:bookmarkEnd w:id="676"/>
      <w:bookmarkEnd w:id="677"/>
      <w:bookmarkEnd w:id="678"/>
    </w:p>
    <w:bookmarkEnd w:id="679"/>
    <w:p w14:paraId="4C9845F9" w14:textId="77777777" w:rsidR="000B2006" w:rsidRPr="006A6BDA" w:rsidRDefault="000B2006" w:rsidP="000B2006">
      <w:pPr>
        <w:autoSpaceDE w:val="0"/>
        <w:autoSpaceDN w:val="0"/>
        <w:adjustRightInd w:val="0"/>
        <w:spacing w:before="0" w:after="0"/>
        <w:ind w:firstLine="0"/>
        <w:jc w:val="center"/>
        <w:rPr>
          <w:rFonts w:eastAsia="SegoeUI" w:cstheme="minorHAnsi"/>
          <w:i/>
          <w:iCs/>
          <w:sz w:val="20"/>
          <w:szCs w:val="20"/>
        </w:rPr>
      </w:pPr>
      <w:r w:rsidRPr="006A6BDA">
        <w:rPr>
          <w:rFonts w:eastAsia="SegoeUI" w:cstheme="minorHAnsi"/>
          <w:i/>
          <w:iCs/>
          <w:sz w:val="20"/>
          <w:szCs w:val="20"/>
        </w:rPr>
        <w:t>Šaltinis: sudaryta autorių</w:t>
      </w:r>
    </w:p>
    <w:p w14:paraId="08C14CC2" w14:textId="28B870F2" w:rsidR="000B2006" w:rsidRDefault="000B2006" w:rsidP="000B2006">
      <w:pPr>
        <w:pStyle w:val="Tekstas"/>
      </w:pPr>
      <w:r w:rsidRPr="006A6BDA">
        <w:t xml:space="preserve">Energijos poreikis transporto sektoriuje mažės proporcingai gyventojų skaičiaus mažėjimui (elektromobilių plėtra nevertinama dėl mažos jos įtakos). Pramonės ir žemės ūkio sektorių energijos </w:t>
      </w:r>
      <w:r w:rsidRPr="006A6BDA">
        <w:lastRenderedPageBreak/>
        <w:t>vartojimas augs proporcingai BVP augimo prognozėms. Galutiniai energijos poreikio kitimo rezultatai pateikiami 6.</w:t>
      </w:r>
      <w:r>
        <w:t>3</w:t>
      </w:r>
      <w:r w:rsidRPr="006A6BDA">
        <w:t>. skyriuje.</w:t>
      </w:r>
    </w:p>
    <w:p w14:paraId="78C9A28D" w14:textId="77777777" w:rsidR="00EC10E3" w:rsidRPr="002A7201" w:rsidRDefault="00EC10E3" w:rsidP="00EC10E3">
      <w:pPr>
        <w:pStyle w:val="Antrat2"/>
      </w:pPr>
      <w:bookmarkStart w:id="680" w:name="_Toc67399704"/>
      <w:bookmarkStart w:id="681" w:name="_Toc70321324"/>
      <w:bookmarkStart w:id="682" w:name="_Toc71275035"/>
      <w:bookmarkStart w:id="683" w:name="_Toc74830223"/>
      <w:bookmarkStart w:id="684" w:name="_Toc75177783"/>
      <w:bookmarkStart w:id="685" w:name="_Toc80900146"/>
      <w:bookmarkStart w:id="686" w:name="_Toc86908151"/>
      <w:bookmarkStart w:id="687" w:name="_Toc92106843"/>
      <w:bookmarkStart w:id="688" w:name="_Toc94117618"/>
      <w:r w:rsidRPr="006A6BDA">
        <w:rPr>
          <w:rFonts w:eastAsia="SegoeUI"/>
        </w:rPr>
        <w:t>6.</w:t>
      </w:r>
      <w:r w:rsidRPr="00EC10E3">
        <w:t>1. Esamos energijos vartojimo</w:t>
      </w:r>
      <w:r w:rsidRPr="006A6BDA">
        <w:rPr>
          <w:rFonts w:eastAsia="SegoeUI"/>
        </w:rPr>
        <w:t xml:space="preserve"> efektyvumo didinimo priemonės</w:t>
      </w:r>
      <w:bookmarkEnd w:id="680"/>
      <w:bookmarkEnd w:id="681"/>
      <w:bookmarkEnd w:id="682"/>
      <w:bookmarkEnd w:id="683"/>
      <w:bookmarkEnd w:id="684"/>
      <w:bookmarkEnd w:id="685"/>
      <w:bookmarkEnd w:id="686"/>
      <w:bookmarkEnd w:id="687"/>
      <w:bookmarkEnd w:id="688"/>
    </w:p>
    <w:p w14:paraId="6A6DF25B" w14:textId="119B1150" w:rsidR="00EC10E3" w:rsidRDefault="00EC10E3" w:rsidP="00EC10E3">
      <w:pPr>
        <w:pStyle w:val="Tekstas"/>
      </w:pPr>
      <w:r w:rsidRPr="006A6BDA">
        <w:t>Pastatų atnaujinimas (modernizavimas) yra vykdomas įdiegiant skirtingus šilumos vartojimo mažinimo priemonių derinius. Šilumos sutaupymas ir investicijos labiausiai priklauso nuo įdiegiamų priemonių.</w:t>
      </w:r>
    </w:p>
    <w:p w14:paraId="1A3C0C2B" w14:textId="4230C787" w:rsidR="000F43CB" w:rsidRDefault="000F43CB" w:rsidP="000F43CB">
      <w:pPr>
        <w:pStyle w:val="Tekstas"/>
      </w:pPr>
      <w:r w:rsidRPr="00E26B18">
        <w:t xml:space="preserve">Beveik visi </w:t>
      </w:r>
      <w:r w:rsidR="00964DCC">
        <w:t xml:space="preserve">Visagino </w:t>
      </w:r>
      <w:r w:rsidRPr="00E26B18">
        <w:t>savivaldybės daugiabučiai namai pastatyti iki 1993 m., kai vyravo plytinių ir stambiaplokščių tipinių daugiabučių namų statyba.</w:t>
      </w:r>
      <w:r>
        <w:t xml:space="preserve"> </w:t>
      </w:r>
      <w:r w:rsidRPr="0069365F">
        <w:t>Daugiausiai jų pastatyta 19</w:t>
      </w:r>
      <w:r>
        <w:t>61</w:t>
      </w:r>
      <w:r w:rsidRPr="0069365F">
        <w:t>–199</w:t>
      </w:r>
      <w:r>
        <w:t>0</w:t>
      </w:r>
      <w:r w:rsidRPr="0069365F">
        <w:t xml:space="preserve"> m.</w:t>
      </w:r>
      <w:r>
        <w:t xml:space="preserve"> </w:t>
      </w:r>
      <w:r w:rsidRPr="00E26B18">
        <w:t>Šių namų išorinių atitvarų šiluminės varžos charakteristikos prastos, sienos, stogai bei kitos pastatų konstrukcijos yra nusidėvėjusios, dėl blogos jų būklės patiriami dideli šilumos energijos nuostoliai.</w:t>
      </w:r>
      <w:r>
        <w:t xml:space="preserve"> </w:t>
      </w:r>
      <w:r w:rsidRPr="00521707">
        <w:t>Jų šiluminės energijos normatyvinės sąnaudos yra du kartus didesnės nei daugiabučių namų, pastatytų po 1993 m.</w:t>
      </w:r>
      <w:r w:rsidRPr="00521707">
        <w:rPr>
          <w:rStyle w:val="Puslapioinaosnuoroda"/>
        </w:rPr>
        <w:footnoteReference w:id="49"/>
      </w:r>
      <w:r w:rsidRPr="00521707">
        <w:t xml:space="preserve"> Siekiant ES tikslų ir reikalavimų iki 2050 m. pastatai turi būti pertvarkyti į beveik nulinės energijos pastatus. Tokiu būdu, siekiant sumažinti taršą, turi būti vykdomas  sklandus modernizavimo procesas.</w:t>
      </w:r>
      <w:r>
        <w:t xml:space="preserve"> </w:t>
      </w:r>
      <w:r w:rsidRPr="00090520">
        <w:t xml:space="preserve">Taip pat </w:t>
      </w:r>
      <w:r>
        <w:t>daugiabučių</w:t>
      </w:r>
      <w:r w:rsidRPr="00090520">
        <w:t xml:space="preserve"> kvartaluose yra didelis poreikis atnaujinti nusidėvėjusią inžinerinę ir socialinę infrastruktūrą bei žaliąsias teritorijas. Dalyje kvartalų apšvietimo tinklų pasenę ir nusidėvėję.</w:t>
      </w:r>
    </w:p>
    <w:p w14:paraId="0CAB9F12" w14:textId="2BF231AD" w:rsidR="000F43CB" w:rsidRDefault="000F43CB" w:rsidP="000F43CB">
      <w:pPr>
        <w:pStyle w:val="Tekstas"/>
      </w:pPr>
      <w:r w:rsidRPr="00DE4979">
        <w:t xml:space="preserve">2021 m. pradžioje, Būsto energijos taupymo agentūros duomenimis, </w:t>
      </w:r>
      <w:r>
        <w:t xml:space="preserve">taip pat </w:t>
      </w:r>
      <w:r w:rsidR="00964DCC">
        <w:t>Visagino</w:t>
      </w:r>
      <w:r>
        <w:t xml:space="preserve"> savivaldybės administracijos pateiktais duomenimis, </w:t>
      </w:r>
      <w:r w:rsidR="00964DCC">
        <w:t>Visagino</w:t>
      </w:r>
      <w:r>
        <w:t xml:space="preserve"> savivaldybėje</w:t>
      </w:r>
      <w:r w:rsidRPr="00DE4979">
        <w:t>, per visą programos laikotarpį, buvo modernizuot</w:t>
      </w:r>
      <w:r>
        <w:t xml:space="preserve">i </w:t>
      </w:r>
      <w:r w:rsidR="00964DCC">
        <w:t>4</w:t>
      </w:r>
      <w:r>
        <w:t xml:space="preserve"> </w:t>
      </w:r>
      <w:r w:rsidRPr="00DE4979">
        <w:t>daugiabu</w:t>
      </w:r>
      <w:r>
        <w:t>čiai</w:t>
      </w:r>
      <w:r w:rsidRPr="00DE4979">
        <w:t xml:space="preserve"> nama</w:t>
      </w:r>
      <w:r>
        <w:t>i</w:t>
      </w:r>
      <w:r w:rsidRPr="00DE4979">
        <w:t xml:space="preserve"> iš </w:t>
      </w:r>
      <w:r w:rsidR="008F427C">
        <w:t>251</w:t>
      </w:r>
      <w:r w:rsidRPr="00DE4979">
        <w:t xml:space="preserve"> namų. Atsižvelgiant į modernizuotų namų skaičių, gauname, kad </w:t>
      </w:r>
      <w:r w:rsidR="008F427C">
        <w:t>Visagino</w:t>
      </w:r>
      <w:r w:rsidRPr="00DE4979">
        <w:t xml:space="preserve"> savivaldybėje 2021 m. buvo modernizuota </w:t>
      </w:r>
      <w:r>
        <w:t xml:space="preserve">beveik </w:t>
      </w:r>
      <w:r w:rsidR="003C34FB">
        <w:t>1,6</w:t>
      </w:r>
      <w:r>
        <w:t xml:space="preserve"> proc. </w:t>
      </w:r>
      <w:r w:rsidRPr="00DE4979">
        <w:t xml:space="preserve">visų daugiabučių. Lietuvoje 2021 m. pradžioje modernizuotų daugiabučių namų buvo 8,9 proc. </w:t>
      </w:r>
    </w:p>
    <w:p w14:paraId="2F023A06" w14:textId="42145CC0" w:rsidR="000F43CB" w:rsidRDefault="000F43CB" w:rsidP="000F43CB">
      <w:pPr>
        <w:pStyle w:val="Tekstas"/>
      </w:pPr>
      <w:r w:rsidRPr="003D2E4D">
        <w:t>Remiantis savivaldybės duomenimis, iki 202</w:t>
      </w:r>
      <w:r>
        <w:t>1</w:t>
      </w:r>
      <w:r w:rsidRPr="003D2E4D">
        <w:t xml:space="preserve"> metų</w:t>
      </w:r>
      <w:r>
        <w:t xml:space="preserve"> </w:t>
      </w:r>
      <w:r w:rsidR="003C34FB">
        <w:t>Visagino</w:t>
      </w:r>
      <w:r w:rsidRPr="003D2E4D">
        <w:t xml:space="preserve"> savivaldybėje renovuotas plotas sudarė </w:t>
      </w:r>
      <w:r w:rsidR="00024D8B" w:rsidRPr="002A7201">
        <w:t>14 759,2</w:t>
      </w:r>
      <w:r w:rsidRPr="002A7201">
        <w:t xml:space="preserve"> m</w:t>
      </w:r>
      <w:r w:rsidRPr="003D2E4D">
        <w:rPr>
          <w:vertAlign w:val="superscript"/>
        </w:rPr>
        <w:t>2</w:t>
      </w:r>
      <w:r>
        <w:t xml:space="preserve">, buvo renovuoti </w:t>
      </w:r>
      <w:r w:rsidR="00024D8B">
        <w:t>226</w:t>
      </w:r>
      <w:r>
        <w:t xml:space="preserve"> butai.</w:t>
      </w:r>
      <w:r w:rsidRPr="003D2E4D">
        <w:t xml:space="preserve"> Iki 20</w:t>
      </w:r>
      <w:r>
        <w:t>30</w:t>
      </w:r>
      <w:r w:rsidRPr="003D2E4D">
        <w:t xml:space="preserve"> metų yra planuojama renovuoti </w:t>
      </w:r>
      <w:r w:rsidR="00024D8B">
        <w:t>185</w:t>
      </w:r>
      <w:r w:rsidRPr="003D2E4D">
        <w:t xml:space="preserve"> </w:t>
      </w:r>
      <w:r>
        <w:t>daugiabuči</w:t>
      </w:r>
      <w:r w:rsidR="00024D8B">
        <w:t>us</w:t>
      </w:r>
      <w:r w:rsidRPr="003D2E4D">
        <w:t xml:space="preserve"> (t.y. </w:t>
      </w:r>
      <w:r w:rsidR="00024D8B">
        <w:t>7 532</w:t>
      </w:r>
      <w:r w:rsidRPr="003D2E4D">
        <w:t xml:space="preserve"> but</w:t>
      </w:r>
      <w:r>
        <w:t>ą</w:t>
      </w:r>
      <w:r w:rsidRPr="003D2E4D">
        <w:t>)</w:t>
      </w:r>
      <w:r>
        <w:t xml:space="preserve">, kurių bendras plotas sudarys </w:t>
      </w:r>
      <w:r w:rsidR="00024D8B">
        <w:t>416 890,8</w:t>
      </w:r>
      <w:r>
        <w:t xml:space="preserve"> m</w:t>
      </w:r>
      <w:r w:rsidRPr="003D2E4D">
        <w:rPr>
          <w:vertAlign w:val="superscript"/>
        </w:rPr>
        <w:t>2</w:t>
      </w:r>
      <w:r>
        <w:t xml:space="preserve"> (žr. 6.1.1. lentelę). Taigi, per ateinantį dešimtmetį </w:t>
      </w:r>
      <w:r w:rsidR="002454E7">
        <w:t>Visagino</w:t>
      </w:r>
      <w:r>
        <w:t xml:space="preserve"> savivaldybė planuoja renovuoti po </w:t>
      </w:r>
      <w:r w:rsidR="003F1C09">
        <w:t>18</w:t>
      </w:r>
      <w:r>
        <w:t xml:space="preserve"> daugiabuči</w:t>
      </w:r>
      <w:r w:rsidR="003F1C09">
        <w:t>ų</w:t>
      </w:r>
      <w:r w:rsidR="00080ABC">
        <w:t xml:space="preserve"> p</w:t>
      </w:r>
      <w:r>
        <w:t xml:space="preserve">er metus, t.y. po </w:t>
      </w:r>
      <w:r w:rsidR="00CB78E0">
        <w:t>40 562,4</w:t>
      </w:r>
      <w:r>
        <w:t xml:space="preserve"> </w:t>
      </w:r>
      <w:r w:rsidRPr="003D2E4D">
        <w:rPr>
          <w:lang w:val="en-US"/>
        </w:rPr>
        <w:t>m</w:t>
      </w:r>
      <w:r w:rsidRPr="003D2E4D">
        <w:rPr>
          <w:vertAlign w:val="superscript"/>
        </w:rPr>
        <w:t>2</w:t>
      </w:r>
      <w:r>
        <w:rPr>
          <w:vertAlign w:val="superscript"/>
        </w:rPr>
        <w:t xml:space="preserve"> </w:t>
      </w:r>
      <w:r>
        <w:t>ploto per metus.</w:t>
      </w:r>
    </w:p>
    <w:p w14:paraId="34F82F33" w14:textId="1063247C" w:rsidR="00294100" w:rsidRPr="00DE4979" w:rsidRDefault="00294100" w:rsidP="00294100">
      <w:pPr>
        <w:pStyle w:val="Lentel"/>
      </w:pPr>
      <w:bookmarkStart w:id="689" w:name="_Toc72921686"/>
      <w:bookmarkStart w:id="690" w:name="_Toc75178559"/>
      <w:bookmarkStart w:id="691" w:name="_Toc80900614"/>
      <w:bookmarkStart w:id="692" w:name="_Toc86938116"/>
      <w:bookmarkStart w:id="693" w:name="_Toc92107045"/>
      <w:r w:rsidRPr="00DE4979">
        <w:t>6.1.1</w:t>
      </w:r>
      <w:r>
        <w:t>.</w:t>
      </w:r>
      <w:r w:rsidRPr="00DE4979">
        <w:t xml:space="preserve"> lentelė. </w:t>
      </w:r>
      <w:r w:rsidRPr="006819E8">
        <w:t>Planuojamos</w:t>
      </w:r>
      <w:r w:rsidRPr="00DE4979">
        <w:t xml:space="preserve"> renovacijos apimtys </w:t>
      </w:r>
      <w:r>
        <w:t>Visagino</w:t>
      </w:r>
      <w:r w:rsidRPr="00DE4979">
        <w:t xml:space="preserve"> savivaldybėje</w:t>
      </w:r>
      <w:bookmarkEnd w:id="689"/>
      <w:bookmarkEnd w:id="690"/>
      <w:bookmarkEnd w:id="691"/>
      <w:r>
        <w:t xml:space="preserve"> 2021–2030 metais</w:t>
      </w:r>
      <w:bookmarkEnd w:id="692"/>
      <w:bookmarkEnd w:id="693"/>
    </w:p>
    <w:tbl>
      <w:tblPr>
        <w:tblStyle w:val="3sraolentel1parykinimas"/>
        <w:tblW w:w="0" w:type="auto"/>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20" w:firstRow="1" w:lastRow="0" w:firstColumn="0" w:lastColumn="0" w:noHBand="0" w:noVBand="1"/>
      </w:tblPr>
      <w:tblGrid>
        <w:gridCol w:w="1838"/>
        <w:gridCol w:w="1701"/>
        <w:gridCol w:w="1418"/>
        <w:gridCol w:w="1701"/>
        <w:gridCol w:w="1417"/>
        <w:gridCol w:w="2120"/>
      </w:tblGrid>
      <w:tr w:rsidR="00B03F06" w:rsidRPr="009A4EAE" w14:paraId="45A7481D" w14:textId="77777777" w:rsidTr="0094740B">
        <w:trPr>
          <w:cnfStyle w:val="100000000000" w:firstRow="1" w:lastRow="0" w:firstColumn="0" w:lastColumn="0" w:oddVBand="0" w:evenVBand="0" w:oddHBand="0" w:evenHBand="0" w:firstRowFirstColumn="0" w:firstRowLastColumn="0" w:lastRowFirstColumn="0" w:lastRowLastColumn="0"/>
        </w:trPr>
        <w:tc>
          <w:tcPr>
            <w:tcW w:w="4957" w:type="dxa"/>
            <w:gridSpan w:val="3"/>
            <w:shd w:val="clear" w:color="auto" w:fill="2B3A95"/>
          </w:tcPr>
          <w:p w14:paraId="523447F3" w14:textId="41767264" w:rsidR="00B03F06" w:rsidRPr="009A4EAE" w:rsidRDefault="00B03F06" w:rsidP="00681D97">
            <w:pPr>
              <w:spacing w:before="0" w:after="0"/>
              <w:ind w:firstLine="0"/>
              <w:jc w:val="center"/>
              <w:rPr>
                <w:rFonts w:cs="Arial"/>
              </w:rPr>
            </w:pPr>
            <w:r w:rsidRPr="009A4EAE">
              <w:rPr>
                <w:rFonts w:cs="Arial"/>
              </w:rPr>
              <w:t>Laikotarpis</w:t>
            </w:r>
          </w:p>
        </w:tc>
        <w:tc>
          <w:tcPr>
            <w:tcW w:w="5238" w:type="dxa"/>
            <w:gridSpan w:val="3"/>
            <w:vMerge w:val="restart"/>
            <w:shd w:val="clear" w:color="auto" w:fill="2B3A95"/>
          </w:tcPr>
          <w:p w14:paraId="129DAA9F" w14:textId="574020B9" w:rsidR="00B03F06" w:rsidRPr="009A4EAE" w:rsidRDefault="00B03F06" w:rsidP="00681D97">
            <w:pPr>
              <w:spacing w:before="0" w:after="0"/>
              <w:ind w:firstLine="0"/>
              <w:jc w:val="center"/>
              <w:rPr>
                <w:rFonts w:cs="Arial"/>
              </w:rPr>
            </w:pPr>
            <w:r w:rsidRPr="009A4EAE">
              <w:rPr>
                <w:rFonts w:cs="Arial"/>
              </w:rPr>
              <w:t>Iš viso</w:t>
            </w:r>
          </w:p>
        </w:tc>
      </w:tr>
      <w:tr w:rsidR="009D71A6" w:rsidRPr="009A4EAE" w14:paraId="671205F6" w14:textId="77777777" w:rsidTr="009A4EAE">
        <w:trPr>
          <w:cnfStyle w:val="000000100000" w:firstRow="0" w:lastRow="0" w:firstColumn="0" w:lastColumn="0" w:oddVBand="0" w:evenVBand="0" w:oddHBand="1" w:evenHBand="0" w:firstRowFirstColumn="0" w:firstRowLastColumn="0" w:lastRowFirstColumn="0" w:lastRowLastColumn="0"/>
        </w:trPr>
        <w:tc>
          <w:tcPr>
            <w:tcW w:w="1838" w:type="dxa"/>
            <w:tcBorders>
              <w:top w:val="none" w:sz="0" w:space="0" w:color="auto"/>
              <w:left w:val="none" w:sz="0" w:space="0" w:color="auto"/>
              <w:bottom w:val="none" w:sz="0" w:space="0" w:color="auto"/>
              <w:right w:val="none" w:sz="0" w:space="0" w:color="auto"/>
            </w:tcBorders>
            <w:shd w:val="clear" w:color="auto" w:fill="D9E2F3"/>
          </w:tcPr>
          <w:p w14:paraId="3D865CC6" w14:textId="77777777" w:rsidR="009D71A6" w:rsidRPr="009A4EAE" w:rsidRDefault="009D71A6" w:rsidP="00681D97">
            <w:pPr>
              <w:spacing w:before="0" w:after="0"/>
              <w:ind w:firstLine="0"/>
              <w:jc w:val="center"/>
              <w:rPr>
                <w:rFonts w:cs="Arial"/>
              </w:rPr>
            </w:pPr>
          </w:p>
        </w:tc>
        <w:tc>
          <w:tcPr>
            <w:tcW w:w="3119" w:type="dxa"/>
            <w:gridSpan w:val="2"/>
            <w:tcBorders>
              <w:top w:val="none" w:sz="0" w:space="0" w:color="auto"/>
              <w:left w:val="none" w:sz="0" w:space="0" w:color="auto"/>
              <w:bottom w:val="none" w:sz="0" w:space="0" w:color="auto"/>
              <w:right w:val="none" w:sz="0" w:space="0" w:color="auto"/>
            </w:tcBorders>
            <w:shd w:val="clear" w:color="auto" w:fill="D9E2F3"/>
          </w:tcPr>
          <w:p w14:paraId="7E468784" w14:textId="2208A2C6" w:rsidR="009D71A6" w:rsidRPr="009A4EAE" w:rsidRDefault="009D71A6" w:rsidP="00681D97">
            <w:pPr>
              <w:spacing w:before="0" w:after="0"/>
              <w:ind w:firstLine="0"/>
              <w:jc w:val="center"/>
              <w:rPr>
                <w:rFonts w:cs="Arial"/>
              </w:rPr>
            </w:pPr>
            <w:r w:rsidRPr="009A4EAE">
              <w:rPr>
                <w:rFonts w:cs="Arial"/>
              </w:rPr>
              <w:t>Kiekvienais metais</w:t>
            </w:r>
          </w:p>
        </w:tc>
        <w:tc>
          <w:tcPr>
            <w:tcW w:w="5238" w:type="dxa"/>
            <w:gridSpan w:val="3"/>
            <w:vMerge/>
            <w:tcBorders>
              <w:top w:val="none" w:sz="0" w:space="0" w:color="auto"/>
              <w:left w:val="none" w:sz="0" w:space="0" w:color="auto"/>
              <w:bottom w:val="none" w:sz="0" w:space="0" w:color="auto"/>
              <w:right w:val="none" w:sz="0" w:space="0" w:color="auto"/>
            </w:tcBorders>
          </w:tcPr>
          <w:p w14:paraId="6B779EBF" w14:textId="74230367" w:rsidR="009D71A6" w:rsidRPr="009A4EAE" w:rsidRDefault="009D71A6" w:rsidP="00681D97">
            <w:pPr>
              <w:spacing w:before="0" w:after="0"/>
              <w:ind w:firstLine="0"/>
              <w:jc w:val="center"/>
              <w:rPr>
                <w:rFonts w:cs="Arial"/>
              </w:rPr>
            </w:pPr>
          </w:p>
        </w:tc>
      </w:tr>
      <w:tr w:rsidR="009A4EAE" w:rsidRPr="009A4EAE" w14:paraId="03FB04C5" w14:textId="77777777" w:rsidTr="00B03F06">
        <w:tc>
          <w:tcPr>
            <w:tcW w:w="1838" w:type="dxa"/>
          </w:tcPr>
          <w:p w14:paraId="397BA2E2" w14:textId="77777777" w:rsidR="0038290B" w:rsidRPr="009A4EAE" w:rsidRDefault="0038290B" w:rsidP="00681D97">
            <w:pPr>
              <w:spacing w:before="0" w:after="0"/>
              <w:ind w:firstLine="0"/>
              <w:jc w:val="center"/>
              <w:rPr>
                <w:rFonts w:cs="Arial"/>
              </w:rPr>
            </w:pPr>
            <w:r w:rsidRPr="009A4EAE">
              <w:rPr>
                <w:rFonts w:cs="Arial"/>
              </w:rPr>
              <w:t>Rodiklis</w:t>
            </w:r>
          </w:p>
        </w:tc>
        <w:tc>
          <w:tcPr>
            <w:tcW w:w="1701" w:type="dxa"/>
          </w:tcPr>
          <w:p w14:paraId="57247CE2" w14:textId="7A513934" w:rsidR="0038290B" w:rsidRPr="009A4EAE" w:rsidRDefault="0038290B" w:rsidP="00681D97">
            <w:pPr>
              <w:spacing w:before="0" w:after="0"/>
              <w:ind w:firstLine="0"/>
              <w:jc w:val="center"/>
              <w:rPr>
                <w:rFonts w:cs="Arial"/>
              </w:rPr>
            </w:pPr>
            <w:r w:rsidRPr="009A4EAE">
              <w:rPr>
                <w:rFonts w:cs="Arial"/>
              </w:rPr>
              <w:t>2021–202</w:t>
            </w:r>
            <w:r w:rsidR="00CB30C2" w:rsidRPr="009A4EAE">
              <w:rPr>
                <w:rFonts w:cs="Arial"/>
              </w:rPr>
              <w:t>6</w:t>
            </w:r>
          </w:p>
        </w:tc>
        <w:tc>
          <w:tcPr>
            <w:tcW w:w="1418" w:type="dxa"/>
          </w:tcPr>
          <w:p w14:paraId="6491E1E6" w14:textId="4B3E0C5B" w:rsidR="0038290B" w:rsidRPr="009A4EAE" w:rsidRDefault="0038290B" w:rsidP="00681D97">
            <w:pPr>
              <w:spacing w:before="0" w:after="0"/>
              <w:ind w:firstLine="0"/>
              <w:jc w:val="center"/>
              <w:rPr>
                <w:rFonts w:cs="Arial"/>
              </w:rPr>
            </w:pPr>
            <w:r w:rsidRPr="009A4EAE">
              <w:rPr>
                <w:rFonts w:cs="Arial"/>
              </w:rPr>
              <w:t>202</w:t>
            </w:r>
            <w:r w:rsidR="002A5DE6" w:rsidRPr="009A4EAE">
              <w:rPr>
                <w:rFonts w:cs="Arial"/>
              </w:rPr>
              <w:t>7</w:t>
            </w:r>
            <w:r w:rsidRPr="009A4EAE">
              <w:rPr>
                <w:rFonts w:cs="Arial"/>
              </w:rPr>
              <w:t>–2030</w:t>
            </w:r>
          </w:p>
        </w:tc>
        <w:tc>
          <w:tcPr>
            <w:tcW w:w="1701" w:type="dxa"/>
          </w:tcPr>
          <w:p w14:paraId="2DD7E091" w14:textId="65A420F9" w:rsidR="0038290B" w:rsidRPr="009A4EAE" w:rsidRDefault="0038290B" w:rsidP="00681D97">
            <w:pPr>
              <w:spacing w:before="0" w:after="0"/>
              <w:ind w:firstLine="0"/>
              <w:jc w:val="center"/>
              <w:rPr>
                <w:rFonts w:cs="Arial"/>
              </w:rPr>
            </w:pPr>
            <w:r w:rsidRPr="009A4EAE">
              <w:rPr>
                <w:rFonts w:cs="Arial"/>
              </w:rPr>
              <w:t>Namų skaičius</w:t>
            </w:r>
          </w:p>
        </w:tc>
        <w:tc>
          <w:tcPr>
            <w:tcW w:w="1417" w:type="dxa"/>
          </w:tcPr>
          <w:p w14:paraId="4DCED4D2" w14:textId="77777777" w:rsidR="0038290B" w:rsidRPr="009A4EAE" w:rsidRDefault="0038290B" w:rsidP="00681D97">
            <w:pPr>
              <w:spacing w:before="0" w:after="0"/>
              <w:ind w:firstLine="0"/>
              <w:jc w:val="center"/>
              <w:rPr>
                <w:rFonts w:cs="Arial"/>
              </w:rPr>
            </w:pPr>
            <w:r w:rsidRPr="009A4EAE">
              <w:rPr>
                <w:rFonts w:cs="Arial"/>
              </w:rPr>
              <w:t>Butų skaičius</w:t>
            </w:r>
          </w:p>
        </w:tc>
        <w:tc>
          <w:tcPr>
            <w:tcW w:w="2120" w:type="dxa"/>
          </w:tcPr>
          <w:p w14:paraId="12C75455" w14:textId="77777777" w:rsidR="0038290B" w:rsidRPr="009A4EAE" w:rsidRDefault="0038290B" w:rsidP="00681D97">
            <w:pPr>
              <w:spacing w:before="0" w:after="0"/>
              <w:ind w:firstLine="0"/>
              <w:jc w:val="center"/>
              <w:rPr>
                <w:rFonts w:cs="Arial"/>
              </w:rPr>
            </w:pPr>
            <w:r w:rsidRPr="009A4EAE">
              <w:rPr>
                <w:rFonts w:cs="Arial"/>
              </w:rPr>
              <w:t>Ketinamas renovuoti bendras plotas</w:t>
            </w:r>
          </w:p>
        </w:tc>
      </w:tr>
      <w:tr w:rsidR="009A4EAE" w:rsidRPr="009A4EAE" w14:paraId="37EBF6B3" w14:textId="77777777" w:rsidTr="00B03F06">
        <w:trPr>
          <w:cnfStyle w:val="000000100000" w:firstRow="0" w:lastRow="0" w:firstColumn="0" w:lastColumn="0" w:oddVBand="0" w:evenVBand="0" w:oddHBand="1" w:evenHBand="0" w:firstRowFirstColumn="0" w:firstRowLastColumn="0" w:lastRowFirstColumn="0" w:lastRowLastColumn="0"/>
          <w:trHeight w:val="20"/>
        </w:trPr>
        <w:tc>
          <w:tcPr>
            <w:tcW w:w="1838" w:type="dxa"/>
            <w:tcBorders>
              <w:top w:val="none" w:sz="0" w:space="0" w:color="auto"/>
              <w:left w:val="none" w:sz="0" w:space="0" w:color="auto"/>
              <w:bottom w:val="none" w:sz="0" w:space="0" w:color="auto"/>
              <w:right w:val="none" w:sz="0" w:space="0" w:color="auto"/>
            </w:tcBorders>
            <w:shd w:val="clear" w:color="auto" w:fill="auto"/>
          </w:tcPr>
          <w:p w14:paraId="4FF29C68" w14:textId="77777777" w:rsidR="0038290B" w:rsidRPr="009A4EAE" w:rsidRDefault="0038290B" w:rsidP="00681D97">
            <w:pPr>
              <w:spacing w:before="0" w:after="0"/>
              <w:ind w:firstLine="0"/>
              <w:jc w:val="left"/>
              <w:rPr>
                <w:rFonts w:cs="Arial"/>
              </w:rPr>
            </w:pPr>
            <w:r w:rsidRPr="009A4EAE">
              <w:rPr>
                <w:rFonts w:cs="Arial"/>
              </w:rPr>
              <w:t>Namų skaičius</w:t>
            </w:r>
          </w:p>
        </w:tc>
        <w:tc>
          <w:tcPr>
            <w:tcW w:w="1701" w:type="dxa"/>
            <w:tcBorders>
              <w:top w:val="none" w:sz="0" w:space="0" w:color="auto"/>
              <w:left w:val="none" w:sz="0" w:space="0" w:color="auto"/>
              <w:bottom w:val="none" w:sz="0" w:space="0" w:color="auto"/>
              <w:right w:val="none" w:sz="0" w:space="0" w:color="auto"/>
            </w:tcBorders>
            <w:shd w:val="clear" w:color="auto" w:fill="auto"/>
          </w:tcPr>
          <w:p w14:paraId="29672D61" w14:textId="1900C423" w:rsidR="0038290B" w:rsidRPr="009A4EAE" w:rsidRDefault="0038290B" w:rsidP="00681D97">
            <w:pPr>
              <w:spacing w:before="0" w:after="0"/>
              <w:ind w:firstLine="0"/>
              <w:jc w:val="center"/>
              <w:rPr>
                <w:rFonts w:cs="Arial"/>
              </w:rPr>
            </w:pPr>
            <w:r w:rsidRPr="009A4EAE">
              <w:rPr>
                <w:rFonts w:cs="Arial"/>
              </w:rPr>
              <w:t>18</w:t>
            </w:r>
          </w:p>
        </w:tc>
        <w:tc>
          <w:tcPr>
            <w:tcW w:w="1418" w:type="dxa"/>
            <w:tcBorders>
              <w:top w:val="none" w:sz="0" w:space="0" w:color="auto"/>
              <w:left w:val="none" w:sz="0" w:space="0" w:color="auto"/>
              <w:bottom w:val="none" w:sz="0" w:space="0" w:color="auto"/>
              <w:right w:val="none" w:sz="0" w:space="0" w:color="auto"/>
            </w:tcBorders>
            <w:shd w:val="clear" w:color="auto" w:fill="auto"/>
          </w:tcPr>
          <w:p w14:paraId="1B280BFB" w14:textId="4B6E59E0" w:rsidR="0038290B" w:rsidRPr="009A4EAE" w:rsidRDefault="007654F3" w:rsidP="00681D97">
            <w:pPr>
              <w:spacing w:before="0" w:after="0"/>
              <w:ind w:firstLine="0"/>
              <w:jc w:val="center"/>
              <w:rPr>
                <w:rFonts w:cs="Arial"/>
              </w:rPr>
            </w:pPr>
            <w:r w:rsidRPr="009A4EAE">
              <w:rPr>
                <w:rFonts w:cs="Arial"/>
              </w:rPr>
              <w:t>19</w:t>
            </w:r>
          </w:p>
        </w:tc>
        <w:tc>
          <w:tcPr>
            <w:tcW w:w="1701" w:type="dxa"/>
            <w:vMerge w:val="restart"/>
            <w:tcBorders>
              <w:top w:val="none" w:sz="0" w:space="0" w:color="auto"/>
              <w:left w:val="none" w:sz="0" w:space="0" w:color="auto"/>
              <w:bottom w:val="none" w:sz="0" w:space="0" w:color="auto"/>
              <w:right w:val="none" w:sz="0" w:space="0" w:color="auto"/>
            </w:tcBorders>
            <w:shd w:val="clear" w:color="auto" w:fill="D9E2F3"/>
          </w:tcPr>
          <w:p w14:paraId="7644B5C8" w14:textId="3C4459F0" w:rsidR="0038290B" w:rsidRPr="009A4EAE" w:rsidRDefault="009A4EAE" w:rsidP="00681D97">
            <w:pPr>
              <w:spacing w:before="0" w:after="0"/>
              <w:ind w:firstLine="0"/>
              <w:jc w:val="center"/>
              <w:rPr>
                <w:rFonts w:cs="Arial"/>
              </w:rPr>
            </w:pPr>
            <w:r w:rsidRPr="009A4EAE">
              <w:rPr>
                <w:rFonts w:cs="Arial"/>
              </w:rPr>
              <w:t>185</w:t>
            </w:r>
          </w:p>
        </w:tc>
        <w:tc>
          <w:tcPr>
            <w:tcW w:w="1417" w:type="dxa"/>
            <w:vMerge w:val="restart"/>
            <w:tcBorders>
              <w:top w:val="none" w:sz="0" w:space="0" w:color="auto"/>
              <w:left w:val="none" w:sz="0" w:space="0" w:color="auto"/>
              <w:bottom w:val="none" w:sz="0" w:space="0" w:color="auto"/>
              <w:right w:val="none" w:sz="0" w:space="0" w:color="auto"/>
            </w:tcBorders>
            <w:shd w:val="clear" w:color="auto" w:fill="D9E2F3"/>
          </w:tcPr>
          <w:p w14:paraId="44FEA7CD" w14:textId="5CC4FBDF" w:rsidR="0038290B" w:rsidRPr="009A4EAE" w:rsidRDefault="009A4EAE" w:rsidP="00681D97">
            <w:pPr>
              <w:spacing w:before="0" w:after="0"/>
              <w:ind w:firstLine="0"/>
              <w:jc w:val="center"/>
              <w:rPr>
                <w:rFonts w:cs="Arial"/>
              </w:rPr>
            </w:pPr>
            <w:r w:rsidRPr="009A4EAE">
              <w:rPr>
                <w:rFonts w:cs="Arial"/>
              </w:rPr>
              <w:t>7 532</w:t>
            </w:r>
          </w:p>
        </w:tc>
        <w:tc>
          <w:tcPr>
            <w:tcW w:w="2120" w:type="dxa"/>
            <w:vMerge w:val="restart"/>
            <w:tcBorders>
              <w:top w:val="none" w:sz="0" w:space="0" w:color="auto"/>
              <w:left w:val="none" w:sz="0" w:space="0" w:color="auto"/>
              <w:bottom w:val="none" w:sz="0" w:space="0" w:color="auto"/>
              <w:right w:val="none" w:sz="0" w:space="0" w:color="auto"/>
            </w:tcBorders>
            <w:shd w:val="clear" w:color="auto" w:fill="D9E2F3"/>
          </w:tcPr>
          <w:p w14:paraId="78783DE8" w14:textId="30FB848F" w:rsidR="0038290B" w:rsidRPr="009A4EAE" w:rsidRDefault="009A4EAE" w:rsidP="00681D97">
            <w:pPr>
              <w:spacing w:before="0" w:after="0"/>
              <w:ind w:firstLine="0"/>
              <w:jc w:val="center"/>
              <w:rPr>
                <w:rFonts w:cs="Arial"/>
              </w:rPr>
            </w:pPr>
            <w:r w:rsidRPr="009A4EAE">
              <w:rPr>
                <w:rFonts w:cs="Arial"/>
              </w:rPr>
              <w:t>416 890,8</w:t>
            </w:r>
          </w:p>
        </w:tc>
      </w:tr>
      <w:tr w:rsidR="009A4EAE" w:rsidRPr="009A4EAE" w14:paraId="3E9B72A6" w14:textId="77777777" w:rsidTr="00B03F06">
        <w:trPr>
          <w:trHeight w:val="68"/>
        </w:trPr>
        <w:tc>
          <w:tcPr>
            <w:tcW w:w="1838" w:type="dxa"/>
          </w:tcPr>
          <w:p w14:paraId="72640FF5" w14:textId="77777777" w:rsidR="0038290B" w:rsidRPr="009A4EAE" w:rsidRDefault="0038290B" w:rsidP="00681D97">
            <w:pPr>
              <w:spacing w:before="0" w:after="0"/>
              <w:ind w:firstLine="0"/>
              <w:jc w:val="left"/>
              <w:rPr>
                <w:rFonts w:cs="Arial"/>
                <w:vertAlign w:val="superscript"/>
              </w:rPr>
            </w:pPr>
            <w:r w:rsidRPr="009A4EAE">
              <w:rPr>
                <w:rFonts w:cs="Arial"/>
              </w:rPr>
              <w:t>Namų plotas, m</w:t>
            </w:r>
            <w:r w:rsidRPr="009A4EAE">
              <w:rPr>
                <w:rFonts w:cs="Arial"/>
                <w:vertAlign w:val="superscript"/>
              </w:rPr>
              <w:t>2</w:t>
            </w:r>
          </w:p>
        </w:tc>
        <w:tc>
          <w:tcPr>
            <w:tcW w:w="1701" w:type="dxa"/>
          </w:tcPr>
          <w:p w14:paraId="03C52F88" w14:textId="15B3085F" w:rsidR="0038290B" w:rsidRPr="009A4EAE" w:rsidRDefault="003F0D88" w:rsidP="00681D97">
            <w:pPr>
              <w:spacing w:before="0" w:after="0"/>
              <w:ind w:firstLine="0"/>
              <w:jc w:val="center"/>
              <w:rPr>
                <w:rFonts w:cs="Arial"/>
                <w:lang w:val="en-US"/>
              </w:rPr>
            </w:pPr>
            <w:r w:rsidRPr="009A4EAE">
              <w:rPr>
                <w:rFonts w:cs="Arial"/>
                <w:lang w:val="en-US"/>
              </w:rPr>
              <w:t>202 811,</w:t>
            </w:r>
            <w:r w:rsidR="009A4EAE" w:rsidRPr="009A4EAE">
              <w:rPr>
                <w:rFonts w:cs="Arial"/>
                <w:lang w:val="en-US"/>
              </w:rPr>
              <w:t>8</w:t>
            </w:r>
          </w:p>
        </w:tc>
        <w:tc>
          <w:tcPr>
            <w:tcW w:w="1418" w:type="dxa"/>
          </w:tcPr>
          <w:p w14:paraId="3325E08A" w14:textId="3EAB8B89" w:rsidR="0038290B" w:rsidRPr="009A4EAE" w:rsidRDefault="006040FE" w:rsidP="00681D97">
            <w:pPr>
              <w:spacing w:before="0" w:after="0"/>
              <w:ind w:firstLine="0"/>
              <w:jc w:val="center"/>
              <w:rPr>
                <w:rFonts w:cs="Arial"/>
              </w:rPr>
            </w:pPr>
            <w:r w:rsidRPr="009A4EAE">
              <w:rPr>
                <w:rFonts w:cs="Arial"/>
              </w:rPr>
              <w:t>214 07</w:t>
            </w:r>
            <w:r w:rsidR="00877B2B" w:rsidRPr="009A4EAE">
              <w:rPr>
                <w:rFonts w:cs="Arial"/>
              </w:rPr>
              <w:t>9</w:t>
            </w:r>
            <w:r w:rsidRPr="009A4EAE">
              <w:rPr>
                <w:rFonts w:cs="Arial"/>
              </w:rPr>
              <w:t>,</w:t>
            </w:r>
            <w:r w:rsidR="00877B2B" w:rsidRPr="009A4EAE">
              <w:rPr>
                <w:rFonts w:cs="Arial"/>
              </w:rPr>
              <w:t>0</w:t>
            </w:r>
          </w:p>
        </w:tc>
        <w:tc>
          <w:tcPr>
            <w:tcW w:w="1701" w:type="dxa"/>
            <w:vMerge/>
            <w:shd w:val="clear" w:color="auto" w:fill="D9E2F3"/>
          </w:tcPr>
          <w:p w14:paraId="3EBD1BE5" w14:textId="459D006B" w:rsidR="0038290B" w:rsidRPr="009A4EAE" w:rsidRDefault="0038290B" w:rsidP="00681D97">
            <w:pPr>
              <w:spacing w:before="0" w:after="0"/>
              <w:ind w:firstLine="0"/>
              <w:jc w:val="center"/>
              <w:rPr>
                <w:rFonts w:cs="Arial"/>
              </w:rPr>
            </w:pPr>
          </w:p>
        </w:tc>
        <w:tc>
          <w:tcPr>
            <w:tcW w:w="1417" w:type="dxa"/>
            <w:vMerge/>
            <w:shd w:val="clear" w:color="auto" w:fill="D9E2F3"/>
          </w:tcPr>
          <w:p w14:paraId="77E3EF76" w14:textId="77777777" w:rsidR="0038290B" w:rsidRPr="009A4EAE" w:rsidRDefault="0038290B" w:rsidP="00681D97">
            <w:pPr>
              <w:spacing w:before="0" w:after="0"/>
              <w:ind w:firstLine="0"/>
              <w:jc w:val="center"/>
              <w:rPr>
                <w:rFonts w:cs="Arial"/>
              </w:rPr>
            </w:pPr>
          </w:p>
        </w:tc>
        <w:tc>
          <w:tcPr>
            <w:tcW w:w="2120" w:type="dxa"/>
            <w:vMerge/>
            <w:shd w:val="clear" w:color="auto" w:fill="D9E2F3"/>
          </w:tcPr>
          <w:p w14:paraId="7E6688CF" w14:textId="77777777" w:rsidR="0038290B" w:rsidRPr="009A4EAE" w:rsidRDefault="0038290B" w:rsidP="00681D97">
            <w:pPr>
              <w:spacing w:before="0" w:after="0"/>
              <w:ind w:firstLine="0"/>
              <w:jc w:val="center"/>
              <w:rPr>
                <w:rFonts w:cs="Arial"/>
              </w:rPr>
            </w:pPr>
          </w:p>
        </w:tc>
      </w:tr>
    </w:tbl>
    <w:p w14:paraId="6C8A111C" w14:textId="2C431FC7" w:rsidR="00294100" w:rsidRDefault="00294100" w:rsidP="00294100">
      <w:pPr>
        <w:autoSpaceDE w:val="0"/>
        <w:autoSpaceDN w:val="0"/>
        <w:adjustRightInd w:val="0"/>
        <w:spacing w:before="0" w:after="240"/>
        <w:ind w:firstLine="0"/>
        <w:jc w:val="center"/>
        <w:rPr>
          <w:rFonts w:eastAsia="SegoeUI" w:cs="Arial"/>
          <w:i/>
          <w:iCs/>
          <w:sz w:val="20"/>
          <w:szCs w:val="20"/>
        </w:rPr>
      </w:pPr>
      <w:r w:rsidRPr="00DE4979">
        <w:rPr>
          <w:rFonts w:eastAsia="SegoeUI" w:cs="Arial"/>
          <w:i/>
          <w:iCs/>
          <w:sz w:val="20"/>
          <w:szCs w:val="20"/>
        </w:rPr>
        <w:t>Šaltinis: sudaryta autorių</w:t>
      </w:r>
    </w:p>
    <w:p w14:paraId="5AB5801F" w14:textId="06C6B6D3" w:rsidR="002D23F4" w:rsidRDefault="00F834D0" w:rsidP="00F834D0">
      <w:pPr>
        <w:pStyle w:val="Tekstas"/>
      </w:pPr>
      <w:r w:rsidRPr="004811FC">
        <w:t>Remiantis Būsto energijos taupymo agentūros duomenimis, vertinama, kad renovuotuose namuose energijos poreikis šildymui yra 60 proc. mažesnis nei nerenovuotuose, o energijos sąnaudos būsto šildymui be renovacijos yra 140 kWh/m</w:t>
      </w:r>
      <w:r w:rsidRPr="004811FC">
        <w:rPr>
          <w:vertAlign w:val="superscript"/>
        </w:rPr>
        <w:t>2</w:t>
      </w:r>
      <w:r w:rsidRPr="004811FC">
        <w:t xml:space="preserve"> per metus. Atlikus skaičiavimus gaunama, kad šilumos energijos </w:t>
      </w:r>
      <w:r w:rsidRPr="006B636F">
        <w:t xml:space="preserve">sutaupymas renovuotuose namuose </w:t>
      </w:r>
      <w:r>
        <w:t>2021–2030</w:t>
      </w:r>
      <w:r w:rsidRPr="006B636F">
        <w:t xml:space="preserve"> metais bus </w:t>
      </w:r>
      <w:r w:rsidR="000729BC">
        <w:t>35 018,8</w:t>
      </w:r>
      <w:r>
        <w:t xml:space="preserve"> </w:t>
      </w:r>
      <w:r w:rsidRPr="006B636F">
        <w:t>MWh (</w:t>
      </w:r>
      <w:r w:rsidR="00AB5CC2">
        <w:t>3 011,6</w:t>
      </w:r>
      <w:r w:rsidRPr="006B636F">
        <w:t xml:space="preserve"> tne)</w:t>
      </w:r>
      <w:r>
        <w:t>.</w:t>
      </w:r>
      <w:r w:rsidR="007B6F10">
        <w:t xml:space="preserve"> </w:t>
      </w:r>
      <w:r>
        <w:t>Taigi</w:t>
      </w:r>
      <w:r w:rsidR="00C04D0B">
        <w:t xml:space="preserve"> 2021–2026</w:t>
      </w:r>
      <w:r w:rsidR="00097178">
        <w:t xml:space="preserve"> metais</w:t>
      </w:r>
      <w:r>
        <w:t xml:space="preserve">, per metus energijos sutaupymai sudarys </w:t>
      </w:r>
      <w:r w:rsidR="00097178">
        <w:t>3 407,2</w:t>
      </w:r>
      <w:r>
        <w:t xml:space="preserve"> MWh (</w:t>
      </w:r>
      <w:r w:rsidR="00097178">
        <w:t>293,0</w:t>
      </w:r>
      <w:r>
        <w:t xml:space="preserve"> tne)</w:t>
      </w:r>
      <w:r w:rsidR="00097178">
        <w:t xml:space="preserve"> ir 2027–2030 metais, per metus energijos sutaupymai sudarys </w:t>
      </w:r>
      <w:r w:rsidR="00B03F06">
        <w:t>3 596,5 MWh (309,3 tne)</w:t>
      </w:r>
      <w:r w:rsidR="007B6F10">
        <w:t>.</w:t>
      </w:r>
    </w:p>
    <w:p w14:paraId="106068CA" w14:textId="545E4295" w:rsidR="00DF290D" w:rsidRPr="006C17F1" w:rsidRDefault="00DF290D" w:rsidP="00F834D0">
      <w:pPr>
        <w:pStyle w:val="Tekstas"/>
      </w:pPr>
      <w:r>
        <w:t xml:space="preserve">Taip pat </w:t>
      </w:r>
      <w:r w:rsidR="006647A6">
        <w:t>Visagino savivaldybėje yra n</w:t>
      </w:r>
      <w:r w:rsidR="006647A6" w:rsidRPr="006647A6">
        <w:t xml:space="preserve">umatomas </w:t>
      </w:r>
      <w:r w:rsidR="006647A6">
        <w:t xml:space="preserve">įgyvendinti </w:t>
      </w:r>
      <w:r w:rsidR="006647A6" w:rsidRPr="006647A6">
        <w:t>viso miesto gatvių apšvietimo modernizavimo projektas, kuris planuojama</w:t>
      </w:r>
      <w:r w:rsidR="006647A6">
        <w:t xml:space="preserve">, kad </w:t>
      </w:r>
      <w:r w:rsidR="006647A6" w:rsidRPr="006647A6">
        <w:t>bus įgyvendintas 2022</w:t>
      </w:r>
      <w:r w:rsidR="006647A6">
        <w:t>–</w:t>
      </w:r>
      <w:r w:rsidR="006647A6" w:rsidRPr="006647A6">
        <w:t>2023</w:t>
      </w:r>
      <w:r w:rsidR="006647A6">
        <w:t xml:space="preserve"> metais. </w:t>
      </w:r>
      <w:r w:rsidR="001547C3">
        <w:t>Šio projekto metu bus p</w:t>
      </w:r>
      <w:r w:rsidR="001547C3" w:rsidRPr="001547C3">
        <w:t xml:space="preserve">akeičiami seni ir neekonomiški šviestuvai į naujus šviestuvus (viso ~ 2756 vnt.) bei pakeičiamos ~ 527 kelių atramos ir ~ 87 parko atramos. Taip pat </w:t>
      </w:r>
      <w:r w:rsidR="001547C3">
        <w:t xml:space="preserve">bus </w:t>
      </w:r>
      <w:r w:rsidR="001547C3" w:rsidRPr="001547C3">
        <w:t xml:space="preserve">keičiamos atskiros kabelių linijos bei blogiausios techninės būklės elektros kabeliai. Būtų įrengiamos ~ 37 apšvietimo energijos valdiklių valdymo spintos </w:t>
      </w:r>
      <w:r w:rsidR="001547C3" w:rsidRPr="001547C3">
        <w:lastRenderedPageBreak/>
        <w:t>bei įsigyjama specializuota programinė įranga apšvietimo sistemos valdymui (išmanioji kontrolės ir valdymo sistema).</w:t>
      </w:r>
      <w:r w:rsidR="00633B0B">
        <w:t xml:space="preserve"> Pagal parengto projekto skaičiavimus</w:t>
      </w:r>
      <w:r w:rsidR="008B19CC">
        <w:t xml:space="preserve">, preliminariai planuojama </w:t>
      </w:r>
      <w:r w:rsidR="008B19CC" w:rsidRPr="008B19CC">
        <w:t>sumažint</w:t>
      </w:r>
      <w:r w:rsidR="008B19CC">
        <w:t>i</w:t>
      </w:r>
      <w:r w:rsidR="008B19CC" w:rsidRPr="008B19CC">
        <w:t xml:space="preserve"> elektros energijos suvartojim</w:t>
      </w:r>
      <w:r w:rsidR="008B19CC">
        <w:t>ą</w:t>
      </w:r>
      <w:r w:rsidR="008B19CC" w:rsidRPr="008B19CC">
        <w:t xml:space="preserve"> daugiau nei 50</w:t>
      </w:r>
      <w:r w:rsidR="008B19CC">
        <w:t xml:space="preserve"> </w:t>
      </w:r>
      <w:r w:rsidR="008B19CC" w:rsidRPr="008B19CC">
        <w:t>proc.</w:t>
      </w:r>
      <w:r w:rsidR="008B19CC">
        <w:t xml:space="preserve"> </w:t>
      </w:r>
      <w:r w:rsidR="005A3C74">
        <w:t xml:space="preserve">Remiantis Visagino savivaldybės pateikta informacija, </w:t>
      </w:r>
      <w:r w:rsidR="004A08F3" w:rsidRPr="003E519A">
        <w:t>2020 m</w:t>
      </w:r>
      <w:r w:rsidR="004A08F3">
        <w:t>etais</w:t>
      </w:r>
      <w:r w:rsidR="004A08F3" w:rsidRPr="003E519A">
        <w:t xml:space="preserve"> Visagino savivaldybės gatvių apšvietimui vidutiniškai suvartojama apie 1 097,2 MWh (</w:t>
      </w:r>
      <w:r w:rsidR="004A08F3" w:rsidRPr="003E519A">
        <w:rPr>
          <w:b/>
          <w:bCs/>
        </w:rPr>
        <w:t>94,4 tne</w:t>
      </w:r>
      <w:r w:rsidR="004A08F3" w:rsidRPr="003E519A">
        <w:t>) per metus</w:t>
      </w:r>
      <w:r w:rsidR="004A08F3">
        <w:t>.</w:t>
      </w:r>
      <w:r w:rsidR="00E6266E">
        <w:t xml:space="preserve"> </w:t>
      </w:r>
      <w:r w:rsidR="004A08F3">
        <w:t>Taigi, įgyvendinus projektą</w:t>
      </w:r>
      <w:r w:rsidR="00E6266E">
        <w:t xml:space="preserve"> (nuo 2023 metų)</w:t>
      </w:r>
      <w:r w:rsidR="004A08F3">
        <w:t xml:space="preserve"> gatvių apšvietim</w:t>
      </w:r>
      <w:r w:rsidR="00E6266E">
        <w:t xml:space="preserve">ui elektros poreikis sumažės </w:t>
      </w:r>
      <w:r w:rsidR="00E6266E" w:rsidRPr="006C17F1">
        <w:t>mažiausiai 47,2 tne.</w:t>
      </w:r>
    </w:p>
    <w:p w14:paraId="3F2D432B" w14:textId="3747A252" w:rsidR="006B20A7" w:rsidRDefault="006B20A7" w:rsidP="00F834D0">
      <w:pPr>
        <w:pStyle w:val="Tekstas"/>
      </w:pPr>
      <w:r w:rsidRPr="006C17F1">
        <w:t xml:space="preserve">Remiantis </w:t>
      </w:r>
      <w:r w:rsidR="00B77419" w:rsidRPr="006C17F1">
        <w:t xml:space="preserve">Visagino savivaldybės informacija, planuose iki 2030 metų </w:t>
      </w:r>
      <w:r w:rsidR="00F717B6" w:rsidRPr="006C17F1">
        <w:t>yra planuojam</w:t>
      </w:r>
      <w:r w:rsidR="00BC2B82" w:rsidRPr="006C17F1">
        <w:t xml:space="preserve">os diegti AEI priemonės savivaldybės viešuose pastatuose (Tarybos sprendimas Nr. </w:t>
      </w:r>
      <w:r w:rsidR="00837052" w:rsidRPr="006C17F1">
        <w:t>2021 m. birželio 23 d. Nr. TS–157)</w:t>
      </w:r>
      <w:r w:rsidR="0022426F">
        <w:t xml:space="preserve">. </w:t>
      </w:r>
      <w:r w:rsidR="001432DE" w:rsidRPr="006C17F1">
        <w:t xml:space="preserve">Taip pat </w:t>
      </w:r>
      <w:r w:rsidR="00806B0F" w:rsidRPr="006C17F1">
        <w:t xml:space="preserve">planuojamas nuotolinio saulės </w:t>
      </w:r>
      <w:r w:rsidR="000A6CF8" w:rsidRPr="006C17F1">
        <w:t xml:space="preserve">elektrinių </w:t>
      </w:r>
      <w:r w:rsidR="00806B0F" w:rsidRPr="006C17F1">
        <w:t>parko įsigijimas</w:t>
      </w:r>
      <w:r w:rsidR="00537821" w:rsidRPr="006C17F1">
        <w:t xml:space="preserve"> iš kurio elektros </w:t>
      </w:r>
      <w:r w:rsidR="000A6CF8" w:rsidRPr="006C17F1">
        <w:t>energija būtų tiekiama</w:t>
      </w:r>
      <w:r w:rsidR="00806B0F" w:rsidRPr="006C17F1">
        <w:t xml:space="preserve"> </w:t>
      </w:r>
      <w:r w:rsidR="00A945B7" w:rsidRPr="006C17F1">
        <w:t xml:space="preserve">savivaldybės </w:t>
      </w:r>
      <w:r w:rsidR="000A6CF8" w:rsidRPr="006C17F1">
        <w:t>viešiems pastatams.</w:t>
      </w:r>
      <w:r w:rsidR="000A6CF8">
        <w:t xml:space="preserve"> </w:t>
      </w:r>
    </w:p>
    <w:p w14:paraId="32049BA4" w14:textId="77777777" w:rsidR="003E3C27" w:rsidRDefault="003E3C27" w:rsidP="00F834D0">
      <w:pPr>
        <w:pStyle w:val="Tekstas"/>
      </w:pPr>
    </w:p>
    <w:p w14:paraId="7C594E26" w14:textId="77777777" w:rsidR="002D23F4" w:rsidRDefault="002D23F4" w:rsidP="002D23F4">
      <w:pPr>
        <w:pStyle w:val="Antrat2"/>
      </w:pPr>
      <w:bookmarkStart w:id="694" w:name="_Toc86908152"/>
      <w:bookmarkStart w:id="695" w:name="_Toc92106844"/>
      <w:bookmarkStart w:id="696" w:name="_Toc94117619"/>
      <w:r w:rsidRPr="00770C5E">
        <w:t>6.2</w:t>
      </w:r>
      <w:r>
        <w:t>.</w:t>
      </w:r>
      <w:r w:rsidRPr="00770C5E">
        <w:t xml:space="preserve"> Centralizuoto šilumos tiekimo sistemos modernizavimas pereinant prie vietinių ir atsinaujinančių energijos išteklių</w:t>
      </w:r>
      <w:bookmarkEnd w:id="694"/>
      <w:bookmarkEnd w:id="695"/>
      <w:bookmarkEnd w:id="696"/>
    </w:p>
    <w:p w14:paraId="57359154" w14:textId="2BB093D6" w:rsidR="00B03F06" w:rsidRDefault="002D23F4" w:rsidP="005C3927">
      <w:pPr>
        <w:pStyle w:val="Tekstas"/>
      </w:pPr>
      <w:r>
        <w:t>Visagino</w:t>
      </w:r>
      <w:r w:rsidRPr="00412BC4">
        <w:t xml:space="preserve"> savivaldybėje </w:t>
      </w:r>
      <w:r w:rsidRPr="00412BC4">
        <w:rPr>
          <w:lang w:eastAsia="sv-SE"/>
        </w:rPr>
        <w:t xml:space="preserve">centralizuotas šilumos gamybos ir tiekimo paslaugas teikė </w:t>
      </w:r>
      <w:r>
        <w:t>U</w:t>
      </w:r>
      <w:r w:rsidRPr="0072773E">
        <w:t>AB „</w:t>
      </w:r>
      <w:r>
        <w:t>Visagino energija</w:t>
      </w:r>
      <w:r w:rsidRPr="0072773E">
        <w:t>“</w:t>
      </w:r>
      <w:r>
        <w:t xml:space="preserve">. </w:t>
      </w:r>
      <w:r w:rsidRPr="00D0462E">
        <w:t>Be UAB „</w:t>
      </w:r>
      <w:r w:rsidR="00252871">
        <w:t>Visagino energija</w:t>
      </w:r>
      <w:r w:rsidRPr="00D0462E">
        <w:t xml:space="preserve">“ </w:t>
      </w:r>
      <w:r w:rsidR="00252871">
        <w:t>Visagino</w:t>
      </w:r>
      <w:r w:rsidRPr="00D0462E">
        <w:t xml:space="preserve"> savivaldybėje šilumą</w:t>
      </w:r>
      <w:r w:rsidR="00252871">
        <w:t xml:space="preserve"> taip pat</w:t>
      </w:r>
      <w:r w:rsidRPr="00D0462E">
        <w:t xml:space="preserve"> gamina nepriklausomi šilumos gamintojai</w:t>
      </w:r>
      <w:r w:rsidR="00252871">
        <w:t xml:space="preserve">. </w:t>
      </w:r>
      <w:r w:rsidR="001E7197" w:rsidRPr="00A63600">
        <w:t>Iš nepriklausomų šilumos gamintojų 2020 m</w:t>
      </w:r>
      <w:r w:rsidR="001E7197">
        <w:t>etais UAB „Visagino energija“</w:t>
      </w:r>
      <w:r w:rsidR="001E7197" w:rsidRPr="00A63600">
        <w:t xml:space="preserve"> nupirko apie 49,4 proc. nuo viso patiekto</w:t>
      </w:r>
      <w:r w:rsidR="001E7197">
        <w:t xml:space="preserve"> </w:t>
      </w:r>
      <w:r w:rsidR="001E7197" w:rsidRPr="00A63600">
        <w:t>šilumos energijos kiekio.</w:t>
      </w:r>
      <w:r w:rsidR="001E7197">
        <w:t xml:space="preserve"> </w:t>
      </w:r>
      <w:r w:rsidRPr="00D0462E">
        <w:t>2020 m. UAB „</w:t>
      </w:r>
      <w:r w:rsidR="00252871">
        <w:t>Visagino energija</w:t>
      </w:r>
      <w:r w:rsidRPr="00D0462E">
        <w:t xml:space="preserve">“ </w:t>
      </w:r>
      <w:r w:rsidR="00252871">
        <w:t>Visagino</w:t>
      </w:r>
      <w:r w:rsidRPr="00D0462E">
        <w:t xml:space="preserve"> savivaldybėje pagamino </w:t>
      </w:r>
      <w:r w:rsidR="00797B38">
        <w:t>102 955,1</w:t>
      </w:r>
      <w:r w:rsidRPr="00D0462E">
        <w:t xml:space="preserve"> MWh (</w:t>
      </w:r>
      <w:r w:rsidR="00797B38">
        <w:t>8 854,1</w:t>
      </w:r>
      <w:r w:rsidRPr="00D0462E">
        <w:t xml:space="preserve"> tne) šiluminės energijos</w:t>
      </w:r>
      <w:r>
        <w:t>.</w:t>
      </w:r>
      <w:r w:rsidRPr="00D0462E">
        <w:t xml:space="preserve"> </w:t>
      </w:r>
      <w:r w:rsidRPr="00D0462E">
        <w:rPr>
          <w:rFonts w:cs="Times New Roman"/>
        </w:rPr>
        <w:t>2020 m. UAB „</w:t>
      </w:r>
      <w:r w:rsidR="000408D7">
        <w:rPr>
          <w:rFonts w:cs="Times New Roman"/>
        </w:rPr>
        <w:t>Visagino energija</w:t>
      </w:r>
      <w:r w:rsidRPr="00D0462E">
        <w:rPr>
          <w:rFonts w:cs="Times New Roman"/>
        </w:rPr>
        <w:t xml:space="preserve">“ iš nepriklausomų šilumos tiekėjų pirko </w:t>
      </w:r>
      <w:r w:rsidR="00DA4A67">
        <w:rPr>
          <w:rFonts w:cs="Times New Roman"/>
        </w:rPr>
        <w:t>100 567,9</w:t>
      </w:r>
      <w:r w:rsidRPr="00D0462E">
        <w:rPr>
          <w:rFonts w:cs="Times New Roman"/>
        </w:rPr>
        <w:t xml:space="preserve"> MWh (</w:t>
      </w:r>
      <w:r w:rsidR="00DA4A67">
        <w:rPr>
          <w:rFonts w:cs="Times New Roman"/>
        </w:rPr>
        <w:t>8 648,8</w:t>
      </w:r>
      <w:r w:rsidRPr="00D0462E">
        <w:rPr>
          <w:rFonts w:cs="Times New Roman"/>
        </w:rPr>
        <w:t xml:space="preserve"> tne) šilumos energijos</w:t>
      </w:r>
      <w:r w:rsidRPr="00D0462E">
        <w:t xml:space="preserve">. </w:t>
      </w:r>
      <w:r w:rsidRPr="00D0462E">
        <w:rPr>
          <w:rFonts w:cs="Times New Roman"/>
        </w:rPr>
        <w:t xml:space="preserve">Bendrai </w:t>
      </w:r>
      <w:r w:rsidR="00DA4A67">
        <w:rPr>
          <w:rFonts w:cs="Times New Roman"/>
        </w:rPr>
        <w:t>Visagino</w:t>
      </w:r>
      <w:r w:rsidRPr="00D0462E">
        <w:rPr>
          <w:rFonts w:cs="Times New Roman"/>
        </w:rPr>
        <w:t xml:space="preserve"> savivaldybėje 2020 m. buvo pagaminta </w:t>
      </w:r>
      <w:r w:rsidR="00DA4A67">
        <w:rPr>
          <w:rFonts w:cs="Times New Roman"/>
        </w:rPr>
        <w:t>203 523,0</w:t>
      </w:r>
      <w:r w:rsidRPr="00D0462E">
        <w:rPr>
          <w:rFonts w:cs="Times New Roman"/>
        </w:rPr>
        <w:t xml:space="preserve"> MWh (</w:t>
      </w:r>
      <w:r w:rsidR="00EF741D">
        <w:rPr>
          <w:rFonts w:cs="Times New Roman"/>
        </w:rPr>
        <w:t>17 503,0</w:t>
      </w:r>
      <w:r w:rsidRPr="00D0462E">
        <w:rPr>
          <w:rFonts w:cs="Times New Roman"/>
        </w:rPr>
        <w:t xml:space="preserve"> tne) centralizuotai tiekiamos šilumos energijos</w:t>
      </w:r>
      <w:r>
        <w:rPr>
          <w:rFonts w:cs="Times New Roman"/>
        </w:rPr>
        <w:t xml:space="preserve">. </w:t>
      </w:r>
      <w:r>
        <w:t>P</w:t>
      </w:r>
      <w:r w:rsidRPr="00377118">
        <w:t xml:space="preserve">atiekta </w:t>
      </w:r>
      <w:r>
        <w:t xml:space="preserve">šilumos energijos </w:t>
      </w:r>
      <w:r w:rsidRPr="00377118">
        <w:t>–</w:t>
      </w:r>
      <w:r>
        <w:t xml:space="preserve"> </w:t>
      </w:r>
      <w:r w:rsidR="00EF741D">
        <w:t>173 995,6</w:t>
      </w:r>
      <w:r w:rsidRPr="00377118">
        <w:t xml:space="preserve"> MWh (</w:t>
      </w:r>
      <w:r w:rsidR="00BD0DE7">
        <w:t>14 963,6</w:t>
      </w:r>
      <w:r w:rsidRPr="00377118">
        <w:t xml:space="preserve"> tne).</w:t>
      </w:r>
      <w:r>
        <w:t xml:space="preserve"> </w:t>
      </w:r>
      <w:r w:rsidRPr="00377118">
        <w:t>Biokuro dalis sudarė apie</w:t>
      </w:r>
      <w:r>
        <w:t xml:space="preserve"> </w:t>
      </w:r>
      <w:r w:rsidR="00BD0DE7">
        <w:t>84</w:t>
      </w:r>
      <w:r w:rsidRPr="00377118">
        <w:t xml:space="preserve"> proc. arba</w:t>
      </w:r>
      <w:r>
        <w:t xml:space="preserve"> </w:t>
      </w:r>
      <w:r w:rsidR="006E2185">
        <w:rPr>
          <w:b/>
          <w:bCs/>
        </w:rPr>
        <w:t>146 156,3</w:t>
      </w:r>
      <w:r w:rsidRPr="006A476E">
        <w:rPr>
          <w:b/>
          <w:bCs/>
        </w:rPr>
        <w:t xml:space="preserve"> MWh</w:t>
      </w:r>
      <w:r w:rsidRPr="00377118">
        <w:t xml:space="preserve"> (</w:t>
      </w:r>
      <w:r w:rsidR="002C64F9">
        <w:rPr>
          <w:b/>
          <w:bCs/>
        </w:rPr>
        <w:t>12 569,4</w:t>
      </w:r>
      <w:r w:rsidRPr="00377118">
        <w:rPr>
          <w:b/>
          <w:bCs/>
        </w:rPr>
        <w:t xml:space="preserve"> tne</w:t>
      </w:r>
      <w:r w:rsidRPr="00377118">
        <w:t>) viso suvartoto kuro.</w:t>
      </w:r>
      <w:r>
        <w:t xml:space="preserve"> </w:t>
      </w:r>
      <w:r w:rsidRPr="0072773E">
        <w:t xml:space="preserve">Duomenys apie </w:t>
      </w:r>
      <w:r>
        <w:t>U</w:t>
      </w:r>
      <w:r w:rsidRPr="0072773E">
        <w:t>AB „</w:t>
      </w:r>
      <w:r w:rsidR="002C64F9">
        <w:t>Visagino energija</w:t>
      </w:r>
      <w:r w:rsidRPr="0072773E">
        <w:t>“</w:t>
      </w:r>
      <w:r>
        <w:t xml:space="preserve"> </w:t>
      </w:r>
      <w:r w:rsidRPr="0072773E">
        <w:t>katilinėse</w:t>
      </w:r>
      <w:r>
        <w:t xml:space="preserve"> </w:t>
      </w:r>
      <w:r w:rsidRPr="0072773E">
        <w:t>naudojamo kuro pasiskirstym</w:t>
      </w:r>
      <w:r>
        <w:t>ą</w:t>
      </w:r>
      <w:r w:rsidRPr="0072773E">
        <w:t xml:space="preserve"> pateikt</w:t>
      </w:r>
      <w:r>
        <w:t>i</w:t>
      </w:r>
      <w:r w:rsidRPr="0072773E">
        <w:t xml:space="preserve"> </w:t>
      </w:r>
      <w:r>
        <w:rPr>
          <w:lang w:val="en-US"/>
        </w:rPr>
        <w:t xml:space="preserve">1.4. </w:t>
      </w:r>
      <w:r w:rsidRPr="000F58DB">
        <w:t>skyriuje</w:t>
      </w:r>
      <w:r>
        <w:t xml:space="preserve">. </w:t>
      </w:r>
    </w:p>
    <w:p w14:paraId="3A4EE42F" w14:textId="4720A8DA" w:rsidR="006660CF" w:rsidRDefault="006660CF" w:rsidP="00631ABA">
      <w:pPr>
        <w:pStyle w:val="Tekstas"/>
      </w:pPr>
      <w:r>
        <w:t xml:space="preserve">Per pastarąjį dešimtmetį UAB „Visagino energija“ įgyvendino ne vieną projektą, susijusį </w:t>
      </w:r>
      <w:r w:rsidRPr="006A63EC">
        <w:t>šilumos gamybos ir tiekimo efektyvum</w:t>
      </w:r>
      <w:r>
        <w:t>o</w:t>
      </w:r>
      <w:r w:rsidRPr="00B00A5B">
        <w:t xml:space="preserve"> </w:t>
      </w:r>
      <w:r w:rsidRPr="006A63EC">
        <w:t>didin</w:t>
      </w:r>
      <w:r>
        <w:t>imu</w:t>
      </w:r>
      <w:r w:rsidRPr="006A63EC">
        <w:t>, sąnaud</w:t>
      </w:r>
      <w:r>
        <w:t>ų mažinimu</w:t>
      </w:r>
      <w:r w:rsidRPr="006A63EC">
        <w:t xml:space="preserve"> ir </w:t>
      </w:r>
      <w:r>
        <w:t xml:space="preserve">užtikrino </w:t>
      </w:r>
      <w:r w:rsidRPr="006A63EC">
        <w:t>patikim</w:t>
      </w:r>
      <w:r>
        <w:t xml:space="preserve">ą </w:t>
      </w:r>
      <w:r w:rsidRPr="006A63EC">
        <w:t>šilumos tiekim</w:t>
      </w:r>
      <w:r>
        <w:t>ą vartotojams.</w:t>
      </w:r>
      <w:r w:rsidR="004356CA">
        <w:t xml:space="preserve"> Ateinantį dešimtmetį UAB „Visagino energija“ </w:t>
      </w:r>
      <w:r w:rsidR="00980D72">
        <w:t xml:space="preserve">taip pat turi ambicingų planų, susijusių su atsinaujinančių išteklių energijos plėtra, efektyvumo didinimu, nuostolių mažinimu ir kt. Vienas iš svarbiausių numatytų projektų yra kogeneracinės elektrinės statybos. UAB „Visagino energija“ siekia šiluminės katilinės teritorijoje pastatyti naują 1,25 MW elektros galios ir ne mažiau kaip 6,8 MW maksimalios šilumos galios didelio efektyvumo kogeneracinę biokuro elektrinę.  UAB „Visagino energija“ numato įgyvendinti šį projektą 2021-2023 m. Projektas atitinka </w:t>
      </w:r>
      <w:r w:rsidR="00AF7E56">
        <w:t>ES</w:t>
      </w:r>
      <w:r w:rsidR="00980D72">
        <w:t xml:space="preserve"> ir Lietuvos Respublikos nustatytus energetikos vystymo prioritetus, kuriuose numatoma skatinti energijos gamybą iš vietinių ir atsinaujinančių energijos išteklių, akcentuojama kogeneracijos ir centralizuoto šilumos tiekimo svarba didinant atsinaujinančių energijos išteklių naudojimą ir energijos vartojimo efektyvumą. Planuojama, kad naujoji kogeneracinė elektrinė gamins apie 56 GWh šilumos energijos ir apie 10,3 GWh elektros energijos per metus. Šilumos gamyba kogeneracinėje elektrinėje dalinai pakeis šilumos gamybą esamuose katiluose, o šiltuoju metų laikotarpiu padengs visą Visagino CŠTS šilumos energijos poreikį, kas leis stabilizuoti šilumos kainą galutiniam vartotojui. </w:t>
      </w:r>
      <w:r w:rsidR="00631ABA">
        <w:t>Detali informacijas a</w:t>
      </w:r>
      <w:r w:rsidR="004356CA">
        <w:t xml:space="preserve">pie planuojamas modernizavimo priemones iki 2030 metų, plačiau </w:t>
      </w:r>
      <w:r w:rsidR="00631ABA">
        <w:t>pateikiama</w:t>
      </w:r>
      <w:r w:rsidR="004356CA">
        <w:t xml:space="preserve"> </w:t>
      </w:r>
      <w:r w:rsidR="004356CA" w:rsidRPr="002A28AE">
        <w:rPr>
          <w:i/>
          <w:iCs/>
        </w:rPr>
        <w:t>8 plano skyriuje.</w:t>
      </w:r>
      <w:r w:rsidR="00D3136A">
        <w:rPr>
          <w:i/>
          <w:iCs/>
        </w:rPr>
        <w:t xml:space="preserve"> </w:t>
      </w:r>
      <w:r w:rsidR="00D3136A">
        <w:t>Nurodytų projektų įgyvendinimas priklausys nuo bendrovės finansinių galimybių. Planuojami išankstiniai energijos sutaupymai atnaujinant šilumos tiekimo tinklus gali būti nustatyti tik atlikus atitinkamus mokslinius skaičiavimus, parengus atitinkamas studijas/investicinius projektus</w:t>
      </w:r>
      <w:r w:rsidR="00FE7EE8">
        <w:t xml:space="preserve">, todėl šiame plane nėra detalizuojami. </w:t>
      </w:r>
    </w:p>
    <w:p w14:paraId="47F6300B" w14:textId="77777777" w:rsidR="00F245CC" w:rsidRDefault="00F245CC">
      <w:pPr>
        <w:spacing w:before="0" w:after="160" w:line="259" w:lineRule="auto"/>
        <w:ind w:firstLine="0"/>
        <w:jc w:val="left"/>
        <w:rPr>
          <w:rFonts w:eastAsiaTheme="majorEastAsia" w:cstheme="majorBidi"/>
          <w:b/>
          <w:color w:val="2B3A95"/>
          <w:sz w:val="24"/>
          <w:szCs w:val="26"/>
        </w:rPr>
      </w:pPr>
      <w:bookmarkStart w:id="697" w:name="_Toc86908153"/>
      <w:r>
        <w:br w:type="page"/>
      </w:r>
    </w:p>
    <w:p w14:paraId="0A4ED4F1" w14:textId="3A57737C" w:rsidR="00F245CC" w:rsidRDefault="00F245CC" w:rsidP="00F245CC">
      <w:pPr>
        <w:pStyle w:val="Antrat2"/>
      </w:pPr>
      <w:bookmarkStart w:id="698" w:name="_Toc92106845"/>
      <w:bookmarkStart w:id="699" w:name="_Toc94117620"/>
      <w:r w:rsidRPr="00350330">
        <w:lastRenderedPageBreak/>
        <w:t xml:space="preserve">6.3. </w:t>
      </w:r>
      <w:r w:rsidRPr="00540BBF">
        <w:t>Prognozuojamas</w:t>
      </w:r>
      <w:r w:rsidRPr="00350330">
        <w:t xml:space="preserve"> kuro ir energijos balansas be papildomų priemonių </w:t>
      </w:r>
      <w:r w:rsidRPr="00270651">
        <w:t>įgyvendinimo</w:t>
      </w:r>
      <w:bookmarkEnd w:id="697"/>
      <w:bookmarkEnd w:id="698"/>
      <w:bookmarkEnd w:id="699"/>
    </w:p>
    <w:p w14:paraId="0D4BE943" w14:textId="7FD475F2" w:rsidR="00E24A17" w:rsidRDefault="00F245CC" w:rsidP="00F245CC">
      <w:pPr>
        <w:pStyle w:val="Tekstas"/>
      </w:pPr>
      <w:r w:rsidRPr="00350330">
        <w:t>Prognozuojamas kuro ir energijos balansas 2021–2030 m. be papildomų priemonių įgyvendinimo pavaizduotas paveiksluose žemiau. Prognozės sudarytos vertinant BVP ir gyventojų skaičiaus kitimą iki 2030 m.</w:t>
      </w:r>
    </w:p>
    <w:p w14:paraId="14BDC4F8" w14:textId="5EDE6CFC" w:rsidR="003F3FEF" w:rsidRDefault="003F3FEF" w:rsidP="00687ADD">
      <w:pPr>
        <w:pStyle w:val="Tekstas"/>
        <w:ind w:firstLine="0"/>
        <w:jc w:val="center"/>
      </w:pPr>
      <w:r>
        <w:rPr>
          <w:noProof/>
        </w:rPr>
        <w:drawing>
          <wp:inline distT="0" distB="0" distL="0" distR="0" wp14:anchorId="4940B12C" wp14:editId="30213E0B">
            <wp:extent cx="6482080" cy="2809875"/>
            <wp:effectExtent l="0" t="0" r="0" b="0"/>
            <wp:docPr id="37" name="Diagrama 37">
              <a:extLst xmlns:a="http://schemas.openxmlformats.org/drawingml/2006/main">
                <a:ext uri="{FF2B5EF4-FFF2-40B4-BE49-F238E27FC236}">
                  <a16:creationId xmlns:a16="http://schemas.microsoft.com/office/drawing/2014/main" id="{9268F908-75B6-4482-8C8A-458C4D858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B4C864" w14:textId="77777777" w:rsidR="00CD5977" w:rsidRPr="00BD4698" w:rsidRDefault="00CD5977" w:rsidP="00CD5977">
      <w:pPr>
        <w:pStyle w:val="Paveiksllis"/>
      </w:pPr>
      <w:bookmarkStart w:id="700" w:name="_Toc72928638"/>
      <w:bookmarkStart w:id="701" w:name="_Toc75178808"/>
      <w:bookmarkStart w:id="702" w:name="_Toc80951444"/>
      <w:bookmarkStart w:id="703" w:name="_Toc87863934"/>
      <w:bookmarkStart w:id="704" w:name="_Toc92107184"/>
      <w:r w:rsidRPr="00BD4698">
        <w:t>6.3.1. pav. Prognozuojamas kuro suvartojimas – transportas, tne</w:t>
      </w:r>
      <w:bookmarkEnd w:id="700"/>
      <w:bookmarkEnd w:id="701"/>
      <w:bookmarkEnd w:id="702"/>
      <w:bookmarkEnd w:id="703"/>
      <w:bookmarkEnd w:id="704"/>
    </w:p>
    <w:p w14:paraId="14786E6F" w14:textId="77777777" w:rsidR="00CD5977" w:rsidRPr="00F54846" w:rsidRDefault="00CD5977" w:rsidP="00F54846">
      <w:pPr>
        <w:ind w:firstLine="0"/>
        <w:jc w:val="center"/>
        <w:rPr>
          <w:b/>
          <w:i/>
          <w:iCs/>
          <w:sz w:val="20"/>
          <w:szCs w:val="20"/>
        </w:rPr>
      </w:pPr>
      <w:bookmarkStart w:id="705" w:name="_Toc75178809"/>
      <w:bookmarkStart w:id="706" w:name="_Toc86938397"/>
      <w:bookmarkStart w:id="707" w:name="_Toc87863935"/>
      <w:r w:rsidRPr="00F54846">
        <w:rPr>
          <w:i/>
          <w:iCs/>
          <w:sz w:val="20"/>
          <w:szCs w:val="20"/>
        </w:rPr>
        <w:t>Šaltinis: sudaryta darbo autorių</w:t>
      </w:r>
      <w:bookmarkEnd w:id="705"/>
      <w:bookmarkEnd w:id="706"/>
      <w:bookmarkEnd w:id="707"/>
    </w:p>
    <w:p w14:paraId="6B316473" w14:textId="3593038B" w:rsidR="00CD5977" w:rsidRDefault="00CD5977" w:rsidP="00CD5977">
      <w:pPr>
        <w:pStyle w:val="Tekstas"/>
      </w:pPr>
      <w:r w:rsidRPr="00D26ECD">
        <w:t xml:space="preserve">Prognozuojama, kad transporto sektoriuje netaikant papildomų AIE naudojimo skatinimo priemonių kuro suvartojimas iki 2030 m. </w:t>
      </w:r>
      <w:r w:rsidR="00D609BD">
        <w:t xml:space="preserve">sumažės dėl mažėjančio gyventojų skaičiaus. </w:t>
      </w:r>
      <w:r>
        <w:t xml:space="preserve">Prognozuojamas gyventojų </w:t>
      </w:r>
      <w:r w:rsidR="00D609BD">
        <w:t>sumažėjimas</w:t>
      </w:r>
      <w:r>
        <w:t xml:space="preserve"> bus</w:t>
      </w:r>
      <w:r w:rsidR="001715E7">
        <w:t xml:space="preserve"> -1,4</w:t>
      </w:r>
      <w:r>
        <w:t xml:space="preserve"> proc.</w:t>
      </w:r>
      <w:r w:rsidR="001715E7">
        <w:t xml:space="preserve"> ir tai darys įtaką </w:t>
      </w:r>
      <w:r w:rsidR="00957B44">
        <w:t xml:space="preserve">-0,7 proc. Taigi bendrai kuro suvartojimas transporte iki </w:t>
      </w:r>
      <w:r w:rsidR="00A00CEC">
        <w:t>2030 metų sumažės 6,8 proc.</w:t>
      </w:r>
      <w:r>
        <w:t xml:space="preserve"> (žr. 6.3.1. pav.).</w:t>
      </w:r>
    </w:p>
    <w:p w14:paraId="63FBBB85" w14:textId="4CCE631E" w:rsidR="001E31FF" w:rsidRDefault="001E31FF" w:rsidP="001E31FF">
      <w:pPr>
        <w:pStyle w:val="Tekstas"/>
        <w:ind w:firstLine="0"/>
      </w:pPr>
      <w:r>
        <w:rPr>
          <w:noProof/>
        </w:rPr>
        <w:drawing>
          <wp:inline distT="0" distB="0" distL="0" distR="0" wp14:anchorId="44F11D64" wp14:editId="2E1949AE">
            <wp:extent cx="6482080" cy="2764342"/>
            <wp:effectExtent l="0" t="0" r="0" b="0"/>
            <wp:docPr id="40" name="Diagrama 40">
              <a:extLst xmlns:a="http://schemas.openxmlformats.org/drawingml/2006/main">
                <a:ext uri="{FF2B5EF4-FFF2-40B4-BE49-F238E27FC236}">
                  <a16:creationId xmlns:a16="http://schemas.microsoft.com/office/drawing/2014/main" id="{A28875FF-0786-4DEB-B666-7BCF34493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BA168F" w14:textId="01E976B7" w:rsidR="00F54846" w:rsidRPr="00BD4698" w:rsidRDefault="00F54846" w:rsidP="00F54846">
      <w:pPr>
        <w:pStyle w:val="Paveiksllis"/>
      </w:pPr>
      <w:bookmarkStart w:id="708" w:name="_Toc87863938"/>
      <w:bookmarkStart w:id="709" w:name="_Toc92107185"/>
      <w:r w:rsidRPr="00BD4698">
        <w:t>6.3.</w:t>
      </w:r>
      <w:r w:rsidR="00D93A13">
        <w:t>2</w:t>
      </w:r>
      <w:r w:rsidRPr="00BD4698">
        <w:t xml:space="preserve">. pav. Prognozuojamas kuro suvartojimas – </w:t>
      </w:r>
      <w:r>
        <w:t>paslaugų sektorius</w:t>
      </w:r>
      <w:r w:rsidRPr="00BD4698">
        <w:t>, tne</w:t>
      </w:r>
      <w:bookmarkEnd w:id="708"/>
      <w:bookmarkEnd w:id="709"/>
    </w:p>
    <w:p w14:paraId="37002C9D" w14:textId="77777777" w:rsidR="00F54846" w:rsidRPr="00F54846" w:rsidRDefault="00F54846" w:rsidP="00F54846">
      <w:pPr>
        <w:ind w:firstLine="0"/>
        <w:jc w:val="center"/>
        <w:rPr>
          <w:b/>
          <w:i/>
          <w:iCs/>
          <w:sz w:val="20"/>
          <w:szCs w:val="20"/>
        </w:rPr>
      </w:pPr>
      <w:bookmarkStart w:id="710" w:name="_Toc86938401"/>
      <w:bookmarkStart w:id="711" w:name="_Toc87863939"/>
      <w:r w:rsidRPr="00F54846">
        <w:rPr>
          <w:i/>
          <w:iCs/>
          <w:sz w:val="20"/>
          <w:szCs w:val="20"/>
        </w:rPr>
        <w:t>Šaltinis: sudaryta darbo autorių</w:t>
      </w:r>
      <w:bookmarkEnd w:id="710"/>
      <w:bookmarkEnd w:id="711"/>
    </w:p>
    <w:p w14:paraId="2FE1E5DF" w14:textId="4D595688" w:rsidR="00FB43D2" w:rsidRDefault="00EE3BFE" w:rsidP="00EE3BFE">
      <w:pPr>
        <w:pStyle w:val="Tekstas"/>
      </w:pPr>
      <w:r w:rsidRPr="00D93A13">
        <w:t xml:space="preserve">Numatoma, kad paslaugų sektoriuje netaikant jokių papildomų priemonių, energijos suvartojimas sumažės. Dėl prognozuojamo gyventojų skaičiaus </w:t>
      </w:r>
      <w:r w:rsidR="00EE0804" w:rsidRPr="00D93A13">
        <w:t>sumažėjimo</w:t>
      </w:r>
      <w:r w:rsidRPr="00D93A13">
        <w:t xml:space="preserve"> energijos suvartojimas turėtų neženkliai </w:t>
      </w:r>
      <w:r w:rsidR="00D93A13" w:rsidRPr="00D93A13">
        <w:lastRenderedPageBreak/>
        <w:t>sumažėti. B</w:t>
      </w:r>
      <w:r w:rsidRPr="00D93A13">
        <w:t xml:space="preserve">endrai, paslaugų sektoriuje, energijos poreikis, </w:t>
      </w:r>
      <w:r w:rsidRPr="00D93A13">
        <w:rPr>
          <w:szCs w:val="22"/>
        </w:rPr>
        <w:t xml:space="preserve">lyginant 2020 m. ir 2030 m., </w:t>
      </w:r>
      <w:r w:rsidRPr="00D93A13">
        <w:t>sumažės 2,</w:t>
      </w:r>
      <w:r w:rsidR="00D93A13" w:rsidRPr="00D93A13">
        <w:t>8</w:t>
      </w:r>
      <w:r w:rsidRPr="00D93A13">
        <w:t xml:space="preserve"> proc. (žr. 6.3.</w:t>
      </w:r>
      <w:r w:rsidR="00D93A13" w:rsidRPr="00D93A13">
        <w:t>2</w:t>
      </w:r>
      <w:r w:rsidRPr="00D93A13">
        <w:t>. pav.).</w:t>
      </w:r>
    </w:p>
    <w:p w14:paraId="5C308B35" w14:textId="416ABA0A" w:rsidR="00EE3BFE" w:rsidRDefault="00FB43D2" w:rsidP="00FB43D2">
      <w:pPr>
        <w:pStyle w:val="Tekstas"/>
        <w:ind w:firstLine="0"/>
      </w:pPr>
      <w:r>
        <w:rPr>
          <w:noProof/>
        </w:rPr>
        <w:drawing>
          <wp:inline distT="0" distB="0" distL="0" distR="0" wp14:anchorId="44FF6070" wp14:editId="6D6FA7C5">
            <wp:extent cx="6470650" cy="2711450"/>
            <wp:effectExtent l="0" t="0" r="6350" b="0"/>
            <wp:docPr id="41" name="Diagrama 41">
              <a:extLst xmlns:a="http://schemas.openxmlformats.org/drawingml/2006/main">
                <a:ext uri="{FF2B5EF4-FFF2-40B4-BE49-F238E27FC236}">
                  <a16:creationId xmlns:a16="http://schemas.microsoft.com/office/drawing/2014/main" id="{B7F44EC6-D451-4F94-A4E9-EBEAECD65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EE2D00A" w14:textId="5BBB719C" w:rsidR="00670772" w:rsidRPr="00BD4698" w:rsidRDefault="00670772" w:rsidP="00670772">
      <w:pPr>
        <w:pStyle w:val="Paveiksllis"/>
      </w:pPr>
      <w:bookmarkStart w:id="712" w:name="_Toc87863940"/>
      <w:bookmarkStart w:id="713" w:name="_Toc92107186"/>
      <w:r w:rsidRPr="00BD4698">
        <w:t>6.3.</w:t>
      </w:r>
      <w:r w:rsidR="00CE2C40">
        <w:t>3</w:t>
      </w:r>
      <w:r w:rsidRPr="00BD4698">
        <w:t xml:space="preserve">. pav. Prognozuojamas kuro suvartojimas – </w:t>
      </w:r>
      <w:r>
        <w:t>pramonės sektorius</w:t>
      </w:r>
      <w:r w:rsidRPr="00BD4698">
        <w:t>, tne</w:t>
      </w:r>
      <w:bookmarkEnd w:id="712"/>
      <w:bookmarkEnd w:id="713"/>
    </w:p>
    <w:p w14:paraId="4CD52A62" w14:textId="77777777" w:rsidR="00670772" w:rsidRPr="00F54846" w:rsidRDefault="00670772" w:rsidP="00670772">
      <w:pPr>
        <w:ind w:firstLine="0"/>
        <w:jc w:val="center"/>
        <w:rPr>
          <w:b/>
          <w:i/>
          <w:iCs/>
          <w:sz w:val="20"/>
          <w:szCs w:val="20"/>
        </w:rPr>
      </w:pPr>
      <w:r w:rsidRPr="00F54846">
        <w:rPr>
          <w:i/>
          <w:iCs/>
          <w:sz w:val="20"/>
          <w:szCs w:val="20"/>
        </w:rPr>
        <w:t>Šaltinis: sudaryta darbo autorių</w:t>
      </w:r>
    </w:p>
    <w:p w14:paraId="06DC4751" w14:textId="6D20BCF0" w:rsidR="00375A56" w:rsidRDefault="00375A56" w:rsidP="00375A56">
      <w:pPr>
        <w:pStyle w:val="Tekstas"/>
      </w:pPr>
      <w:r>
        <w:t>P</w:t>
      </w:r>
      <w:r w:rsidRPr="00AE1822">
        <w:t xml:space="preserve">rognozuojama, kad pramonės sektoriuje kuro ir energijos vartojimas </w:t>
      </w:r>
      <w:r w:rsidRPr="00183BCF">
        <w:t>padidės</w:t>
      </w:r>
      <w:r>
        <w:t xml:space="preserve"> 2021 metais</w:t>
      </w:r>
      <w:r w:rsidRPr="00183BCF">
        <w:t xml:space="preserve"> 1,</w:t>
      </w:r>
      <w:r>
        <w:t>3</w:t>
      </w:r>
      <w:r w:rsidRPr="00183BCF">
        <w:t xml:space="preserve"> proc. </w:t>
      </w:r>
      <w:r>
        <w:t xml:space="preserve">ir nuo 2022 metų po 1,6 proc. </w:t>
      </w:r>
      <w:r w:rsidRPr="00AE1822">
        <w:t>kasmet</w:t>
      </w:r>
      <w:r>
        <w:t>, dėl didėjančio BVP, kadangi e</w:t>
      </w:r>
      <w:r w:rsidRPr="00AE1822">
        <w:t xml:space="preserve">nergijos vartojimui pramonėje daugiausia įtakos turi BVP rodiklio pasikeitimas, o gyventojų skaičius nėra lemiantis veiksnys. </w:t>
      </w:r>
      <w:r>
        <w:t xml:space="preserve">Kuro suvartojimas pramonės sektoriuje didės 1,6 proc. Tuo tarpu elektros suvartojimas </w:t>
      </w:r>
      <w:r w:rsidRPr="00183BCF">
        <w:t>padidės</w:t>
      </w:r>
      <w:r>
        <w:t xml:space="preserve"> 2021 metais</w:t>
      </w:r>
      <w:r w:rsidRPr="00183BCF">
        <w:t xml:space="preserve"> </w:t>
      </w:r>
      <w:r>
        <w:t>2,3</w:t>
      </w:r>
      <w:r w:rsidRPr="00183BCF">
        <w:t xml:space="preserve"> proc. </w:t>
      </w:r>
      <w:r>
        <w:t xml:space="preserve">ir nuo 2022 metų po 3,2 proc. </w:t>
      </w:r>
      <w:r w:rsidRPr="00AE1822">
        <w:t>kasmet</w:t>
      </w:r>
      <w:r>
        <w:t>. Todėl b</w:t>
      </w:r>
      <w:r w:rsidRPr="00AE1822">
        <w:t xml:space="preserve">endras padidėjimas, lyginant 2020 m. ir 2030 m., bus </w:t>
      </w:r>
      <w:r w:rsidR="00FB43D2">
        <w:rPr>
          <w:rFonts w:eastAsia="SegoeUI"/>
        </w:rPr>
        <w:t>25,7</w:t>
      </w:r>
      <w:r w:rsidRPr="00AE1822">
        <w:rPr>
          <w:rFonts w:eastAsia="SegoeUI"/>
        </w:rPr>
        <w:t xml:space="preserve"> proc</w:t>
      </w:r>
      <w:r>
        <w:rPr>
          <w:rFonts w:eastAsia="SegoeUI"/>
        </w:rPr>
        <w:t xml:space="preserve">. </w:t>
      </w:r>
      <w:r>
        <w:t>(žr. 6.3.</w:t>
      </w:r>
      <w:r w:rsidR="00FB43D2">
        <w:t>3</w:t>
      </w:r>
      <w:r>
        <w:t>. pav.).</w:t>
      </w:r>
    </w:p>
    <w:p w14:paraId="1BFD3D19" w14:textId="20684803" w:rsidR="00A82F07" w:rsidRDefault="002B05AF" w:rsidP="005A11D3">
      <w:pPr>
        <w:pStyle w:val="Tekstas"/>
        <w:ind w:firstLine="0"/>
        <w:rPr>
          <w:rFonts w:eastAsia="SegoeUI"/>
        </w:rPr>
      </w:pPr>
      <w:r>
        <w:rPr>
          <w:noProof/>
        </w:rPr>
        <mc:AlternateContent>
          <mc:Choice Requires="wpg">
            <w:drawing>
              <wp:anchor distT="0" distB="0" distL="114300" distR="114300" simplePos="0" relativeHeight="251675136" behindDoc="0" locked="0" layoutInCell="1" allowOverlap="1" wp14:anchorId="5B9F50E3" wp14:editId="09E2908B">
                <wp:simplePos x="0" y="0"/>
                <wp:positionH relativeFrom="column">
                  <wp:posOffset>880110</wp:posOffset>
                </wp:positionH>
                <wp:positionV relativeFrom="paragraph">
                  <wp:posOffset>235585</wp:posOffset>
                </wp:positionV>
                <wp:extent cx="5248275" cy="771525"/>
                <wp:effectExtent l="0" t="0" r="85725" b="104775"/>
                <wp:wrapNone/>
                <wp:docPr id="46" name="Grupė 46"/>
                <wp:cNvGraphicFramePr/>
                <a:graphic xmlns:a="http://schemas.openxmlformats.org/drawingml/2006/main">
                  <a:graphicData uri="http://schemas.microsoft.com/office/word/2010/wordprocessingGroup">
                    <wpg:wgp>
                      <wpg:cNvGrpSpPr/>
                      <wpg:grpSpPr>
                        <a:xfrm>
                          <a:off x="0" y="0"/>
                          <a:ext cx="5248275" cy="771525"/>
                          <a:chOff x="0" y="-66675"/>
                          <a:chExt cx="5248275" cy="771525"/>
                        </a:xfrm>
                      </wpg:grpSpPr>
                      <wps:wsp>
                        <wps:cNvPr id="44" name="Tiesioji rodyklės jungtis 44"/>
                        <wps:cNvCnPr/>
                        <wps:spPr>
                          <a:xfrm>
                            <a:off x="0" y="95250"/>
                            <a:ext cx="5248275" cy="609600"/>
                          </a:xfrm>
                          <a:prstGeom prst="straightConnector1">
                            <a:avLst/>
                          </a:prstGeom>
                          <a:ln w="9525">
                            <a:solidFill>
                              <a:srgbClr val="2B3A95"/>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45" name="Teksto laukas 45"/>
                        <wps:cNvSpPr txBox="1"/>
                        <wps:spPr>
                          <a:xfrm>
                            <a:off x="1933575" y="-66675"/>
                            <a:ext cx="762000" cy="323850"/>
                          </a:xfrm>
                          <a:prstGeom prst="rect">
                            <a:avLst/>
                          </a:prstGeom>
                          <a:noFill/>
                          <a:ln w="6350">
                            <a:noFill/>
                          </a:ln>
                        </wps:spPr>
                        <wps:txbx>
                          <w:txbxContent>
                            <w:p w14:paraId="08EFFBCA" w14:textId="237D96CD" w:rsidR="00CE2C40" w:rsidRPr="002B05AF" w:rsidRDefault="002B05AF" w:rsidP="00770A8D">
                              <w:pPr>
                                <w:spacing w:before="0" w:after="0"/>
                                <w:ind w:firstLine="0"/>
                                <w:rPr>
                                  <w:b/>
                                  <w:bCs/>
                                  <w:sz w:val="24"/>
                                  <w:szCs w:val="24"/>
                                </w:rPr>
                              </w:pPr>
                              <w:r>
                                <w:rPr>
                                  <w:b/>
                                  <w:bCs/>
                                  <w:sz w:val="24"/>
                                  <w:szCs w:val="24"/>
                                </w:rPr>
                                <w:t xml:space="preserve">- </w:t>
                              </w:r>
                              <w:r w:rsidR="00770A8D" w:rsidRPr="002B05AF">
                                <w:rPr>
                                  <w:b/>
                                  <w:bCs/>
                                  <w:sz w:val="24"/>
                                  <w:szCs w:val="24"/>
                                </w:rPr>
                                <w:t>31,8 %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9F50E3" id="Grupė 46" o:spid="_x0000_s1030" style="position:absolute;left:0;text-align:left;margin-left:69.3pt;margin-top:18.55pt;width:413.25pt;height:60.75pt;z-index:251675136;mso-height-relative:margin" coordorigin=",-666" coordsize="5248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">
                <v:shapetype id="_x0000_t32" coordsize="21600,21600" o:spt="32" o:oned="t" path="m,l21600,21600e" filled="f">
                  <v:path arrowok="t" fillok="f" o:connecttype="none"/>
                  <o:lock v:ext="edit" shapetype="t"/>
                </v:shapetype>
                <v:shape id="Tiesioji rodyklės jungtis 44" o:spid="_x0000_s1031" type="#_x0000_t32" style="position:absolute;top:952;width:52482;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" strokecolor="#2b3a95">
                  <v:stroke dashstyle="longDash" endarrow="block" joinstyle="miter"/>
                </v:shape>
                <v:shape id="Teksto laukas 45" o:spid="_x0000_s1032" type="#_x0000_t202" style="position:absolute;left:19335;top:-666;width:762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8EFFBCA" w14:textId="237D96CD" w:rsidR="00CE2C40" w:rsidRPr="002B05AF" w:rsidRDefault="002B05AF" w:rsidP="00770A8D">
                        <w:pPr>
                          <w:spacing w:before="0" w:after="0"/>
                          <w:ind w:firstLine="0"/>
                          <w:rPr>
                            <w:b/>
                            <w:bCs/>
                            <w:sz w:val="24"/>
                            <w:szCs w:val="24"/>
                          </w:rPr>
                        </w:pPr>
                        <w:r>
                          <w:rPr>
                            <w:b/>
                            <w:bCs/>
                            <w:sz w:val="24"/>
                            <w:szCs w:val="24"/>
                          </w:rPr>
                          <w:t xml:space="preserve">- </w:t>
                        </w:r>
                        <w:r w:rsidR="00770A8D" w:rsidRPr="002B05AF">
                          <w:rPr>
                            <w:b/>
                            <w:bCs/>
                            <w:sz w:val="24"/>
                            <w:szCs w:val="24"/>
                          </w:rPr>
                          <w:t>31,8 %</w:t>
                        </w:r>
                      </w:p>
                    </w:txbxContent>
                  </v:textbox>
                </v:shape>
              </v:group>
            </w:pict>
          </mc:Fallback>
        </mc:AlternateContent>
      </w:r>
      <w:r w:rsidR="00A82F07">
        <w:rPr>
          <w:noProof/>
        </w:rPr>
        <w:drawing>
          <wp:inline distT="0" distB="0" distL="0" distR="0" wp14:anchorId="41556A5E" wp14:editId="1996B070">
            <wp:extent cx="6470650" cy="3695700"/>
            <wp:effectExtent l="0" t="0" r="6350" b="0"/>
            <wp:docPr id="42" name="Diagrama 42">
              <a:extLst xmlns:a="http://schemas.openxmlformats.org/drawingml/2006/main">
                <a:ext uri="{FF2B5EF4-FFF2-40B4-BE49-F238E27FC236}">
                  <a16:creationId xmlns:a16="http://schemas.microsoft.com/office/drawing/2014/main" id="{85DA9B23-44F0-422C-AA1E-B703BA3C5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EF9E45" w14:textId="12D6D7BA" w:rsidR="002119BF" w:rsidRDefault="002119BF" w:rsidP="002119BF">
      <w:pPr>
        <w:pStyle w:val="Paveiksllis"/>
      </w:pPr>
      <w:bookmarkStart w:id="714" w:name="_Toc80951447"/>
      <w:bookmarkStart w:id="715" w:name="_Toc87863943"/>
      <w:bookmarkStart w:id="716" w:name="_Toc92107187"/>
      <w:r w:rsidRPr="00BD4698">
        <w:t>6.3.</w:t>
      </w:r>
      <w:r w:rsidR="00CE2C40">
        <w:t>4</w:t>
      </w:r>
      <w:r w:rsidRPr="00BD4698">
        <w:t xml:space="preserve">. pav. Prognozuojamas </w:t>
      </w:r>
      <w:r w:rsidRPr="008A6616">
        <w:t>kuro</w:t>
      </w:r>
      <w:r w:rsidRPr="00BD4698">
        <w:t xml:space="preserve"> suvartojimas – </w:t>
      </w:r>
      <w:r>
        <w:t>namų ūkiai</w:t>
      </w:r>
      <w:r w:rsidRPr="00BD4698">
        <w:t>, tne</w:t>
      </w:r>
      <w:bookmarkEnd w:id="714"/>
      <w:bookmarkEnd w:id="715"/>
      <w:bookmarkEnd w:id="716"/>
    </w:p>
    <w:p w14:paraId="451BCC1D" w14:textId="5F7BCD2C" w:rsidR="002119BF" w:rsidRDefault="002119BF" w:rsidP="002119BF">
      <w:pPr>
        <w:ind w:firstLine="0"/>
        <w:jc w:val="center"/>
        <w:rPr>
          <w:i/>
          <w:iCs/>
          <w:sz w:val="20"/>
          <w:szCs w:val="20"/>
        </w:rPr>
      </w:pPr>
      <w:r w:rsidRPr="00F54846">
        <w:rPr>
          <w:i/>
          <w:iCs/>
          <w:sz w:val="20"/>
          <w:szCs w:val="20"/>
        </w:rPr>
        <w:t>Šaltinis: sudaryta darbo autorių</w:t>
      </w:r>
    </w:p>
    <w:p w14:paraId="36A3CA2A" w14:textId="262AABD1" w:rsidR="002C3924" w:rsidRDefault="002C3924" w:rsidP="00061609">
      <w:pPr>
        <w:pStyle w:val="Tekstas"/>
      </w:pPr>
      <w:r>
        <w:lastRenderedPageBreak/>
        <w:t>Namų ūkių energijos vartojimui, skirtingai negu pramonei, labiausiai daro įtaką gyventojų pokytis savivaldybėje, o BVP įtaka yra žymiai mažesnė. Prognozuojama, kad 2021–2030 m. dėl gyventojų skaičiaus mažėjimo, energijos suvartojimas taip pat turėtų mažėti. Taip pat</w:t>
      </w:r>
      <w:r w:rsidR="008F7A76">
        <w:t xml:space="preserve"> ir</w:t>
      </w:r>
      <w:r>
        <w:t xml:space="preserve">, dėl savivaldybėje planuojamų ambicingų renovacijos apimčių, energijos suvartojimas sumažės </w:t>
      </w:r>
      <w:r w:rsidR="008F7A76">
        <w:t>31,8</w:t>
      </w:r>
      <w:r>
        <w:t xml:space="preserve"> proc. Dėl daugiabučių renovacijos </w:t>
      </w:r>
      <w:r w:rsidR="008F7A76">
        <w:t>2021–2030</w:t>
      </w:r>
      <w:r w:rsidR="008F7A76" w:rsidRPr="006B636F">
        <w:t xml:space="preserve"> metais </w:t>
      </w:r>
      <w:r w:rsidR="004443C0">
        <w:t xml:space="preserve">energijos poreikis mažės </w:t>
      </w:r>
      <w:r w:rsidR="008F7A76">
        <w:t>3 011,6</w:t>
      </w:r>
      <w:r w:rsidR="008F7A76" w:rsidRPr="006B636F">
        <w:t xml:space="preserve"> tne</w:t>
      </w:r>
      <w:r w:rsidR="008F7A76">
        <w:t xml:space="preserve">. </w:t>
      </w:r>
      <w:r w:rsidR="004443C0">
        <w:t xml:space="preserve">Detalizuojant </w:t>
      </w:r>
      <w:r w:rsidR="008F7A76">
        <w:t>2021–2026 metais, per metus energijos sutaupymai sudarys 293,0 tne ir 2027–2030 metais, per metus energijos sutaupymai sudarys 309,3 tne.</w:t>
      </w:r>
      <w:r w:rsidR="00061609">
        <w:t xml:space="preserve"> Taigi, bendrai energijos poreikio</w:t>
      </w:r>
      <w:r>
        <w:rPr>
          <w:szCs w:val="22"/>
        </w:rPr>
        <w:t xml:space="preserve"> sumažėjimas, lyginant 2020 m. ir 2030 m., bus -</w:t>
      </w:r>
      <w:r w:rsidR="00061609">
        <w:rPr>
          <w:szCs w:val="22"/>
        </w:rPr>
        <w:t>31,8</w:t>
      </w:r>
      <w:r>
        <w:rPr>
          <w:szCs w:val="22"/>
        </w:rPr>
        <w:t xml:space="preserve"> proc. </w:t>
      </w:r>
      <w:r>
        <w:t>(žr. 6.3.</w:t>
      </w:r>
      <w:r w:rsidR="00061609">
        <w:t>4</w:t>
      </w:r>
      <w:r>
        <w:t>. pav.).</w:t>
      </w:r>
    </w:p>
    <w:p w14:paraId="076D853B" w14:textId="214A3B18" w:rsidR="00B974C1" w:rsidRPr="00DC2E39" w:rsidRDefault="00B974C1" w:rsidP="00B974C1">
      <w:pPr>
        <w:pStyle w:val="Tekstas"/>
        <w:rPr>
          <w:szCs w:val="22"/>
        </w:rPr>
      </w:pPr>
      <w:r>
        <w:rPr>
          <w:szCs w:val="22"/>
        </w:rPr>
        <w:t xml:space="preserve">Vertinant bendrai, nuo 2020 metų iki 2030 metų, yra prognozuojamas gyventojų </w:t>
      </w:r>
      <w:r w:rsidR="002E0ADB">
        <w:rPr>
          <w:szCs w:val="22"/>
        </w:rPr>
        <w:t>sumažėjimas</w:t>
      </w:r>
      <w:r>
        <w:rPr>
          <w:szCs w:val="22"/>
        </w:rPr>
        <w:t>, bei pramonės sektoriaus energijos suvartojimo augimas dėl augančio BVP</w:t>
      </w:r>
      <w:r w:rsidR="002E0ADB">
        <w:rPr>
          <w:szCs w:val="22"/>
        </w:rPr>
        <w:t>. Atsižvelgiant į šias aplinkybes Visagino savivaldybė</w:t>
      </w:r>
      <w:r w:rsidR="006C6162">
        <w:rPr>
          <w:szCs w:val="22"/>
        </w:rPr>
        <w:t xml:space="preserve">je </w:t>
      </w:r>
      <w:r>
        <w:rPr>
          <w:szCs w:val="22"/>
        </w:rPr>
        <w:t xml:space="preserve">energijos </w:t>
      </w:r>
      <w:r w:rsidRPr="00DC2E39">
        <w:rPr>
          <w:szCs w:val="22"/>
        </w:rPr>
        <w:t xml:space="preserve">poreikis </w:t>
      </w:r>
      <w:r w:rsidR="006C6162">
        <w:rPr>
          <w:szCs w:val="22"/>
        </w:rPr>
        <w:t xml:space="preserve">sumažės 12,6 </w:t>
      </w:r>
      <w:r w:rsidRPr="00DC2E39">
        <w:rPr>
          <w:szCs w:val="22"/>
        </w:rPr>
        <w:t>proc</w:t>
      </w:r>
      <w:r w:rsidR="00BA07C9">
        <w:rPr>
          <w:szCs w:val="22"/>
        </w:rPr>
        <w:t xml:space="preserve">., t.y. </w:t>
      </w:r>
      <w:r w:rsidR="001F2803">
        <w:rPr>
          <w:szCs w:val="22"/>
        </w:rPr>
        <w:t>nuo 21 798,3 tne</w:t>
      </w:r>
      <w:r w:rsidR="00AF1A12">
        <w:rPr>
          <w:szCs w:val="22"/>
        </w:rPr>
        <w:t xml:space="preserve"> iki 19 051,7 tne. </w:t>
      </w:r>
    </w:p>
    <w:p w14:paraId="4E0E3A6E" w14:textId="77777777" w:rsidR="00B974C1" w:rsidRPr="00061609" w:rsidRDefault="00B974C1" w:rsidP="00061609">
      <w:pPr>
        <w:pStyle w:val="Tekstas"/>
      </w:pPr>
    </w:p>
    <w:p w14:paraId="2B7AF6D0" w14:textId="77777777" w:rsidR="002C3924" w:rsidRPr="00F54846" w:rsidRDefault="002C3924" w:rsidP="002119BF">
      <w:pPr>
        <w:ind w:firstLine="0"/>
        <w:jc w:val="center"/>
        <w:rPr>
          <w:b/>
          <w:i/>
          <w:iCs/>
          <w:sz w:val="20"/>
          <w:szCs w:val="20"/>
        </w:rPr>
      </w:pPr>
    </w:p>
    <w:p w14:paraId="34EF4093" w14:textId="77777777" w:rsidR="002119BF" w:rsidRPr="00BD4698" w:rsidRDefault="002119BF" w:rsidP="002119BF">
      <w:pPr>
        <w:pStyle w:val="Paveiksllis"/>
      </w:pPr>
    </w:p>
    <w:p w14:paraId="3B7D88A3" w14:textId="77777777" w:rsidR="002119BF" w:rsidRDefault="002119BF" w:rsidP="005A11D3">
      <w:pPr>
        <w:pStyle w:val="Tekstas"/>
        <w:ind w:firstLine="0"/>
        <w:rPr>
          <w:rFonts w:eastAsia="SegoeUI"/>
        </w:rPr>
      </w:pPr>
    </w:p>
    <w:p w14:paraId="33827C28" w14:textId="77777777" w:rsidR="00EE3BFE" w:rsidRDefault="00EE3BFE" w:rsidP="001E31FF">
      <w:pPr>
        <w:pStyle w:val="Tekstas"/>
        <w:ind w:firstLine="0"/>
      </w:pPr>
    </w:p>
    <w:p w14:paraId="1607F7A9" w14:textId="77777777" w:rsidR="00CD5977" w:rsidRDefault="00CD5977" w:rsidP="00687ADD">
      <w:pPr>
        <w:pStyle w:val="Tekstas"/>
        <w:ind w:firstLine="0"/>
        <w:jc w:val="center"/>
      </w:pPr>
    </w:p>
    <w:p w14:paraId="7BE8DE30" w14:textId="77777777" w:rsidR="00E24A17" w:rsidRDefault="00E24A17">
      <w:pPr>
        <w:spacing w:before="0" w:after="160" w:line="259" w:lineRule="auto"/>
        <w:ind w:firstLine="0"/>
        <w:jc w:val="left"/>
        <w:rPr>
          <w:szCs w:val="20"/>
        </w:rPr>
      </w:pPr>
      <w:r>
        <w:br w:type="page"/>
      </w:r>
    </w:p>
    <w:p w14:paraId="2FA0D013" w14:textId="77777777" w:rsidR="00E24A17" w:rsidRPr="00EC0915" w:rsidRDefault="00E24A17" w:rsidP="00E24A17">
      <w:pPr>
        <w:pStyle w:val="Antrat1"/>
      </w:pPr>
      <w:bookmarkStart w:id="717" w:name="_Toc80900149"/>
      <w:bookmarkStart w:id="718" w:name="_Toc86908154"/>
      <w:bookmarkStart w:id="719" w:name="_Toc92106846"/>
      <w:bookmarkStart w:id="720" w:name="_Toc94117621"/>
      <w:r w:rsidRPr="00EC0915">
        <w:lastRenderedPageBreak/>
        <w:t>7. Siektino AIE dalies galutiniame vartojime rodiklio nustatymas</w:t>
      </w:r>
      <w:bookmarkEnd w:id="717"/>
      <w:bookmarkEnd w:id="718"/>
      <w:bookmarkEnd w:id="719"/>
      <w:bookmarkEnd w:id="720"/>
    </w:p>
    <w:p w14:paraId="475B2D76" w14:textId="77777777" w:rsidR="00E24A17" w:rsidRPr="002E2B5D" w:rsidRDefault="00E24A17" w:rsidP="00E24A17">
      <w:pPr>
        <w:pStyle w:val="Tekstas"/>
      </w:pPr>
      <w:r w:rsidRPr="002E2B5D">
        <w:t>Energetikos srityje prioritetas teikiamas ekologiškiems sprendimams. Siekiant mažinti šilumos nuostolius,  būtina  organizuoti  visuomeninių  pastatų,  daugiabučių  namų  renovacijas,  ir  centralizuotų katilinių  pertvarkymą  su  tikslu  pereiti  prie  mažiau  taršios  (ekologiškesnės)  kuro  rūšies.  Aktualus atsinaujinančių energijos šaltinių panaudojimo galimybių studijos ir/ar specialiųjų planų parengimas. Taip pat  akcentuojamas  nusidėvėjusių  elektros  oro  linijų  keitimas  į  požeminius  tinklus  (teritorijų  planavimo dokumentų ir techninių projektų pagalba).</w:t>
      </w:r>
    </w:p>
    <w:p w14:paraId="0FEBE96D" w14:textId="7727F02C" w:rsidR="00E24A17" w:rsidRPr="002E2B5D" w:rsidRDefault="00E24A17" w:rsidP="00E24A17">
      <w:pPr>
        <w:pStyle w:val="Tekstas"/>
      </w:pPr>
      <w:r w:rsidRPr="002E2B5D">
        <w:t xml:space="preserve">Atsižvelgiant į 9 skyriuje atliktą analizę, </w:t>
      </w:r>
      <w:r>
        <w:t>Visagino</w:t>
      </w:r>
      <w:r w:rsidRPr="002E2B5D">
        <w:t xml:space="preserve"> savivaldybei siūloma pasirinkti 3 koncepcinį scenarijų. Pagal šį scenarijų, remiantis ekspertų rekomendacijomis, pateikiami siektini rodikliai ir tarpinės jų reikšmės.</w:t>
      </w:r>
    </w:p>
    <w:p w14:paraId="6866C11A" w14:textId="77777777" w:rsidR="00E24A17" w:rsidRDefault="00E24A17" w:rsidP="00E24A17">
      <w:pPr>
        <w:pStyle w:val="Pagrindinistekstas"/>
        <w:ind w:firstLine="0"/>
        <w:jc w:val="center"/>
      </w:pPr>
      <w:r>
        <w:rPr>
          <w:noProof/>
        </w:rPr>
        <w:drawing>
          <wp:inline distT="0" distB="0" distL="0" distR="0" wp14:anchorId="53A7C0EF" wp14:editId="3432CF1A">
            <wp:extent cx="6428105" cy="1315720"/>
            <wp:effectExtent l="57150" t="0" r="48895" b="3683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90AFFBA" w14:textId="77777777" w:rsidR="00E24A17" w:rsidRDefault="00E24A17" w:rsidP="00E24A17">
      <w:pPr>
        <w:pStyle w:val="Paveiksllis"/>
      </w:pPr>
      <w:bookmarkStart w:id="721" w:name="_Toc75178816"/>
      <w:bookmarkStart w:id="722" w:name="_Toc87863945"/>
      <w:bookmarkStart w:id="723" w:name="_Toc92107188"/>
      <w:r>
        <w:t xml:space="preserve">7.1. pav. </w:t>
      </w:r>
      <w:r w:rsidRPr="003E22B8">
        <w:t>AIE dali</w:t>
      </w:r>
      <w:r>
        <w:t>es</w:t>
      </w:r>
      <w:r w:rsidRPr="003E22B8">
        <w:t xml:space="preserve"> bendrame kuro balanse</w:t>
      </w:r>
      <w:r>
        <w:t xml:space="preserve"> planiniai rodikliai</w:t>
      </w:r>
      <w:bookmarkEnd w:id="721"/>
      <w:bookmarkEnd w:id="722"/>
      <w:bookmarkEnd w:id="723"/>
    </w:p>
    <w:p w14:paraId="46015105" w14:textId="77777777" w:rsidR="00E24A17" w:rsidRPr="005F2570" w:rsidRDefault="00E24A17" w:rsidP="00E24A17">
      <w:pPr>
        <w:autoSpaceDE w:val="0"/>
        <w:autoSpaceDN w:val="0"/>
        <w:adjustRightInd w:val="0"/>
        <w:ind w:firstLine="0"/>
        <w:jc w:val="center"/>
        <w:rPr>
          <w:rFonts w:eastAsia="SegoeUI" w:cs="Arial"/>
          <w:i/>
          <w:iCs/>
          <w:sz w:val="20"/>
          <w:szCs w:val="20"/>
        </w:rPr>
      </w:pPr>
      <w:r w:rsidRPr="005F2570">
        <w:rPr>
          <w:rFonts w:eastAsia="SegoeUI" w:cs="Arial"/>
          <w:i/>
          <w:iCs/>
          <w:sz w:val="20"/>
          <w:szCs w:val="20"/>
        </w:rPr>
        <w:t>Šaltinis: sudaryta autorių</w:t>
      </w:r>
    </w:p>
    <w:p w14:paraId="3B8E0D79" w14:textId="031FF1E4" w:rsidR="002F37C4" w:rsidRDefault="00E24A17" w:rsidP="00E24A17">
      <w:pPr>
        <w:pStyle w:val="Tekstas"/>
      </w:pPr>
      <w:r w:rsidRPr="00FB06F6">
        <w:t xml:space="preserve">Taikant papildomas skatinimo priemones namų ūkiams, kurie naudoja iškastinę energiją ir ant savivaldybės administracijos valdomų pastatų stogų įrengus saulės elektrines bei kolektorius realu pasiekti </w:t>
      </w:r>
      <w:r w:rsidR="00AD0A60" w:rsidRPr="00AD0A60">
        <w:t>75,7</w:t>
      </w:r>
      <w:r w:rsidRPr="00AD0A60">
        <w:t xml:space="preserve"> proc. AIE dalį bendrame</w:t>
      </w:r>
      <w:r w:rsidRPr="00FB06F6">
        <w:t xml:space="preserve"> savivaldybės kuro balanse 2030 m.</w:t>
      </w:r>
    </w:p>
    <w:p w14:paraId="6AC8E6C7" w14:textId="77777777" w:rsidR="002F37C4" w:rsidRDefault="002F37C4">
      <w:pPr>
        <w:spacing w:before="0" w:after="160" w:line="259" w:lineRule="auto"/>
        <w:ind w:firstLine="0"/>
        <w:jc w:val="left"/>
        <w:rPr>
          <w:szCs w:val="20"/>
        </w:rPr>
      </w:pPr>
      <w:r>
        <w:br w:type="page"/>
      </w:r>
    </w:p>
    <w:p w14:paraId="4B59DF47" w14:textId="77777777" w:rsidR="00C55A5D" w:rsidRDefault="00C55A5D" w:rsidP="00C55A5D">
      <w:pPr>
        <w:pStyle w:val="Antrat1"/>
      </w:pPr>
      <w:bookmarkStart w:id="724" w:name="_Toc77754763"/>
      <w:bookmarkStart w:id="725" w:name="_Toc77768348"/>
      <w:bookmarkStart w:id="726" w:name="_Toc80900150"/>
      <w:bookmarkStart w:id="727" w:name="_Toc86068344"/>
      <w:bookmarkStart w:id="728" w:name="_Toc89438406"/>
      <w:bookmarkStart w:id="729" w:name="_Toc89438501"/>
      <w:bookmarkStart w:id="730" w:name="_Toc92106847"/>
      <w:bookmarkStart w:id="731" w:name="_Toc94117622"/>
      <w:r w:rsidRPr="00C27602">
        <w:lastRenderedPageBreak/>
        <w:t xml:space="preserve">8. AIE dalies </w:t>
      </w:r>
      <w:r w:rsidRPr="00E31F19">
        <w:t>galutiniame vartojime</w:t>
      </w:r>
      <w:r w:rsidRPr="00C27602">
        <w:t xml:space="preserve"> didinimo priemonės</w:t>
      </w:r>
      <w:bookmarkEnd w:id="724"/>
      <w:bookmarkEnd w:id="725"/>
      <w:bookmarkEnd w:id="726"/>
      <w:bookmarkEnd w:id="727"/>
      <w:bookmarkEnd w:id="728"/>
      <w:bookmarkEnd w:id="729"/>
      <w:bookmarkEnd w:id="730"/>
      <w:bookmarkEnd w:id="731"/>
    </w:p>
    <w:p w14:paraId="384A5136" w14:textId="3C332277" w:rsidR="002F37C4" w:rsidRDefault="002F37C4" w:rsidP="002F37C4">
      <w:pPr>
        <w:pStyle w:val="Tekstas"/>
      </w:pPr>
      <w:r>
        <w:t xml:space="preserve">Nacionalinis energetikos ir klimato kaitos veiksmų planas (NEKS iki </w:t>
      </w:r>
      <w:r>
        <w:rPr>
          <w:lang w:val="en-US"/>
        </w:rPr>
        <w:t xml:space="preserve">2030 m., </w:t>
      </w:r>
      <w:r w:rsidRPr="004E68F8">
        <w:t>AIE dalis bendrame galutiniame energijos suvartojime 2025 m.</w:t>
      </w:r>
      <w:r>
        <w:t xml:space="preserve"> – </w:t>
      </w:r>
      <w:r w:rsidRPr="004E68F8">
        <w:t>38 proc., 2030 m. – 45 proc.</w:t>
      </w:r>
      <w:r w:rsidRPr="00E15BCF">
        <w:t>) numato pokyčius, susijusius su CŠT energijos efektyvumo didinimu. Pažymėtina, kad nebus investuojama į tradicinį centralizuoto šilumos tiekimo tinklų modernizavimą (vamzdžių keitimą) ir plėtrą, tačiau bus</w:t>
      </w:r>
      <w:r>
        <w:t xml:space="preserve"> remiamos priemonės, susijusios su </w:t>
      </w:r>
      <w:r w:rsidRPr="00F77537">
        <w:t>tinklo pritaikym</w:t>
      </w:r>
      <w:r>
        <w:t>u</w:t>
      </w:r>
      <w:r w:rsidRPr="00F77537">
        <w:t xml:space="preserve"> darbui žematemperatūriu režimu, priemonių diegim</w:t>
      </w:r>
      <w:r>
        <w:t>u</w:t>
      </w:r>
      <w:r w:rsidRPr="00F77537">
        <w:t xml:space="preserve"> efektyvumo didinimui, įvadinės pastatų šilumos</w:t>
      </w:r>
      <w:r>
        <w:t xml:space="preserve"> </w:t>
      </w:r>
      <w:r w:rsidRPr="00F77537">
        <w:t>apskaitos modernizavim</w:t>
      </w:r>
      <w:r>
        <w:t>u. Numatomos i</w:t>
      </w:r>
      <w:r w:rsidRPr="00F77537">
        <w:t>nvest</w:t>
      </w:r>
      <w:r>
        <w:t>icijos</w:t>
      </w:r>
      <w:r w:rsidRPr="00F77537">
        <w:t xml:space="preserve"> į centralizuoto vėsumos tiekimo tinklo plėtrą</w:t>
      </w:r>
      <w:r>
        <w:t xml:space="preserve">. </w:t>
      </w:r>
    </w:p>
    <w:p w14:paraId="10BDFF1B" w14:textId="77777777" w:rsidR="000D4FC0" w:rsidRDefault="000D4FC0" w:rsidP="002F37C4">
      <w:pPr>
        <w:pStyle w:val="Tekstas"/>
      </w:pPr>
    </w:p>
    <w:p w14:paraId="6A2B93A1" w14:textId="77777777" w:rsidR="00BB04CE" w:rsidRDefault="00BB04CE" w:rsidP="00BB04CE">
      <w:pPr>
        <w:pStyle w:val="Antrat2"/>
      </w:pPr>
      <w:bookmarkStart w:id="732" w:name="_Toc94117623"/>
      <w:r>
        <w:t>8.1. AIE dalies didinimo priemonės centralizuoto šilumos tiekimo sistemoje</w:t>
      </w:r>
      <w:bookmarkEnd w:id="732"/>
    </w:p>
    <w:p w14:paraId="161A5445" w14:textId="4AC318B0" w:rsidR="002F37C4" w:rsidRDefault="00C55A5D" w:rsidP="00AD0A60">
      <w:pPr>
        <w:pStyle w:val="Tekstas"/>
      </w:pPr>
      <w:r>
        <w:t>Visagino</w:t>
      </w:r>
      <w:r w:rsidR="002F37C4" w:rsidRPr="009738C9">
        <w:t xml:space="preserve"> savivaldybės administracijai ir CŠT tiekėjams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Centralizuoto ir necentralizuoto šilumos tiekimo sektoriuje siūlomas saulės kolektorių įrengimas ant pastatų stogų. </w:t>
      </w:r>
      <w:r w:rsidR="005A5BFF">
        <w:t xml:space="preserve">Visagino </w:t>
      </w:r>
      <w:r w:rsidR="002F37C4" w:rsidRPr="009738C9">
        <w:t>savivaldybė</w:t>
      </w:r>
      <w:r w:rsidR="005A5BFF">
        <w:t xml:space="preserve">je viena </w:t>
      </w:r>
      <w:r w:rsidR="002F37C4" w:rsidRPr="009738C9">
        <w:t>pavald</w:t>
      </w:r>
      <w:r w:rsidR="005A5BFF">
        <w:t>i</w:t>
      </w:r>
      <w:r w:rsidR="002F37C4" w:rsidRPr="009738C9">
        <w:t xml:space="preserve"> įstaig</w:t>
      </w:r>
      <w:r w:rsidR="005A5BFF">
        <w:t xml:space="preserve">a </w:t>
      </w:r>
      <w:r w:rsidR="00E17F8F">
        <w:t xml:space="preserve">UAB „Visagino būstas“ (Statybininkų g. 24 pastatas) </w:t>
      </w:r>
      <w:r w:rsidR="002F37C4">
        <w:t>yra neprijungt</w:t>
      </w:r>
      <w:r w:rsidR="005A5BFF">
        <w:t xml:space="preserve">a </w:t>
      </w:r>
      <w:r w:rsidR="002F37C4">
        <w:t>prie CŠT. Ši</w:t>
      </w:r>
      <w:r w:rsidR="00E17F8F">
        <w:t>ame</w:t>
      </w:r>
      <w:r w:rsidR="002F37C4">
        <w:t xml:space="preserve"> pastat</w:t>
      </w:r>
      <w:r w:rsidR="00E17F8F">
        <w:t>e</w:t>
      </w:r>
      <w:r w:rsidR="002F37C4">
        <w:t xml:space="preserve"> šilumai gaminti yra naudojamas biokuras</w:t>
      </w:r>
      <w:r w:rsidR="008A5832">
        <w:t xml:space="preserve"> (</w:t>
      </w:r>
      <w:r w:rsidR="002F37C4">
        <w:t xml:space="preserve">medžio granulės), todėl rekomenduotina ne </w:t>
      </w:r>
      <w:r w:rsidR="002F37C4" w:rsidRPr="009738C9">
        <w:t>keisti kuro rūšį</w:t>
      </w:r>
      <w:r w:rsidR="002F37C4">
        <w:t xml:space="preserve">, tačiau įrengti </w:t>
      </w:r>
      <w:r w:rsidR="00A33341">
        <w:t>toki</w:t>
      </w:r>
      <w:r w:rsidR="00303314">
        <w:t xml:space="preserve">us AIE įrenginius kaip: </w:t>
      </w:r>
      <w:r w:rsidR="00DC6F9E">
        <w:t>s</w:t>
      </w:r>
      <w:r w:rsidR="00303314" w:rsidRPr="00303314">
        <w:t>aulės plokšteliniai ar vakuuminiai kolektoriai, boilerių ir akumuliacinių talpų įrengimas, mažo galingumo šilumos siurbliai karštam vandeniui ruošti, saulės fotovoltinės elektrinės atskirai ar kartu su šilumos siurbliais ir pan.</w:t>
      </w:r>
      <w:r w:rsidR="002F37C4">
        <w:t xml:space="preserve"> Tokiu atveju bus sumažintas poveikis aplinkai, saulės kolektorių</w:t>
      </w:r>
      <w:r w:rsidR="002F37C4" w:rsidRPr="00F33943">
        <w:t xml:space="preserve"> naudojimas</w:t>
      </w:r>
      <w:r w:rsidR="008A5832">
        <w:t xml:space="preserve"> </w:t>
      </w:r>
      <w:r w:rsidR="002F37C4">
        <w:t>sumažina</w:t>
      </w:r>
      <w:r w:rsidR="002F37C4" w:rsidRPr="00F33943">
        <w:t xml:space="preserve"> išmetamų teršalų kiekį, bendroje teršalų emisijoje.</w:t>
      </w:r>
    </w:p>
    <w:p w14:paraId="7351DE8B" w14:textId="38D1761B" w:rsidR="001C432B" w:rsidRPr="004C05ED" w:rsidRDefault="001C432B" w:rsidP="00AD0A60">
      <w:pPr>
        <w:pStyle w:val="Tekstas"/>
        <w:rPr>
          <w:rFonts w:cs="Arial"/>
          <w:szCs w:val="22"/>
        </w:rPr>
      </w:pPr>
      <w:r>
        <w:t>Visagino</w:t>
      </w:r>
      <w:r w:rsidRPr="00A7114E">
        <w:t xml:space="preserve"> savivaldybėje </w:t>
      </w:r>
      <w:r>
        <w:t>centralizuoto šilumos tiekimo struktūroje b</w:t>
      </w:r>
      <w:r w:rsidRPr="00377118">
        <w:t>iokuro dalis sudar</w:t>
      </w:r>
      <w:r>
        <w:t>o 84 proc. P</w:t>
      </w:r>
      <w:r w:rsidRPr="00A7114E">
        <w:t xml:space="preserve">er paskutinius metus </w:t>
      </w:r>
      <w:r>
        <w:t>Visagino savivaldybėje buvo įgyvendinta</w:t>
      </w:r>
      <w:r w:rsidRPr="00A7114E">
        <w:t xml:space="preserve"> nemažai investicinių projektų, kurių pagrindinis tikslas – </w:t>
      </w:r>
      <w:r w:rsidRPr="008240A5">
        <w:t xml:space="preserve">mažinti šilumos gamybos sąnaudas modernizuojant katilines ir šilumos perdavimo tinklus, nuolat yra vykdomi modernizavimo projektai. </w:t>
      </w:r>
      <w:r>
        <w:t xml:space="preserve">Iki 2030 metų </w:t>
      </w:r>
      <w:r w:rsidR="007C0862">
        <w:t xml:space="preserve">UAB „Visagino energija“ yra nusimačiusi ambicingus tikslus, siekiant prisidėti </w:t>
      </w:r>
      <w:r w:rsidR="000219DC">
        <w:t xml:space="preserve">prie AIE dalies didinimo Savivaldybėje. Pirmiausias ir vienas svarbiausių tikslų yra </w:t>
      </w:r>
      <w:r w:rsidR="007443D2">
        <w:t xml:space="preserve">kogeneracinės elektrinės statybos. UAB „Visagino energija“ siekia šiluminės katilinės teritorijoje pastatyti naują 1,25 MW elektros galios ir ne mažiau kaip 6,8 MW maksimalios šilumos galios didelio efektyvumo kogeneracinę biokuro elektrinę.  UAB „Visagino energija“ numato įgyvendinti šį projektą 2021-2023 m. Projektas atitinka ES ir Lietuvos Respublikos nustatytus energetikos vystymo prioritetus, kuriuose numatoma skatinti energijos gamybą iš vietinių ir atsinaujinančių energijos išteklių, akcentuojama kogeneracijos ir centralizuoto šilumos tiekimo svarba didinant atsinaujinančių energijos išteklių naudojimą ir energijos vartojimo efektyvumą. Planuojama, kad naujoji kogeneracinė elektrinė gamins </w:t>
      </w:r>
      <w:r w:rsidR="007443D2" w:rsidRPr="004C05ED">
        <w:rPr>
          <w:rFonts w:cs="Arial"/>
          <w:szCs w:val="22"/>
        </w:rPr>
        <w:t>apie 56 GWh šilumos energijos ir apie 10,3 GWh elektros energijos per metus. Šilumos gamyba kogeneracinėje elektrinėje dalinai pakeis šilumos gamybą esamuose katiluose, o šiltuoju metų laikotarpiu padengs visą Visagino CŠTS šilumos energijos poreikį, kas leis stabilizuoti šilumos kainą galutiniam vartotojui.</w:t>
      </w:r>
    </w:p>
    <w:p w14:paraId="792CD43D" w14:textId="77777777" w:rsidR="00955A46" w:rsidRDefault="00D7343A" w:rsidP="00AD0A60">
      <w:pPr>
        <w:pStyle w:val="Tekstas"/>
      </w:pPr>
      <w:r w:rsidRPr="004C05ED">
        <w:rPr>
          <w:rFonts w:cs="Arial"/>
          <w:szCs w:val="22"/>
        </w:rPr>
        <w:t xml:space="preserve">Taip pat </w:t>
      </w:r>
      <w:r w:rsidR="004C05ED" w:rsidRPr="004C05ED">
        <w:rPr>
          <w:rFonts w:cs="Arial"/>
          <w:szCs w:val="22"/>
        </w:rPr>
        <w:t>iki 2030 metų</w:t>
      </w:r>
      <w:r w:rsidR="00702E58" w:rsidRPr="004C05ED">
        <w:rPr>
          <w:rFonts w:cs="Arial"/>
          <w:szCs w:val="22"/>
        </w:rPr>
        <w:t xml:space="preserve"> UAB „Visagino energija“ planuoja </w:t>
      </w:r>
      <w:r w:rsidR="004C05ED" w:rsidRPr="004C05ED">
        <w:rPr>
          <w:rFonts w:cs="Arial"/>
          <w:szCs w:val="22"/>
        </w:rPr>
        <w:t xml:space="preserve">atlikti </w:t>
      </w:r>
      <w:r w:rsidR="00702E58" w:rsidRPr="004C05ED">
        <w:rPr>
          <w:rFonts w:cs="Arial"/>
          <w:szCs w:val="22"/>
        </w:rPr>
        <w:t>š</w:t>
      </w:r>
      <w:r w:rsidR="00702E58" w:rsidRPr="004C05ED">
        <w:rPr>
          <w:rFonts w:eastAsia="Times New Roman" w:cs="Arial"/>
          <w:szCs w:val="22"/>
          <w:lang w:eastAsia="lt-LT"/>
        </w:rPr>
        <w:t xml:space="preserve">ilumos tiekimo tinklų </w:t>
      </w:r>
      <w:r w:rsidR="004C05ED" w:rsidRPr="004C05ED">
        <w:rPr>
          <w:rFonts w:eastAsia="Times New Roman" w:cs="Arial"/>
          <w:szCs w:val="22"/>
          <w:lang w:eastAsia="lt-LT"/>
        </w:rPr>
        <w:t xml:space="preserve">modernizavimą. Detalūs planai pateikiami sekančioje lentelėje (žr. 8.1. lentelę). </w:t>
      </w:r>
      <w:r w:rsidR="00955A46">
        <w:t>Planuojami išankstiniai energijos sutaupymai atnaujinant šilumos tiekimo tinklus gali būti nustatyti tik atlikus atitinkamus mokslinius skaičiavimus, parengus atitinkamas studijas/investicinius projektus.</w:t>
      </w:r>
    </w:p>
    <w:p w14:paraId="6612AC49" w14:textId="63E17944" w:rsidR="004C05ED" w:rsidRDefault="004C05ED" w:rsidP="00963D27">
      <w:pPr>
        <w:pStyle w:val="Lentel"/>
        <w:rPr>
          <w:rFonts w:eastAsia="Times New Roman"/>
          <w:lang w:eastAsia="lt-LT"/>
        </w:rPr>
      </w:pPr>
      <w:bookmarkStart w:id="733" w:name="_Toc92107046"/>
      <w:r>
        <w:rPr>
          <w:rFonts w:eastAsia="Times New Roman"/>
          <w:lang w:eastAsia="lt-LT"/>
        </w:rPr>
        <w:t xml:space="preserve">8.1. lentelė. </w:t>
      </w:r>
      <w:r w:rsidR="00CE5259" w:rsidRPr="00CE5259">
        <w:rPr>
          <w:rFonts w:eastAsia="Times New Roman"/>
          <w:lang w:eastAsia="lt-LT"/>
        </w:rPr>
        <w:t>UAB "Visagino energija"</w:t>
      </w:r>
      <w:r w:rsidR="00CE5259">
        <w:rPr>
          <w:rFonts w:eastAsia="Times New Roman"/>
          <w:lang w:eastAsia="lt-LT"/>
        </w:rPr>
        <w:t xml:space="preserve"> </w:t>
      </w:r>
      <w:r w:rsidR="00963D27">
        <w:rPr>
          <w:rFonts w:eastAsia="Times New Roman"/>
          <w:lang w:eastAsia="lt-LT"/>
        </w:rPr>
        <w:t>planuojamos AIE dalies didinimo priemonės</w:t>
      </w:r>
      <w:bookmarkEnd w:id="73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7"/>
        <w:gridCol w:w="708"/>
      </w:tblGrid>
      <w:tr w:rsidR="00AB235B" w:rsidRPr="004312CA" w14:paraId="3FE3999D" w14:textId="77777777" w:rsidTr="00DB3550">
        <w:trPr>
          <w:trHeight w:val="185"/>
          <w:tblHeader/>
        </w:trPr>
        <w:tc>
          <w:tcPr>
            <w:tcW w:w="4653" w:type="pct"/>
            <w:shd w:val="clear" w:color="auto" w:fill="2B3A95"/>
            <w:vAlign w:val="center"/>
            <w:hideMark/>
          </w:tcPr>
          <w:p w14:paraId="555470C9" w14:textId="1D86340A" w:rsidR="00AB235B" w:rsidRPr="004312CA" w:rsidRDefault="00AB235B" w:rsidP="004312CA">
            <w:pPr>
              <w:spacing w:before="0" w:after="0"/>
              <w:ind w:firstLine="0"/>
              <w:jc w:val="center"/>
              <w:rPr>
                <w:rFonts w:eastAsia="Times New Roman" w:cs="Arial"/>
                <w:b/>
                <w:bCs/>
                <w:color w:val="FFFFFF" w:themeColor="background1"/>
                <w:sz w:val="18"/>
                <w:szCs w:val="18"/>
                <w:lang w:eastAsia="lt-LT"/>
              </w:rPr>
            </w:pPr>
            <w:r w:rsidRPr="00444F56">
              <w:rPr>
                <w:rFonts w:eastAsia="Times New Roman" w:cs="Arial"/>
                <w:b/>
                <w:bCs/>
                <w:color w:val="FFFFFF" w:themeColor="background1"/>
                <w:sz w:val="18"/>
                <w:szCs w:val="18"/>
                <w:lang w:eastAsia="lt-LT"/>
              </w:rPr>
              <w:t>Planuojamos priemonės/projektai</w:t>
            </w:r>
          </w:p>
        </w:tc>
        <w:tc>
          <w:tcPr>
            <w:tcW w:w="347" w:type="pct"/>
            <w:shd w:val="clear" w:color="auto" w:fill="2B3A95"/>
            <w:vAlign w:val="center"/>
            <w:hideMark/>
          </w:tcPr>
          <w:p w14:paraId="2377A437" w14:textId="77777777" w:rsidR="00AB235B" w:rsidRPr="004312CA" w:rsidRDefault="00AB235B" w:rsidP="00A62287">
            <w:pPr>
              <w:spacing w:before="0" w:after="0"/>
              <w:ind w:firstLine="0"/>
              <w:jc w:val="center"/>
              <w:rPr>
                <w:rFonts w:eastAsia="Times New Roman" w:cs="Arial"/>
                <w:b/>
                <w:bCs/>
                <w:color w:val="FFFFFF" w:themeColor="background1"/>
                <w:sz w:val="18"/>
                <w:szCs w:val="18"/>
                <w:lang w:eastAsia="lt-LT"/>
              </w:rPr>
            </w:pPr>
            <w:r w:rsidRPr="004312CA">
              <w:rPr>
                <w:rFonts w:eastAsia="Times New Roman" w:cs="Arial"/>
                <w:b/>
                <w:bCs/>
                <w:color w:val="FFFFFF" w:themeColor="background1"/>
                <w:sz w:val="18"/>
                <w:szCs w:val="18"/>
                <w:lang w:eastAsia="lt-LT"/>
              </w:rPr>
              <w:t>Metai</w:t>
            </w:r>
          </w:p>
        </w:tc>
      </w:tr>
      <w:tr w:rsidR="00AB235B" w:rsidRPr="004312CA" w14:paraId="2BE8A47B" w14:textId="77777777" w:rsidTr="00244427">
        <w:trPr>
          <w:trHeight w:val="262"/>
        </w:trPr>
        <w:tc>
          <w:tcPr>
            <w:tcW w:w="4653" w:type="pct"/>
            <w:shd w:val="clear" w:color="000000" w:fill="FFFFFF"/>
            <w:vAlign w:val="center"/>
            <w:hideMark/>
          </w:tcPr>
          <w:p w14:paraId="3447FB54" w14:textId="0BE42F29"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ŠK-7/8 iki mokyklos "Verdenė" šilumos punkto Visagine atnaujinimas</w:t>
            </w:r>
          </w:p>
        </w:tc>
        <w:tc>
          <w:tcPr>
            <w:tcW w:w="347" w:type="pct"/>
            <w:shd w:val="clear" w:color="auto" w:fill="auto"/>
            <w:noWrap/>
            <w:vAlign w:val="center"/>
            <w:hideMark/>
          </w:tcPr>
          <w:p w14:paraId="4881856E"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2022</w:t>
            </w:r>
          </w:p>
        </w:tc>
      </w:tr>
      <w:tr w:rsidR="00AB235B" w:rsidRPr="004312CA" w14:paraId="3F06E29F" w14:textId="77777777" w:rsidTr="00244427">
        <w:trPr>
          <w:trHeight w:val="409"/>
        </w:trPr>
        <w:tc>
          <w:tcPr>
            <w:tcW w:w="4653" w:type="pct"/>
            <w:shd w:val="clear" w:color="000000" w:fill="FFFFFF"/>
            <w:vAlign w:val="center"/>
            <w:hideMark/>
          </w:tcPr>
          <w:p w14:paraId="2C110A39" w14:textId="0B5D3FA6"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ŠK-3/4 iki ŠK-3/27 ir iki gyvenamųjų namų Tarybų g. 6, 8, 10, 12, 14, 16 ir Statybininkų g. 7 š</w:t>
            </w:r>
            <w:r w:rsidR="00850D8A">
              <w:rPr>
                <w:rFonts w:eastAsia="Times New Roman" w:cs="Arial"/>
                <w:sz w:val="18"/>
                <w:szCs w:val="18"/>
                <w:lang w:eastAsia="lt-LT"/>
              </w:rPr>
              <w:t>i</w:t>
            </w:r>
            <w:r w:rsidRPr="004312CA">
              <w:rPr>
                <w:rFonts w:eastAsia="Times New Roman" w:cs="Arial"/>
                <w:sz w:val="18"/>
                <w:szCs w:val="18"/>
                <w:lang w:eastAsia="lt-LT"/>
              </w:rPr>
              <w:t xml:space="preserve">lumos punktų </w:t>
            </w:r>
            <w:r w:rsidR="00850D8A">
              <w:rPr>
                <w:rFonts w:eastAsia="Times New Roman" w:cs="Arial"/>
                <w:sz w:val="18"/>
                <w:szCs w:val="18"/>
                <w:lang w:eastAsia="lt-LT"/>
              </w:rPr>
              <w:t>atnaujinimas</w:t>
            </w:r>
          </w:p>
        </w:tc>
        <w:tc>
          <w:tcPr>
            <w:tcW w:w="347" w:type="pct"/>
            <w:shd w:val="clear" w:color="auto" w:fill="auto"/>
            <w:noWrap/>
            <w:vAlign w:val="center"/>
            <w:hideMark/>
          </w:tcPr>
          <w:p w14:paraId="24C1EF52"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2022</w:t>
            </w:r>
          </w:p>
        </w:tc>
      </w:tr>
      <w:tr w:rsidR="00AB235B" w:rsidRPr="004312CA" w14:paraId="351DCF9E" w14:textId="77777777" w:rsidTr="00244427">
        <w:trPr>
          <w:trHeight w:val="258"/>
        </w:trPr>
        <w:tc>
          <w:tcPr>
            <w:tcW w:w="4653" w:type="pct"/>
            <w:shd w:val="clear" w:color="000000" w:fill="FFFFFF"/>
            <w:noWrap/>
            <w:vAlign w:val="center"/>
            <w:hideMark/>
          </w:tcPr>
          <w:p w14:paraId="1A0F9D7B" w14:textId="6CA96C9B" w:rsidR="00AB235B" w:rsidRPr="004312CA" w:rsidRDefault="00AB235B" w:rsidP="004312CA">
            <w:pPr>
              <w:spacing w:before="0" w:after="0"/>
              <w:ind w:firstLine="0"/>
              <w:rPr>
                <w:rFonts w:eastAsia="Times New Roman" w:cs="Arial"/>
                <w:color w:val="000000"/>
                <w:sz w:val="18"/>
                <w:szCs w:val="18"/>
                <w:lang w:eastAsia="lt-LT"/>
              </w:rPr>
            </w:pPr>
            <w:r w:rsidRPr="004312CA">
              <w:rPr>
                <w:rFonts w:eastAsia="Times New Roman" w:cs="Arial"/>
                <w:color w:val="000000"/>
                <w:sz w:val="18"/>
                <w:szCs w:val="18"/>
                <w:lang w:eastAsia="lt-LT"/>
              </w:rPr>
              <w:t xml:space="preserve">Šilumos tiekimo tinklų ruože nuo ŠK-8 iki ŠK-30 ir iki "Meteostotis" šilumos punkto Visagine atnaujinimas </w:t>
            </w:r>
          </w:p>
        </w:tc>
        <w:tc>
          <w:tcPr>
            <w:tcW w:w="347" w:type="pct"/>
            <w:shd w:val="clear" w:color="auto" w:fill="auto"/>
            <w:noWrap/>
            <w:vAlign w:val="center"/>
            <w:hideMark/>
          </w:tcPr>
          <w:p w14:paraId="64192E9B"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2023</w:t>
            </w:r>
          </w:p>
        </w:tc>
      </w:tr>
      <w:tr w:rsidR="00AB235B" w:rsidRPr="004312CA" w14:paraId="45990BA8" w14:textId="77777777" w:rsidTr="00244427">
        <w:trPr>
          <w:trHeight w:val="74"/>
        </w:trPr>
        <w:tc>
          <w:tcPr>
            <w:tcW w:w="4653" w:type="pct"/>
            <w:shd w:val="clear" w:color="000000" w:fill="FFFFFF"/>
            <w:vAlign w:val="center"/>
            <w:hideMark/>
          </w:tcPr>
          <w:p w14:paraId="0AE484BB" w14:textId="6A71E050"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 15/16 iki ŠK-175 (PC "Domino</w:t>
            </w:r>
            <w:r w:rsidR="00294241">
              <w:rPr>
                <w:rFonts w:eastAsia="Times New Roman" w:cs="Arial"/>
                <w:sz w:val="18"/>
                <w:szCs w:val="18"/>
                <w:lang w:eastAsia="lt-LT"/>
              </w:rPr>
              <w:t>“</w:t>
            </w:r>
            <w:r w:rsidRPr="004312CA">
              <w:rPr>
                <w:rFonts w:eastAsia="Times New Roman" w:cs="Arial"/>
                <w:sz w:val="18"/>
                <w:szCs w:val="18"/>
                <w:lang w:eastAsia="lt-LT"/>
              </w:rPr>
              <w:t>) atnaujinimas</w:t>
            </w:r>
          </w:p>
        </w:tc>
        <w:tc>
          <w:tcPr>
            <w:tcW w:w="347" w:type="pct"/>
            <w:shd w:val="clear" w:color="auto" w:fill="auto"/>
            <w:noWrap/>
            <w:vAlign w:val="center"/>
            <w:hideMark/>
          </w:tcPr>
          <w:p w14:paraId="7BC4BD24"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2023</w:t>
            </w:r>
          </w:p>
        </w:tc>
      </w:tr>
      <w:tr w:rsidR="00AB235B" w:rsidRPr="004312CA" w14:paraId="4C0A7DA4" w14:textId="77777777" w:rsidTr="00244427">
        <w:trPr>
          <w:trHeight w:val="344"/>
        </w:trPr>
        <w:tc>
          <w:tcPr>
            <w:tcW w:w="4653" w:type="pct"/>
            <w:shd w:val="clear" w:color="000000" w:fill="FFFFFF"/>
            <w:vAlign w:val="center"/>
            <w:hideMark/>
          </w:tcPr>
          <w:p w14:paraId="76A3713B" w14:textId="3841532D"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lastRenderedPageBreak/>
              <w:t>1,25 MW elektros galios 6,8 MW maksimalios šilumos galios didelio efektyvumo kogeneracinės biokuro elektrinės statyba</w:t>
            </w:r>
          </w:p>
        </w:tc>
        <w:tc>
          <w:tcPr>
            <w:tcW w:w="347" w:type="pct"/>
            <w:shd w:val="clear" w:color="auto" w:fill="auto"/>
            <w:noWrap/>
            <w:vAlign w:val="center"/>
            <w:hideMark/>
          </w:tcPr>
          <w:p w14:paraId="773BCBE8"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2023</w:t>
            </w:r>
          </w:p>
        </w:tc>
      </w:tr>
      <w:tr w:rsidR="00AB235B" w:rsidRPr="004312CA" w14:paraId="3B9B3C5B" w14:textId="77777777" w:rsidTr="00244427">
        <w:trPr>
          <w:trHeight w:val="146"/>
        </w:trPr>
        <w:tc>
          <w:tcPr>
            <w:tcW w:w="4653" w:type="pct"/>
            <w:shd w:val="clear" w:color="000000" w:fill="FFFFFF"/>
            <w:vAlign w:val="center"/>
            <w:hideMark/>
          </w:tcPr>
          <w:p w14:paraId="393AF1A2" w14:textId="2C6A6514"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ŠK-13/14 iki ŠK-3/35 Visagine atnaujinimas</w:t>
            </w:r>
          </w:p>
        </w:tc>
        <w:tc>
          <w:tcPr>
            <w:tcW w:w="347" w:type="pct"/>
            <w:shd w:val="clear" w:color="auto" w:fill="auto"/>
            <w:noWrap/>
            <w:vAlign w:val="center"/>
            <w:hideMark/>
          </w:tcPr>
          <w:p w14:paraId="2554A719"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2024</w:t>
            </w:r>
          </w:p>
        </w:tc>
      </w:tr>
      <w:tr w:rsidR="00AB235B" w:rsidRPr="004312CA" w14:paraId="3875BE1A" w14:textId="77777777" w:rsidTr="00244427">
        <w:trPr>
          <w:trHeight w:val="625"/>
        </w:trPr>
        <w:tc>
          <w:tcPr>
            <w:tcW w:w="4653" w:type="pct"/>
            <w:shd w:val="clear" w:color="000000" w:fill="FFFFFF"/>
            <w:noWrap/>
            <w:vAlign w:val="center"/>
            <w:hideMark/>
          </w:tcPr>
          <w:p w14:paraId="0B2E5638" w14:textId="0C20F92A" w:rsidR="00AB235B" w:rsidRPr="004312CA" w:rsidRDefault="00AB235B" w:rsidP="004312CA">
            <w:pPr>
              <w:spacing w:before="0" w:after="0"/>
              <w:ind w:firstLine="0"/>
              <w:rPr>
                <w:rFonts w:eastAsia="Times New Roman" w:cs="Arial"/>
                <w:sz w:val="18"/>
                <w:szCs w:val="18"/>
                <w:lang w:eastAsia="lt-LT"/>
              </w:rPr>
            </w:pPr>
            <w:r w:rsidRPr="004312CA">
              <w:rPr>
                <w:rFonts w:eastAsia="Times New Roman" w:cs="Arial"/>
                <w:sz w:val="18"/>
                <w:szCs w:val="18"/>
                <w:lang w:eastAsia="lt-LT"/>
              </w:rPr>
              <w:t>Šilumos tiekimo tinklų ruožais nuo ŠK-10/10 - ŠK-10/5 - ŠK-10/6 i ir  iki gyv. namo šilumos punkto Visagino g. 2, 4, Parko g. 21, 23, 25 ruožas nuo ŠK-10/9 iki gyv. namų šilumos punktų Sedulinos al.18,16, Visagino g. 8 ir Sedulinos al. 20 Visagine atnaujinimas</w:t>
            </w:r>
          </w:p>
        </w:tc>
        <w:tc>
          <w:tcPr>
            <w:tcW w:w="347" w:type="pct"/>
            <w:shd w:val="clear" w:color="auto" w:fill="auto"/>
            <w:noWrap/>
            <w:vAlign w:val="center"/>
            <w:hideMark/>
          </w:tcPr>
          <w:p w14:paraId="0BAE4ABC"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2025</w:t>
            </w:r>
          </w:p>
        </w:tc>
      </w:tr>
      <w:tr w:rsidR="00AB235B" w:rsidRPr="004312CA" w14:paraId="0064F258" w14:textId="77777777" w:rsidTr="00244427">
        <w:trPr>
          <w:trHeight w:val="353"/>
        </w:trPr>
        <w:tc>
          <w:tcPr>
            <w:tcW w:w="4653" w:type="pct"/>
            <w:shd w:val="clear" w:color="000000" w:fill="FFFFFF"/>
            <w:noWrap/>
            <w:vAlign w:val="center"/>
            <w:hideMark/>
          </w:tcPr>
          <w:p w14:paraId="6F989AB1" w14:textId="68036FD6" w:rsidR="00AB235B" w:rsidRPr="004312CA" w:rsidRDefault="00AB235B" w:rsidP="004312CA">
            <w:pPr>
              <w:spacing w:before="0" w:after="0"/>
              <w:ind w:firstLine="0"/>
              <w:rPr>
                <w:rFonts w:eastAsia="Times New Roman" w:cs="Arial"/>
                <w:sz w:val="18"/>
                <w:szCs w:val="18"/>
                <w:lang w:eastAsia="lt-LT"/>
              </w:rPr>
            </w:pPr>
            <w:r w:rsidRPr="004312CA">
              <w:rPr>
                <w:rFonts w:eastAsia="Times New Roman" w:cs="Arial"/>
                <w:sz w:val="18"/>
                <w:szCs w:val="18"/>
                <w:lang w:eastAsia="lt-LT"/>
              </w:rPr>
              <w:t>Tranzitiniame šilumos tiekimo tinklų ruože nuo gyv. namo Parko g. 19/1 iki Sedulinos al. 14/3 šilumos punktų atnaujinimas</w:t>
            </w:r>
          </w:p>
        </w:tc>
        <w:tc>
          <w:tcPr>
            <w:tcW w:w="347" w:type="pct"/>
            <w:shd w:val="clear" w:color="auto" w:fill="auto"/>
            <w:noWrap/>
            <w:vAlign w:val="center"/>
            <w:hideMark/>
          </w:tcPr>
          <w:p w14:paraId="4C735A88"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2026</w:t>
            </w:r>
          </w:p>
        </w:tc>
      </w:tr>
      <w:tr w:rsidR="00AB235B" w:rsidRPr="004312CA" w14:paraId="026F7466" w14:textId="77777777" w:rsidTr="00244427">
        <w:trPr>
          <w:trHeight w:val="501"/>
        </w:trPr>
        <w:tc>
          <w:tcPr>
            <w:tcW w:w="4653" w:type="pct"/>
            <w:shd w:val="clear" w:color="000000" w:fill="FFFFFF"/>
            <w:noWrap/>
            <w:vAlign w:val="center"/>
            <w:hideMark/>
          </w:tcPr>
          <w:p w14:paraId="2FEF76E8" w14:textId="0B8AAFFF" w:rsidR="00AB235B" w:rsidRPr="004312CA" w:rsidRDefault="00AB235B" w:rsidP="004312CA">
            <w:pPr>
              <w:spacing w:before="0" w:after="0"/>
              <w:ind w:firstLine="0"/>
              <w:rPr>
                <w:rFonts w:eastAsia="Times New Roman" w:cs="Arial"/>
                <w:sz w:val="18"/>
                <w:szCs w:val="18"/>
                <w:lang w:eastAsia="lt-LT"/>
              </w:rPr>
            </w:pPr>
            <w:r w:rsidRPr="004312CA">
              <w:rPr>
                <w:rFonts w:eastAsia="Times New Roman" w:cs="Arial"/>
                <w:sz w:val="18"/>
                <w:szCs w:val="18"/>
                <w:lang w:eastAsia="lt-LT"/>
              </w:rPr>
              <w:t>Šilumos tiekimo tinklų ruožai nuo ŠK-37/10 iki šilumos punktų Visagino g. 9. 11, 13, 15, 17, Partizanų g. 11, 15, 17 Visagine atnaujinimas</w:t>
            </w:r>
          </w:p>
        </w:tc>
        <w:tc>
          <w:tcPr>
            <w:tcW w:w="347" w:type="pct"/>
            <w:shd w:val="clear" w:color="auto" w:fill="auto"/>
            <w:noWrap/>
            <w:vAlign w:val="center"/>
            <w:hideMark/>
          </w:tcPr>
          <w:p w14:paraId="10B17202"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2026</w:t>
            </w:r>
          </w:p>
        </w:tc>
      </w:tr>
      <w:tr w:rsidR="00AB235B" w:rsidRPr="004312CA" w14:paraId="3A69759F" w14:textId="77777777" w:rsidTr="00244427">
        <w:trPr>
          <w:trHeight w:val="439"/>
        </w:trPr>
        <w:tc>
          <w:tcPr>
            <w:tcW w:w="4653" w:type="pct"/>
            <w:shd w:val="clear" w:color="000000" w:fill="FFFFFF"/>
            <w:noWrap/>
            <w:vAlign w:val="center"/>
            <w:hideMark/>
          </w:tcPr>
          <w:p w14:paraId="56EB94D5" w14:textId="12A70D94" w:rsidR="00AB235B" w:rsidRPr="004312CA" w:rsidRDefault="00AB235B" w:rsidP="004312CA">
            <w:pPr>
              <w:spacing w:before="0" w:after="0"/>
              <w:ind w:firstLine="0"/>
              <w:rPr>
                <w:rFonts w:eastAsia="Times New Roman" w:cs="Arial"/>
                <w:sz w:val="18"/>
                <w:szCs w:val="18"/>
                <w:lang w:eastAsia="lt-LT"/>
              </w:rPr>
            </w:pPr>
            <w:r w:rsidRPr="004312CA">
              <w:rPr>
                <w:rFonts w:eastAsia="Times New Roman" w:cs="Arial"/>
                <w:sz w:val="18"/>
                <w:szCs w:val="18"/>
                <w:lang w:eastAsia="lt-LT"/>
              </w:rPr>
              <w:t>Šilumos tiekimo tinklų ruože nuo ŠK-14 (Praeinamasis tunelis) iki pastatų Vilties g. 5, 5A, Partizanų g. 2 šilumos punktų Visagine atnaujinimas</w:t>
            </w:r>
          </w:p>
        </w:tc>
        <w:tc>
          <w:tcPr>
            <w:tcW w:w="347" w:type="pct"/>
            <w:shd w:val="clear" w:color="auto" w:fill="auto"/>
            <w:noWrap/>
            <w:vAlign w:val="center"/>
            <w:hideMark/>
          </w:tcPr>
          <w:p w14:paraId="26B9A130"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2026</w:t>
            </w:r>
          </w:p>
        </w:tc>
      </w:tr>
      <w:tr w:rsidR="00AB235B" w:rsidRPr="004312CA" w14:paraId="283FA6C9" w14:textId="77777777" w:rsidTr="00244427">
        <w:trPr>
          <w:trHeight w:val="516"/>
        </w:trPr>
        <w:tc>
          <w:tcPr>
            <w:tcW w:w="4653" w:type="pct"/>
            <w:shd w:val="clear" w:color="000000" w:fill="FFFFFF"/>
            <w:vAlign w:val="center"/>
            <w:hideMark/>
          </w:tcPr>
          <w:p w14:paraId="69C8F8D8" w14:textId="4F5A802C"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 15/10 iki ŠK 15/16 ir nuo ŠK 15/10 iki Parko g. 16 ("Banga") ir nuo ŠK 15/10 iki gyv. namo Parko g. 19/1 šilumos punkto atnaujinimas</w:t>
            </w:r>
          </w:p>
        </w:tc>
        <w:tc>
          <w:tcPr>
            <w:tcW w:w="347" w:type="pct"/>
            <w:shd w:val="clear" w:color="auto" w:fill="auto"/>
            <w:noWrap/>
            <w:vAlign w:val="center"/>
            <w:hideMark/>
          </w:tcPr>
          <w:p w14:paraId="5DFF5A7F"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2027</w:t>
            </w:r>
          </w:p>
        </w:tc>
      </w:tr>
      <w:tr w:rsidR="00AB235B" w:rsidRPr="004312CA" w14:paraId="7CB8DD6A" w14:textId="77777777" w:rsidTr="00244427">
        <w:trPr>
          <w:trHeight w:val="372"/>
        </w:trPr>
        <w:tc>
          <w:tcPr>
            <w:tcW w:w="4653" w:type="pct"/>
            <w:shd w:val="clear" w:color="000000" w:fill="FFFFFF"/>
            <w:vAlign w:val="center"/>
            <w:hideMark/>
          </w:tcPr>
          <w:p w14:paraId="488F20B8" w14:textId="721B22A0"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ŠK-3/10 iki ŠK-3/9 ir iki gyv. namų Jaunystės 1,5,3,7; Sedulinos al. 44,46 šilumos punktų Visagine atnaujinimas</w:t>
            </w:r>
          </w:p>
        </w:tc>
        <w:tc>
          <w:tcPr>
            <w:tcW w:w="347" w:type="pct"/>
            <w:shd w:val="clear" w:color="auto" w:fill="auto"/>
            <w:noWrap/>
            <w:vAlign w:val="center"/>
            <w:hideMark/>
          </w:tcPr>
          <w:p w14:paraId="35E71261"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2028</w:t>
            </w:r>
          </w:p>
        </w:tc>
      </w:tr>
      <w:tr w:rsidR="00AB235B" w:rsidRPr="004312CA" w14:paraId="6C277DCB" w14:textId="77777777" w:rsidTr="00244427">
        <w:trPr>
          <w:trHeight w:val="221"/>
        </w:trPr>
        <w:tc>
          <w:tcPr>
            <w:tcW w:w="4653" w:type="pct"/>
            <w:shd w:val="clear" w:color="000000" w:fill="FFFFFF"/>
            <w:vAlign w:val="center"/>
            <w:hideMark/>
          </w:tcPr>
          <w:p w14:paraId="087E0282" w14:textId="56E622D4"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ŠK-3/10 iki ŠK-3/13 (Jaunystės g.) Visagine atnaujinimas</w:t>
            </w:r>
          </w:p>
        </w:tc>
        <w:tc>
          <w:tcPr>
            <w:tcW w:w="347" w:type="pct"/>
            <w:shd w:val="clear" w:color="auto" w:fill="auto"/>
            <w:noWrap/>
            <w:vAlign w:val="center"/>
            <w:hideMark/>
          </w:tcPr>
          <w:p w14:paraId="6532E27B"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2029</w:t>
            </w:r>
          </w:p>
        </w:tc>
      </w:tr>
      <w:tr w:rsidR="00AB235B" w:rsidRPr="004312CA" w14:paraId="321EB631" w14:textId="77777777" w:rsidTr="00244427">
        <w:trPr>
          <w:trHeight w:val="282"/>
        </w:trPr>
        <w:tc>
          <w:tcPr>
            <w:tcW w:w="4653" w:type="pct"/>
            <w:shd w:val="clear" w:color="000000" w:fill="FFFFFF"/>
            <w:vAlign w:val="center"/>
            <w:hideMark/>
          </w:tcPr>
          <w:p w14:paraId="40966670" w14:textId="621D42A6" w:rsidR="00AB235B" w:rsidRPr="004312CA" w:rsidRDefault="00AB235B" w:rsidP="004312CA">
            <w:pPr>
              <w:spacing w:before="0" w:after="0"/>
              <w:ind w:firstLine="0"/>
              <w:jc w:val="left"/>
              <w:rPr>
                <w:rFonts w:eastAsia="Times New Roman" w:cs="Arial"/>
                <w:sz w:val="18"/>
                <w:szCs w:val="18"/>
                <w:lang w:eastAsia="lt-LT"/>
              </w:rPr>
            </w:pPr>
            <w:r w:rsidRPr="004312CA">
              <w:rPr>
                <w:rFonts w:eastAsia="Times New Roman" w:cs="Arial"/>
                <w:sz w:val="18"/>
                <w:szCs w:val="18"/>
                <w:lang w:eastAsia="lt-LT"/>
              </w:rPr>
              <w:t>Šilumos tiekimo tinklų ruožo nuo ŠK-3/34 iki ŠK-175 (Santarvės g.) Visagine atnaujinimas</w:t>
            </w:r>
          </w:p>
        </w:tc>
        <w:tc>
          <w:tcPr>
            <w:tcW w:w="347" w:type="pct"/>
            <w:shd w:val="clear" w:color="auto" w:fill="auto"/>
            <w:noWrap/>
            <w:vAlign w:val="center"/>
            <w:hideMark/>
          </w:tcPr>
          <w:p w14:paraId="64E4A1C4" w14:textId="77777777" w:rsidR="00AB235B" w:rsidRPr="004312CA" w:rsidRDefault="00AB235B" w:rsidP="009C667B">
            <w:pPr>
              <w:spacing w:before="0" w:after="0"/>
              <w:ind w:firstLine="0"/>
              <w:jc w:val="center"/>
              <w:rPr>
                <w:rFonts w:eastAsia="Times New Roman" w:cs="Arial"/>
                <w:sz w:val="18"/>
                <w:szCs w:val="18"/>
                <w:lang w:eastAsia="lt-LT"/>
              </w:rPr>
            </w:pPr>
            <w:r w:rsidRPr="004312CA">
              <w:rPr>
                <w:rFonts w:eastAsia="Times New Roman" w:cs="Arial"/>
                <w:sz w:val="18"/>
                <w:szCs w:val="18"/>
                <w:lang w:eastAsia="lt-LT"/>
              </w:rPr>
              <w:t>2030</w:t>
            </w:r>
          </w:p>
        </w:tc>
      </w:tr>
    </w:tbl>
    <w:p w14:paraId="0C74CF0C" w14:textId="17628A4D" w:rsidR="00D4047E" w:rsidRPr="005F2570" w:rsidRDefault="00D4047E" w:rsidP="00D4047E">
      <w:pPr>
        <w:autoSpaceDE w:val="0"/>
        <w:autoSpaceDN w:val="0"/>
        <w:adjustRightInd w:val="0"/>
        <w:ind w:firstLine="0"/>
        <w:jc w:val="center"/>
        <w:rPr>
          <w:rFonts w:eastAsia="SegoeUI" w:cs="Arial"/>
          <w:i/>
          <w:iCs/>
          <w:sz w:val="20"/>
          <w:szCs w:val="20"/>
        </w:rPr>
      </w:pPr>
      <w:r w:rsidRPr="005F2570">
        <w:rPr>
          <w:rFonts w:eastAsia="SegoeUI" w:cs="Arial"/>
          <w:i/>
          <w:iCs/>
          <w:sz w:val="20"/>
          <w:szCs w:val="20"/>
        </w:rPr>
        <w:t xml:space="preserve">Šaltinis: </w:t>
      </w:r>
      <w:r>
        <w:rPr>
          <w:rFonts w:eastAsia="SegoeUI" w:cs="Arial"/>
          <w:i/>
          <w:iCs/>
          <w:sz w:val="20"/>
          <w:szCs w:val="20"/>
        </w:rPr>
        <w:t>UAB „Visagino energija“ duomenys</w:t>
      </w:r>
    </w:p>
    <w:p w14:paraId="060A9FE8" w14:textId="77777777" w:rsidR="00BB04CE" w:rsidRDefault="00BB04CE" w:rsidP="00BB04CE">
      <w:pPr>
        <w:pStyle w:val="Antrat2"/>
      </w:pPr>
    </w:p>
    <w:p w14:paraId="0AF4CA92" w14:textId="5AB1A9F3" w:rsidR="00AE4D63" w:rsidRDefault="00AE4D63" w:rsidP="00BB04CE">
      <w:pPr>
        <w:pStyle w:val="Antrat2"/>
      </w:pPr>
      <w:bookmarkStart w:id="734" w:name="_Toc94117624"/>
      <w:r>
        <w:t>8.2. AIE dalies didinimo priemonės namų ūkiuose</w:t>
      </w:r>
      <w:r w:rsidR="0046567E">
        <w:t xml:space="preserve"> ir </w:t>
      </w:r>
      <w:r w:rsidR="0080314F">
        <w:t>paslaugų sektoriuje</w:t>
      </w:r>
      <w:bookmarkEnd w:id="734"/>
    </w:p>
    <w:p w14:paraId="26D36259" w14:textId="53D0C3CF" w:rsidR="001C432B" w:rsidRPr="008240A5" w:rsidRDefault="001C432B" w:rsidP="001C432B">
      <w:pPr>
        <w:pStyle w:val="Tekstas"/>
      </w:pPr>
      <w:r w:rsidRPr="008240A5">
        <w:t xml:space="preserve">Privačiame sektoriuje NEKS numato didinti energijos vartojimo efektyvumą namų ūkiuose, neprijungtuose prie centralizuoto šilumos tiekimo tinklų. Bus skatinamas katilų keitimas efektyvesnėmis AIE technologijomis (šilumos siurbliais, naujos kartos biokuro katilais, namų ūkių prijungimas prie CŠT). Individualiai šildomų namų ūkių iš atsinaujinančių energijos išteklių dalis 2030 m. turėtų sudaryti 80 proc. </w:t>
      </w:r>
    </w:p>
    <w:p w14:paraId="1670C0E2" w14:textId="7F5C8C35" w:rsidR="001C432B" w:rsidRDefault="001C432B" w:rsidP="001C432B">
      <w:pPr>
        <w:pStyle w:val="Tekstas"/>
      </w:pPr>
      <w:r w:rsidRPr="008240A5">
        <w:t xml:space="preserve">Saulės energijos panaudojimas elektros energijos gamybai yra įtrauktas prie AIE dalies galutiniame vartojime didinimo priemonių. Saulės energijos potencialas numatytas </w:t>
      </w:r>
      <w:r w:rsidRPr="00C4482C">
        <w:rPr>
          <w:i/>
          <w:iCs/>
        </w:rPr>
        <w:t>4.7. skyriuje</w:t>
      </w:r>
      <w:r w:rsidRPr="008240A5">
        <w:t xml:space="preserve"> ir nustatyta, kad ant savivaldybei priklausančių pastatų stogų galima įrengti </w:t>
      </w:r>
      <w:r w:rsidRPr="00A64E21">
        <w:t xml:space="preserve">apie </w:t>
      </w:r>
      <w:r w:rsidR="00A64E21" w:rsidRPr="00A64E21">
        <w:t>8,4</w:t>
      </w:r>
      <w:r w:rsidRPr="00A64E21">
        <w:t xml:space="preserve"> MW galingumo</w:t>
      </w:r>
      <w:r w:rsidRPr="008240A5">
        <w:t xml:space="preserve"> fotomodulių elektrines, tačiau atsižvelgiant į tai, kad dalyje stogų bus montuojami saulės kolektoriai, o dalyje stogų dėl techninių savybių fotomodulių nebus galima įrengti, priimama, kad saulės elektrinių instaliuota galia sieks </w:t>
      </w:r>
      <w:r w:rsidR="00A64E21">
        <w:t>4,2</w:t>
      </w:r>
      <w:r w:rsidRPr="008240A5">
        <w:t xml:space="preserve"> MW. 1 kW įrengimo kaina be paramos yra apie 700 Eur, tad bendra investicijų suma gali siekti apie </w:t>
      </w:r>
      <w:r w:rsidR="0095672D">
        <w:t>2,9</w:t>
      </w:r>
      <w:r w:rsidRPr="008240A5">
        <w:t xml:space="preserve"> mln. Eur.</w:t>
      </w:r>
    </w:p>
    <w:p w14:paraId="544C55D6" w14:textId="5551F9E6" w:rsidR="008D0D82" w:rsidRPr="00D1280F" w:rsidRDefault="008D0D82" w:rsidP="008D0D82">
      <w:pPr>
        <w:pStyle w:val="Tekstas"/>
      </w:pPr>
      <w:r>
        <w:t xml:space="preserve">Taip pat atlikus </w:t>
      </w:r>
      <w:r w:rsidR="00311879">
        <w:t xml:space="preserve">analizę ir </w:t>
      </w:r>
      <w:r>
        <w:t>skaičiavimus</w:t>
      </w:r>
      <w:r w:rsidR="00311879">
        <w:t xml:space="preserve"> ant Savivaldybei priklausančių pastatų gali būti montuojami s</w:t>
      </w:r>
      <w:r w:rsidR="00311879" w:rsidRPr="003C515A">
        <w:t>aulės kolektoriai karštam vandeniui ruošti</w:t>
      </w:r>
      <w:r w:rsidR="00311879">
        <w:t xml:space="preserve">. Tačiau </w:t>
      </w:r>
      <w:r>
        <w:t>a</w:t>
      </w:r>
      <w:r w:rsidRPr="00D1280F">
        <w:t xml:space="preserve">tsižvelgiant į tai, kad ant dalies </w:t>
      </w:r>
      <w:r>
        <w:t xml:space="preserve">Savivaldybei priklausančių </w:t>
      </w:r>
      <w:r w:rsidRPr="00AD0A60">
        <w:t xml:space="preserve">pastatų bus montuojamos saulės elektrinės, o dalyje dėl techninių savybių nebus galimybių įrengti saulės kolektorius, priimama, kad saulės kolektoriai įrengiami plote, kurio plotas siekia apie </w:t>
      </w:r>
      <w:r w:rsidR="00AC256D" w:rsidRPr="00AD0A60">
        <w:t xml:space="preserve">16 586 </w:t>
      </w:r>
      <w:r w:rsidRPr="00AD0A60">
        <w:t>m</w:t>
      </w:r>
      <w:r w:rsidRPr="00AD0A60">
        <w:rPr>
          <w:vertAlign w:val="superscript"/>
        </w:rPr>
        <w:t>2</w:t>
      </w:r>
      <w:r w:rsidRPr="00AD0A60">
        <w:t xml:space="preserve">. Vieno kvadratinio metro saulės kolektorių įrengimo kaina siekia apie 150 Eur. Bendra investicijų suma saulės kolektoriams gali siekti apie </w:t>
      </w:r>
      <w:r w:rsidR="00AD0A60" w:rsidRPr="00AD0A60">
        <w:t>2,4</w:t>
      </w:r>
      <w:r w:rsidRPr="00AD0A60">
        <w:t xml:space="preserve"> mln. Eur.</w:t>
      </w:r>
    </w:p>
    <w:p w14:paraId="7298A4EF" w14:textId="6E182D4C" w:rsidR="004D505D" w:rsidRDefault="004021E8" w:rsidP="004D505D">
      <w:pPr>
        <w:pStyle w:val="Tekstas"/>
      </w:pPr>
      <w:r>
        <w:t>Visagino</w:t>
      </w:r>
      <w:r w:rsidRPr="00AF2A67">
        <w:t xml:space="preserve"> savivaldybė</w:t>
      </w:r>
      <w:r>
        <w:t>je</w:t>
      </w:r>
      <w:r w:rsidRPr="00AF2A67">
        <w:t xml:space="preserve"> </w:t>
      </w:r>
      <w:r>
        <w:t>iki 2030 metų į</w:t>
      </w:r>
      <w:r w:rsidRPr="00AF2A67">
        <w:t xml:space="preserve">gyvendinus energinio efektyvumo didinimo programas </w:t>
      </w:r>
      <w:r>
        <w:t xml:space="preserve">planuojama modernizuoti </w:t>
      </w:r>
      <w:r w:rsidR="004D505D">
        <w:t>185</w:t>
      </w:r>
      <w:r w:rsidR="004D505D" w:rsidRPr="003D2E4D">
        <w:t xml:space="preserve"> </w:t>
      </w:r>
      <w:r w:rsidR="004D505D">
        <w:t>daugiabučius</w:t>
      </w:r>
      <w:r w:rsidR="004D505D" w:rsidRPr="003D2E4D">
        <w:t xml:space="preserve"> (t.y. </w:t>
      </w:r>
      <w:r w:rsidR="004D505D">
        <w:t>7 532</w:t>
      </w:r>
      <w:r w:rsidR="004D505D" w:rsidRPr="003D2E4D">
        <w:t xml:space="preserve"> but</w:t>
      </w:r>
      <w:r w:rsidR="004D505D">
        <w:t>ą</w:t>
      </w:r>
      <w:r w:rsidR="004D505D" w:rsidRPr="003D2E4D">
        <w:t>)</w:t>
      </w:r>
      <w:r w:rsidR="004D505D">
        <w:t>, kurių bendras plotas sudarys 416 890,8 m</w:t>
      </w:r>
      <w:r w:rsidR="004D505D" w:rsidRPr="003D2E4D">
        <w:rPr>
          <w:vertAlign w:val="superscript"/>
        </w:rPr>
        <w:t>2</w:t>
      </w:r>
      <w:r w:rsidR="004D505D">
        <w:t xml:space="preserve">. Taigi, per ateinantį dešimtmetį Visagino savivaldybė planuoja renovuoti po 18 daugiabučių per metus, t.y. </w:t>
      </w:r>
      <w:r w:rsidR="004D505D" w:rsidRPr="004811FC">
        <w:t xml:space="preserve">Atlikus skaičiavimus gaunama, kad šilumos energijos </w:t>
      </w:r>
      <w:r w:rsidR="004D505D" w:rsidRPr="006B636F">
        <w:t xml:space="preserve">sutaupymas renovuotuose namuose </w:t>
      </w:r>
      <w:r w:rsidR="004D505D">
        <w:t>2021–2030</w:t>
      </w:r>
      <w:r w:rsidR="004D505D" w:rsidRPr="006B636F">
        <w:t xml:space="preserve"> metais bus </w:t>
      </w:r>
      <w:r w:rsidR="004D505D">
        <w:t xml:space="preserve">35 018,8 </w:t>
      </w:r>
      <w:r w:rsidR="004D505D" w:rsidRPr="006B636F">
        <w:t>MWh (</w:t>
      </w:r>
      <w:r w:rsidR="004D505D">
        <w:t>3 011,6</w:t>
      </w:r>
      <w:r w:rsidR="004D505D" w:rsidRPr="006B636F">
        <w:t xml:space="preserve"> tne)</w:t>
      </w:r>
      <w:r w:rsidR="004D505D">
        <w:t xml:space="preserve">. </w:t>
      </w:r>
    </w:p>
    <w:p w14:paraId="155DB243" w14:textId="77777777" w:rsidR="00E536A8" w:rsidRDefault="00FA1934" w:rsidP="00FA1934">
      <w:pPr>
        <w:pStyle w:val="Tekstas"/>
      </w:pPr>
      <w:r>
        <w:t xml:space="preserve">Taip pat Visagino savivaldybėje planuojama įgyvendinti </w:t>
      </w:r>
      <w:r w:rsidRPr="006647A6">
        <w:t>viso miesto gatvių apšvietimo modernizavimo projekt</w:t>
      </w:r>
      <w:r>
        <w:t>ą</w:t>
      </w:r>
      <w:r w:rsidRPr="006647A6">
        <w:t>, kuris planuojama</w:t>
      </w:r>
      <w:r>
        <w:t xml:space="preserve">, kad </w:t>
      </w:r>
      <w:r w:rsidRPr="006647A6">
        <w:t>bus įgyvendintas 2022</w:t>
      </w:r>
      <w:r>
        <w:t>–</w:t>
      </w:r>
      <w:r w:rsidRPr="006647A6">
        <w:t>2023</w:t>
      </w:r>
      <w:r>
        <w:t xml:space="preserve"> metais. Pagal parengto projekto skaičiavimus, preliminariai planuojama </w:t>
      </w:r>
      <w:r w:rsidRPr="008B19CC">
        <w:t>sumažint</w:t>
      </w:r>
      <w:r>
        <w:t>i</w:t>
      </w:r>
      <w:r w:rsidRPr="008B19CC">
        <w:t xml:space="preserve"> elektros energijos suvartojim</w:t>
      </w:r>
      <w:r>
        <w:t>ą</w:t>
      </w:r>
      <w:r w:rsidRPr="008B19CC">
        <w:t xml:space="preserve"> daugiau nei 50</w:t>
      </w:r>
      <w:r>
        <w:t xml:space="preserve"> </w:t>
      </w:r>
      <w:r w:rsidRPr="008B19CC">
        <w:t>proc.</w:t>
      </w:r>
      <w:r>
        <w:t xml:space="preserve"> Remiantis Visagino savivaldybės pateikta informacija, </w:t>
      </w:r>
      <w:r w:rsidRPr="003E519A">
        <w:t>2020 m</w:t>
      </w:r>
      <w:r>
        <w:t>etais</w:t>
      </w:r>
      <w:r w:rsidRPr="003E519A">
        <w:t xml:space="preserve"> Visagino savivaldybės gatvių apšvietimui vidutiniškai suvartojama </w:t>
      </w:r>
      <w:r w:rsidRPr="00FA1934">
        <w:t>apie 1 097,2 MWh (94,4 tne)</w:t>
      </w:r>
      <w:r w:rsidRPr="003E519A">
        <w:t xml:space="preserve"> per metus</w:t>
      </w:r>
      <w:r>
        <w:t xml:space="preserve">. Taigi, įgyvendinus projektą (nuo 2023 metų) gatvių apšvietimui elektros poreikis sumažės </w:t>
      </w:r>
      <w:r w:rsidRPr="006C17F1">
        <w:t>mažiausiai 47,2 tne.</w:t>
      </w:r>
      <w:r>
        <w:t xml:space="preserve"> I</w:t>
      </w:r>
      <w:r w:rsidRPr="006C17F1">
        <w:t>ki 2030 metų yra planuojamos diegti AEI priemon</w:t>
      </w:r>
      <w:r w:rsidR="00D91B93">
        <w:t>ė</w:t>
      </w:r>
      <w:r w:rsidRPr="006C17F1">
        <w:t xml:space="preserve">s savivaldybės viešuose pastatuose (Tarybos sprendimas Nr. 2021 m. </w:t>
      </w:r>
      <w:r w:rsidRPr="006C17F1">
        <w:lastRenderedPageBreak/>
        <w:t>birželio 23 d. Nr. TS–157): Visagino kūrybos ir menų akademija, Visagino ekonomikos plėtros agentūra, „Smart“ parkas, Visagino socialinių paslaugų centras, Visagino Ligoninė, Ignalinos atominės elektrinės regiono verslo inkubatorius. Taip pat planuojamas nuotolinio saulės elektrinių parko įsigijimas iš kurio elektros energija būtų tiekiama savivaldybės viešiems pastatams.</w:t>
      </w:r>
    </w:p>
    <w:p w14:paraId="468C6B1D" w14:textId="3FA51DCF" w:rsidR="00E536A8" w:rsidRPr="008240A5" w:rsidRDefault="00E536A8" w:rsidP="00E536A8">
      <w:pPr>
        <w:pStyle w:val="Tekstas"/>
      </w:pPr>
      <w:r w:rsidRPr="00D1280F">
        <w:t>Privačiame sektoriuje per ateinančius penkis–dešimt metų bus ženklių pokyčių. 2021 m. sausio mėn. elektros energiją iš atsinaujinančių energijos išteklių gaminančių vartotojų skaičius Lietuvoje siekė 8 699. Gaminančių vartotojus skaičius išaugo beveik 2,5 karto, palyginus su praėjusių metų pradžia (2020 m. vasario mėn. – 3 565 gaminantys vartotojai), nuo 2019 m. pradžios</w:t>
      </w:r>
      <w:r w:rsidRPr="008240A5">
        <w:t xml:space="preserve"> – beveik 7,5 karto (2019 m. sausio mėn. – 1 168 gaminantys vartotojai). Augant gaminančių vartotojų skaičiui, didėja ir bendra įrengtoji elektrinių galia: 2021 m. sausio mėn. ji siekė 89,4 MW (atitinkamai 2020 m. vasarį – 31,9 MW, 2019 m. sausį – 9,9 MW). Šie pokyčiai neaplenks ir </w:t>
      </w:r>
      <w:r w:rsidR="00BE0184">
        <w:t>Visagino</w:t>
      </w:r>
      <w:r>
        <w:t xml:space="preserve"> savivaldybės</w:t>
      </w:r>
      <w:r w:rsidRPr="008240A5">
        <w:t xml:space="preserve"> privačių namų savininkų – prognozuojamas ženklus gaminančių vartotojų skaičiaus augimas. </w:t>
      </w:r>
    </w:p>
    <w:p w14:paraId="13F608E9" w14:textId="1B40B1A8" w:rsidR="00E536A8" w:rsidRDefault="00E536A8" w:rsidP="000E0B5C">
      <w:pPr>
        <w:pStyle w:val="Tekstas"/>
      </w:pPr>
      <w:r w:rsidRPr="008240A5">
        <w:t xml:space="preserve">AB „ESO“ duomenimis, 2020 m. </w:t>
      </w:r>
      <w:r>
        <w:t>Visagino</w:t>
      </w:r>
      <w:r w:rsidRPr="008240A5">
        <w:t xml:space="preserve"> savivaldybėje elektros energiją gaminančių vartotojų įrenginių galia, tenkanti 1000-iui gyventojų, siekė </w:t>
      </w:r>
      <w:r w:rsidR="000E0B5C">
        <w:t>7,25</w:t>
      </w:r>
      <w:r w:rsidR="000E0B5C" w:rsidRPr="00265E99">
        <w:t xml:space="preserve"> kW, ir tarp šešiasdešimties Lietuvos savivaldybių </w:t>
      </w:r>
      <w:r w:rsidR="000E0B5C">
        <w:t>Visagino</w:t>
      </w:r>
      <w:r w:rsidR="000E0B5C" w:rsidRPr="00265E99">
        <w:t xml:space="preserve"> savivaldybė užėmė </w:t>
      </w:r>
      <w:r w:rsidR="000E0B5C">
        <w:t>58</w:t>
      </w:r>
      <w:r w:rsidR="000E0B5C" w:rsidRPr="00265E99">
        <w:t xml:space="preserve"> vietą. Lyginant su 2019 metais, pokytis buvo +</w:t>
      </w:r>
      <w:r w:rsidR="000E0B5C">
        <w:rPr>
          <w:rStyle w:val="markedcontent"/>
        </w:rPr>
        <w:t>7,25</w:t>
      </w:r>
      <w:r w:rsidR="000E0B5C" w:rsidRPr="00265E99">
        <w:t xml:space="preserve"> kW (2019 m. energiją gaminančių vartotojų įrenginių galia, tenkanti 1000-iui gyventojų</w:t>
      </w:r>
      <w:r w:rsidR="000E0B5C" w:rsidRPr="00265E99">
        <w:rPr>
          <w:rStyle w:val="markedcontent"/>
        </w:rPr>
        <w:t xml:space="preserve"> siekė vos </w:t>
      </w:r>
      <w:r w:rsidR="000E0B5C">
        <w:rPr>
          <w:rStyle w:val="markedcontent"/>
        </w:rPr>
        <w:t>0,01</w:t>
      </w:r>
      <w:r w:rsidR="000E0B5C" w:rsidRPr="00265E99">
        <w:rPr>
          <w:rStyle w:val="markedcontent"/>
        </w:rPr>
        <w:t xml:space="preserve"> </w:t>
      </w:r>
      <w:r w:rsidR="000E0B5C" w:rsidRPr="00265E99">
        <w:t>kW).</w:t>
      </w:r>
      <w:r w:rsidR="000E0B5C">
        <w:t xml:space="preserve"> </w:t>
      </w:r>
      <w:r w:rsidRPr="008240A5">
        <w:t>NEKS numato investuoti į AIE bendrijas, diegiančias mažos galios AIE elektrines.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p>
    <w:p w14:paraId="60C09029" w14:textId="7FD47C81" w:rsidR="00E536A8" w:rsidRDefault="00E536A8" w:rsidP="00E536A8">
      <w:pPr>
        <w:pStyle w:val="Tekstas"/>
      </w:pPr>
      <w:r w:rsidRPr="00A072C3">
        <w:t xml:space="preserve">Valstybinės energetikos reguliavimo tarnybos duomenimis, 2021 m. pradžioje leidimai plėtoti vėjo energijos pajėgumus </w:t>
      </w:r>
      <w:r w:rsidR="000E0B5C">
        <w:t>Visagino</w:t>
      </w:r>
      <w:r w:rsidRPr="00A072C3">
        <w:t xml:space="preserve"> savivaldybėje </w:t>
      </w:r>
      <w:r>
        <w:t>nebuvo</w:t>
      </w:r>
      <w:r w:rsidRPr="00A072C3">
        <w:t xml:space="preserve"> išduoti</w:t>
      </w:r>
      <w:r>
        <w:t xml:space="preserve">. Apie </w:t>
      </w:r>
      <w:r w:rsidRPr="00A072C3">
        <w:t>vėjo</w:t>
      </w:r>
      <w:r>
        <w:t xml:space="preserve"> jėgainių plėtrą duomenų nėra.</w:t>
      </w:r>
    </w:p>
    <w:p w14:paraId="1916A690" w14:textId="77777777" w:rsidR="007F1353" w:rsidRDefault="007F1353" w:rsidP="007F1353">
      <w:pPr>
        <w:pStyle w:val="Antrat2"/>
      </w:pPr>
    </w:p>
    <w:p w14:paraId="03B69BF6" w14:textId="1F86FFF9" w:rsidR="007F1353" w:rsidRDefault="007F1353" w:rsidP="007F1353">
      <w:pPr>
        <w:pStyle w:val="Antrat2"/>
      </w:pPr>
      <w:bookmarkStart w:id="735" w:name="_Toc94117625"/>
      <w:r>
        <w:t>8.2. AIE dalies didinimo priemonės transporto sektoriuje</w:t>
      </w:r>
      <w:bookmarkEnd w:id="735"/>
    </w:p>
    <w:p w14:paraId="5667539A" w14:textId="77777777" w:rsidR="00E536A8" w:rsidRDefault="00E536A8" w:rsidP="00E536A8">
      <w:pPr>
        <w:pStyle w:val="Tekstas"/>
      </w:pPr>
      <w:r>
        <w:t>Pagal Lietuvos Respublikos alternatyviųjų degalų įstatymą</w:t>
      </w:r>
      <w:r>
        <w:rPr>
          <w:rStyle w:val="Puslapioinaosnuoroda"/>
        </w:rPr>
        <w:footnoteReference w:id="50"/>
      </w:r>
      <w: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14:paraId="54FF2B90" w14:textId="77777777" w:rsidR="00E536A8" w:rsidRDefault="00E536A8" w:rsidP="00E536A8">
      <w:r>
        <w:t xml:space="preserve">1) </w:t>
      </w:r>
      <w:r w:rsidRPr="00BA67EB">
        <w:rPr>
          <w:rStyle w:val="TekstasDiagrama"/>
        </w:rPr>
        <w:t>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(nuo 2026 m. sausio 1 d. iki 2030 m. gruodžio 31 d. – 100 procentų);</w:t>
      </w:r>
      <w:r>
        <w:t xml:space="preserve"> </w:t>
      </w:r>
    </w:p>
    <w:p w14:paraId="5C370D60" w14:textId="77777777" w:rsidR="00E536A8" w:rsidRPr="00BA67EB" w:rsidRDefault="00E536A8" w:rsidP="00E536A8">
      <w:pPr>
        <w:rPr>
          <w:rStyle w:val="TekstasDiagrama"/>
        </w:rPr>
      </w:pPr>
      <w:r>
        <w:t xml:space="preserve">2) </w:t>
      </w:r>
      <w:r w:rsidRPr="00BA67EB">
        <w:rPr>
          <w:rStyle w:val="TekstasDiagrama"/>
        </w:rPr>
        <w:t>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(nuo 2026 m. sausio 1 d. iki 2030 m. gruodžio 31 d. – 16 procentų);</w:t>
      </w:r>
    </w:p>
    <w:p w14:paraId="47090274" w14:textId="77777777" w:rsidR="00E536A8" w:rsidRDefault="00E536A8" w:rsidP="00E536A8">
      <w:r>
        <w:t xml:space="preserve">3) </w:t>
      </w:r>
      <w:r w:rsidRPr="00BA67EB">
        <w:rPr>
          <w:rStyle w:val="TekstasDiagrama"/>
        </w:rPr>
        <w:t>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(nuo 2026 m. sausio 1 d. iki 2030 m. gruodžio 31 d. – 100 procentų).</w:t>
      </w:r>
    </w:p>
    <w:p w14:paraId="3FAFE92B" w14:textId="099CBC5B" w:rsidR="00E536A8" w:rsidRDefault="00E536A8" w:rsidP="00E536A8">
      <w:pPr>
        <w:pStyle w:val="Tekstas"/>
      </w:pPr>
      <w:r w:rsidRPr="006B1768">
        <w:t>Transporto sektoriuje</w:t>
      </w:r>
      <w:r w:rsidRPr="00701E46">
        <w:t xml:space="preserve"> prisid</w:t>
      </w:r>
      <w:r>
        <w:t>edant</w:t>
      </w:r>
      <w:r w:rsidRPr="00701E46">
        <w:t xml:space="preserve"> prie Nacionalinėje energetinės nepriklausomybės strategijoje įtvirtintų tikslų iki 2030 metų</w:t>
      </w:r>
      <w:r w:rsidRPr="006B1768">
        <w:t xml:space="preserve"> </w:t>
      </w:r>
      <w:r>
        <w:t xml:space="preserve">siekiamybės, kad </w:t>
      </w:r>
      <w:r w:rsidRPr="007E3C18">
        <w:t xml:space="preserve">atsinaujinančių energijos išteklių dalis transporto sektoriuje </w:t>
      </w:r>
      <w:r>
        <w:t>sudarytų</w:t>
      </w:r>
      <w:r w:rsidRPr="007E3C18">
        <w:t xml:space="preserve"> 15 procentų</w:t>
      </w:r>
      <w:r>
        <w:t xml:space="preserve">, </w:t>
      </w:r>
      <w:r w:rsidRPr="00AE1853">
        <w:t xml:space="preserve">reikalingos itin didelės investicijos. Šiai dienai, kai elektrinių transporto priemonių </w:t>
      </w:r>
      <w:r w:rsidRPr="00AE1853">
        <w:lastRenderedPageBreak/>
        <w:t xml:space="preserve">skaičius </w:t>
      </w:r>
      <w:r w:rsidR="00BE0184">
        <w:t>Visagino</w:t>
      </w:r>
      <w:r w:rsidR="00BE0184" w:rsidRPr="00AE1853">
        <w:t xml:space="preserve"> </w:t>
      </w:r>
      <w:r w:rsidRPr="00AE1853">
        <w:t xml:space="preserve">savivaldybėje siekia tik </w:t>
      </w:r>
      <w:r w:rsidR="00BA4287">
        <w:t>6</w:t>
      </w:r>
      <w:r w:rsidRPr="00AE1853">
        <w:t xml:space="preserve"> vnt., o bendras  transporto priemonių skaičius siekia </w:t>
      </w:r>
      <w:r w:rsidR="007F27C8">
        <w:t>9 569</w:t>
      </w:r>
      <w:r w:rsidRPr="00AE1853">
        <w:t xml:space="preserve">, norint pasiekti 15 proc. transporto priemonių parką varomų atsinaujinančiais ištekliais, tektų pakeisti virš </w:t>
      </w:r>
      <w:r w:rsidR="00723240">
        <w:t>1 400</w:t>
      </w:r>
      <w:r w:rsidRPr="00AE1853">
        <w:t xml:space="preserve"> transporto priemonių. Vertinant tik </w:t>
      </w:r>
      <w:r w:rsidR="00723240">
        <w:t>Visagino</w:t>
      </w:r>
      <w:r w:rsidRPr="00AE1853">
        <w:t xml:space="preserve"> savivaldybės administracijos ir pavaldžių įstaigų/įmonių transporto priemones, atnaujinti tektų </w:t>
      </w:r>
      <w:r w:rsidR="00D36819">
        <w:t>10</w:t>
      </w:r>
      <w:r w:rsidRPr="00AE1853">
        <w:t xml:space="preserve"> transporto priemon</w:t>
      </w:r>
      <w:r w:rsidR="00D36819">
        <w:t>ių</w:t>
      </w:r>
      <w:r w:rsidRPr="00AE1853">
        <w:t xml:space="preserve"> iš </w:t>
      </w:r>
      <w:r w:rsidR="00677111">
        <w:t>63</w:t>
      </w:r>
      <w:r w:rsidRPr="00AE1853">
        <w:t>.</w:t>
      </w:r>
      <w:r>
        <w:t xml:space="preserve"> Tačiau, atsižvelgiant į</w:t>
      </w:r>
      <w:r w:rsidRPr="00302B29">
        <w:t xml:space="preserve"> Lietuvos Respublikos alternatyviųjų degalų įstatymą</w:t>
      </w:r>
      <w:r>
        <w:t>, kuriame nustatytos reikšmės dėl</w:t>
      </w:r>
      <w:r w:rsidRPr="008A4234">
        <w:t xml:space="preserve"> </w:t>
      </w:r>
      <w:r w:rsidRPr="002F5CD2">
        <w:t xml:space="preserve">netaršių </w:t>
      </w:r>
      <w:r w:rsidRPr="008A4234">
        <w:t>transporto priemonių</w:t>
      </w:r>
      <w:r>
        <w:t xml:space="preserve"> </w:t>
      </w:r>
      <w:r w:rsidRPr="00491B3A">
        <w:t xml:space="preserve">dalies viešuosiuose pirkimuose ir, kad </w:t>
      </w:r>
      <w:r w:rsidR="00677111">
        <w:t>Visagino</w:t>
      </w:r>
      <w:r w:rsidRPr="00491B3A">
        <w:t xml:space="preserve"> savivaldybės administracijos ir pavaldžių įstaigų/įmonių </w:t>
      </w:r>
      <w:r>
        <w:t>didžiąją dalį</w:t>
      </w:r>
      <w:r w:rsidRPr="00491B3A">
        <w:t xml:space="preserve"> transporto priemonių sudaro M1 ir M2 kategorijų automobiliai bei per artimiausią dešimtmetį bus nudėvėta apie trečdalį jų arba </w:t>
      </w:r>
      <w:r w:rsidR="00DF2836">
        <w:t>19</w:t>
      </w:r>
      <w:r w:rsidRPr="00491B3A">
        <w:t xml:space="preserve"> vnt., šios transporto priemonės bus keičiamos į elektromobilius. Priimant, kad naujų M1 kategorijos elektromobilių kaina prasideda nuo 30 tūkst. Eur, o M2 kategorijos gali kainuoti nuo 100 iki 300 tūkst. Eur, išankstiniais skaičiavimais investicijos į transporto priemonių (M1 – </w:t>
      </w:r>
      <w:r w:rsidR="00783484">
        <w:t>5</w:t>
      </w:r>
      <w:r w:rsidRPr="00491B3A">
        <w:t xml:space="preserve"> vnt. ir M2 – </w:t>
      </w:r>
      <w:r w:rsidR="004D2609">
        <w:t>3</w:t>
      </w:r>
      <w:r w:rsidRPr="00491B3A">
        <w:t xml:space="preserve"> vnt.) atnaujinimą gali siekti apie </w:t>
      </w:r>
      <w:r w:rsidR="00C61375">
        <w:t>1</w:t>
      </w:r>
      <w:r w:rsidRPr="00491B3A">
        <w:t xml:space="preserve"> milijon</w:t>
      </w:r>
      <w:r w:rsidR="00C61375">
        <w:t>ą</w:t>
      </w:r>
      <w:r w:rsidRPr="00491B3A">
        <w:t xml:space="preserve"> eurų.</w:t>
      </w:r>
      <w:r>
        <w:t xml:space="preserve"> T</w:t>
      </w:r>
      <w:r w:rsidRPr="002A428A">
        <w:t>ransporto priemon</w:t>
      </w:r>
      <w:r>
        <w:t>ių</w:t>
      </w:r>
      <w:r w:rsidRPr="002A428A">
        <w:t xml:space="preserve"> kei</w:t>
      </w:r>
      <w:r>
        <w:t>timas</w:t>
      </w:r>
      <w:r w:rsidRPr="002A428A">
        <w:t xml:space="preserve"> į elektromobilius</w:t>
      </w:r>
      <w:r>
        <w:t xml:space="preserve">, daugiau naudos suteikia aplinkosaugos srityje nei daro įtaką </w:t>
      </w:r>
      <w:r w:rsidRPr="0085487D">
        <w:t>AIE dalies</w:t>
      </w:r>
      <w:r>
        <w:t xml:space="preserve"> didinimą</w:t>
      </w:r>
      <w:r w:rsidRPr="0085487D">
        <w:t xml:space="preserve"> galutiniame vartojime</w:t>
      </w:r>
      <w:r>
        <w:t>,</w:t>
      </w:r>
      <w:r w:rsidRPr="00B6176C">
        <w:t xml:space="preserve"> todėl į skaičiavim</w:t>
      </w:r>
      <w:r>
        <w:t>us</w:t>
      </w:r>
      <w:r w:rsidRPr="00B6176C">
        <w:t xml:space="preserve"> netrauk</w:t>
      </w:r>
      <w:r>
        <w:t>iam</w:t>
      </w:r>
      <w:r w:rsidRPr="00B6176C">
        <w:t>os.</w:t>
      </w:r>
    </w:p>
    <w:p w14:paraId="5A90E5F8" w14:textId="6447BB15" w:rsidR="00E536A8" w:rsidRDefault="00E536A8" w:rsidP="00E536A8">
      <w:pPr>
        <w:pStyle w:val="Tekstas"/>
      </w:pPr>
      <w:r>
        <w:t>Taip pat atkreipiamas dėmesys, kad tiek Europoje tiek visame pasaulyje vėl susidomėta vandeniliu ir jam yra skiriama vis daugiau dėmesio. Vandenilį galima naudoti kaip žaliavą, degalus, energijos nešiklį arba energijai kaupti ir yra daugybė jo panaudojimo, pramonės, transporto, energetikos ir pastatų sektoriuose, galimybių. Svarbiausia, kad vandenilio naudojimas neišskiria CO</w:t>
      </w:r>
      <w:r w:rsidRPr="007F5483">
        <w:rPr>
          <w:vertAlign w:val="subscript"/>
        </w:rPr>
        <w:t>2</w:t>
      </w:r>
      <w:r>
        <w:rPr>
          <w:vertAlign w:val="subscript"/>
        </w:rPr>
        <w:t xml:space="preserve"> </w:t>
      </w:r>
      <w:r>
        <w:t xml:space="preserve">ir beveik neteršia oro. Dėl visų šių priežasčių vandeniliui tenka itin svarbus vaidmuo siekiant padėti ES įgyvendinti įsipareigojimą iki 2050 metų neutralizuoti savo poveikį klimatui, o viso pasaulio mastu įgyvendinti Paryžiaus susitarimą, kartu siekiant iki nulio sumažinti taršą. </w:t>
      </w:r>
      <w:r w:rsidRPr="00985B93">
        <w:t xml:space="preserve">Norint, kad ES ekonomiškai efektyviai pasiektų platesnio užmojo klimato tikslus ir iki 2030 m. išmetamų šiltnamio efektą sukeliančių dujų kiekį sumažintų bent </w:t>
      </w:r>
      <w:r w:rsidRPr="00985B93">
        <w:br/>
        <w:t xml:space="preserve">50 proc., o dar geriau – 55 proc., bus svarbu švariojo vandenilio technologijas diegti sparčiai </w:t>
      </w:r>
      <w:r w:rsidRPr="00985B93">
        <w:br/>
        <w:t>ir dideliu mastu.</w:t>
      </w:r>
      <w:r w:rsidRPr="00165726">
        <w:rPr>
          <w:rStyle w:val="Puslapioinaosnuoroda"/>
        </w:rPr>
        <w:t xml:space="preserve"> </w:t>
      </w:r>
      <w:r>
        <w:rPr>
          <w:rStyle w:val="Puslapioinaosnuoroda"/>
        </w:rPr>
        <w:footnoteReference w:id="51"/>
      </w:r>
      <w:r>
        <w:t xml:space="preserve"> Todėl ilgalaikėje perspektyvoje (iki 2050 metų), </w:t>
      </w:r>
      <w:r w:rsidR="00C61375">
        <w:t>Visagino</w:t>
      </w:r>
      <w:r>
        <w:t xml:space="preserve"> savivaldybė, turėtų neatmesti galimybės, transporto priemonių parką atnaujinti (pagal galimybes) vandeniliu varomomis transporto priemonėmis.</w:t>
      </w:r>
      <w:r w:rsidR="00C61375">
        <w:t xml:space="preserve"> </w:t>
      </w:r>
      <w:r>
        <w:t>Prognozuojama, kad ateityje tobulės vandenilio baterijomis varomų automobilių technologijos. Šiuo metu vandenilio technologija yra visiškai neekonomiška, tačiau kai kurie ekspertai netgi prognozuoja, kad vandeniliniai automobiliai ateityje užims didesnę rinkos dalį nei iš elektros tinklo įkraunami elektromobiliai.</w:t>
      </w:r>
      <w:r>
        <w:rPr>
          <w:rStyle w:val="Puslapioinaosnuoroda"/>
        </w:rPr>
        <w:footnoteReference w:id="52"/>
      </w:r>
    </w:p>
    <w:p w14:paraId="03D342A6" w14:textId="77777777" w:rsidR="00E536A8" w:rsidRDefault="00E536A8" w:rsidP="00E536A8">
      <w:pPr>
        <w:pStyle w:val="Tekstas"/>
      </w:pPr>
      <w:r>
        <w:t>Šiai dienai, vandenilio panaudojimas transporto sektoriuje nėra konkurencingas, lyginant su elektros technologijos, dėl itin brangios gavybos ir infrastruktūros, todėl iki 2030 metų šios ambicijos įgyvendinimas yra mažai tikėtinas.</w:t>
      </w:r>
      <w:r>
        <w:rPr>
          <w:rStyle w:val="Puslapioinaosnuoroda"/>
        </w:rPr>
        <w:footnoteReference w:id="53"/>
      </w:r>
      <w:r>
        <w:t xml:space="preserve"> </w:t>
      </w:r>
    </w:p>
    <w:p w14:paraId="5AB08ED4" w14:textId="77777777" w:rsidR="00E536A8" w:rsidRPr="00FA7379" w:rsidRDefault="00E536A8" w:rsidP="00E536A8">
      <w:pPr>
        <w:pStyle w:val="Tekstas"/>
        <w:rPr>
          <w:rFonts w:eastAsia="Calibri" w:cs="Times New Roman"/>
        </w:rPr>
      </w:pPr>
      <w:r w:rsidRPr="00FA7379">
        <w:rPr>
          <w:rFonts w:eastAsia="Calibri" w:cs="Times New Roman"/>
        </w:rPr>
        <w:t>NEKS numato skatinti paramą įrengiant alternatyvių degalų užpildymo/įkrovimo infrastruktūrą, įsigyjant, pagaminant ir (ar) pritaikant transporto priemones, naudojančias alternatyvius degalus.</w:t>
      </w:r>
      <w:r>
        <w:rPr>
          <w:rFonts w:eastAsia="Calibri" w:cs="Times New Roman"/>
        </w:rPr>
        <w:t xml:space="preserve"> </w:t>
      </w:r>
      <w:r w:rsidRPr="00FA7379">
        <w:rPr>
          <w:rFonts w:eastAsia="Calibri" w:cs="Times New Roman"/>
        </w:rPr>
        <w:t>Pagal „Viešosios elektromobilių įkrovimo infrastruktūros plėtros gaires“</w:t>
      </w:r>
      <w:r w:rsidRPr="00FA7379">
        <w:rPr>
          <w:rFonts w:eastAsia="Calibri" w:cs="Times New Roman"/>
          <w:vertAlign w:val="superscript"/>
        </w:rPr>
        <w:footnoteReference w:id="54"/>
      </w:r>
      <w:r w:rsidRPr="00FA7379">
        <w:rPr>
          <w:rFonts w:eastAsia="Calibri" w:cs="Times New Roman"/>
        </w:rPr>
        <w:t xml:space="preserve"> savivaldybėms rekomenduojama: </w:t>
      </w:r>
    </w:p>
    <w:p w14:paraId="42644185" w14:textId="77777777" w:rsidR="00E536A8" w:rsidRPr="00FA7379" w:rsidRDefault="00E536A8" w:rsidP="00E536A8">
      <w:pPr>
        <w:pStyle w:val="Tekstas"/>
        <w:numPr>
          <w:ilvl w:val="0"/>
          <w:numId w:val="30"/>
        </w:numPr>
        <w:ind w:left="567" w:hanging="567"/>
      </w:pPr>
      <w:r w:rsidRPr="00FA7379">
        <w:t>įrengti viešąsias elektromobilių įkrovimo prieigas prie didžiausių traukos objektų (oro uostų, didelių prekybos centrų, mokymo įstaigų, kino teatrų, viešbučių, degalinių ir kt.);</w:t>
      </w:r>
    </w:p>
    <w:p w14:paraId="1B325160" w14:textId="77777777" w:rsidR="00E536A8" w:rsidRPr="00FA7379" w:rsidRDefault="00E536A8" w:rsidP="00E536A8">
      <w:pPr>
        <w:pStyle w:val="Tekstas"/>
        <w:numPr>
          <w:ilvl w:val="0"/>
          <w:numId w:val="30"/>
        </w:numPr>
        <w:ind w:left="567" w:hanging="567"/>
      </w:pPr>
      <w:r w:rsidRPr="00FA7379">
        <w:t>centrinėje miesto dalyje automobilių stovėjimo aikštelėje, turinčioje ne mažiau kaip 10 stovėjimo vietų, rekomenduojama įrengti bent vieną viešąją elektromobilių įkrovimo prieigą;</w:t>
      </w:r>
    </w:p>
    <w:p w14:paraId="7468A358" w14:textId="77777777" w:rsidR="00E536A8" w:rsidRPr="00FA7379" w:rsidRDefault="00E536A8" w:rsidP="00E536A8">
      <w:pPr>
        <w:pStyle w:val="Tekstas"/>
        <w:numPr>
          <w:ilvl w:val="0"/>
          <w:numId w:val="30"/>
        </w:numPr>
        <w:ind w:left="567" w:hanging="567"/>
      </w:pPr>
      <w:r w:rsidRPr="00FA7379">
        <w:lastRenderedPageBreak/>
        <w:t>rekomenduojama savivaldybėms, suderinus su Susisiekimo ministerija ir kitomis suinteresuotomis institucijomis, parengti vietinės reikšmės viešuosiuose keliuose planuojamų įrengti viešųjų elektromobilių įkrovimo prieigų planus;</w:t>
      </w:r>
    </w:p>
    <w:p w14:paraId="6D4F4E24" w14:textId="77777777" w:rsidR="00E536A8" w:rsidRDefault="00E536A8" w:rsidP="00E536A8">
      <w:pPr>
        <w:pStyle w:val="Tekstas"/>
        <w:numPr>
          <w:ilvl w:val="0"/>
          <w:numId w:val="30"/>
        </w:numPr>
        <w:ind w:left="567" w:hanging="567"/>
      </w:pPr>
      <w:r w:rsidRPr="00FA7379">
        <w:t>savivaldybėms siūloma pagal galimybes taikyti įvairias elektromobilių ir jų infrastruktūros plėtros miestuose ir priemiesčių aglomeracijose, kuriose gyvena daugiau kaip 25 tūkst. gyventojų, skatinimo priemones (leidimas naudotis maršrutinio transporto juostomis, elektromobilių eismo riboto eismo zonose galimybė, vietinių rinkliavų lengvatos, žaliųjų pirkimų ir bandomųjų projektų skatinimas, lengvai randamos ir aiškios informacijos apie elektromobilių viešąsias įkrovimo prieigas pateikimas ir kt.).</w:t>
      </w:r>
    </w:p>
    <w:p w14:paraId="1675BFEE" w14:textId="77777777" w:rsidR="00E536A8" w:rsidRDefault="00E536A8" w:rsidP="00E536A8">
      <w:pPr>
        <w:pStyle w:val="Tekstas"/>
      </w:pPr>
      <w:r>
        <w:t>Iki 2030 m. Lietuvoje turi būti įrengta 60 tūkst. elektromobilių įkrovimo prieigų, iš kurių 6 tūkst. – viešosios arba pusiau viešosios elektromobilių įkrovimo prieigos. Šalia valstybinės reikšmės kelių iki 2025 m. pagal poreikį turėtų būti įrengta apie 200 vnt., iki 2030 m. apie 1 tūkst. viešųjų elektromobilių įkrovimo prieigų.</w:t>
      </w:r>
    </w:p>
    <w:p w14:paraId="3B51457F" w14:textId="67EDCD72" w:rsidR="00E536A8" w:rsidRDefault="00E536A8" w:rsidP="00E536A8">
      <w:pPr>
        <w:pStyle w:val="Tekstas"/>
      </w:pPr>
      <w:r>
        <w:t>Savivaldybės, suderinusios su Susisiekimo ministerija, iki 2022 m.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w:t>
      </w:r>
      <w:r w:rsidR="00CA279C">
        <w:t xml:space="preserve"> </w:t>
      </w:r>
      <w:r>
        <w:t>E</w:t>
      </w:r>
      <w:r w:rsidRPr="005972A7">
        <w:t>lektromobilių įkrovimo prieigų plan</w:t>
      </w:r>
      <w:r>
        <w:t xml:space="preserve">ai </w:t>
      </w:r>
      <w:r w:rsidRPr="005972A7">
        <w:t>rengiami konsultuojantis su skirstomųjų tinklų operatoriumi, prie kurio valdomų tinklų ir bus prijungiamos įkrovimo stotelės.</w:t>
      </w:r>
      <w:r>
        <w:t xml:space="preserve"> </w:t>
      </w:r>
      <w:r w:rsidRPr="000975BF">
        <w:t>„Energijos skirstymo operatorius“ (ESO) savivaldybėms reng</w:t>
      </w:r>
      <w:r>
        <w:t>ia</w:t>
      </w:r>
      <w:r w:rsidRPr="000975BF">
        <w:t xml:space="preserve"> individualizuotus transformatorinių pastočių žemėlapius</w:t>
      </w:r>
      <w:r w:rsidRPr="002E0375">
        <w:t xml:space="preserve"> </w:t>
      </w:r>
      <w:r>
        <w:t xml:space="preserve">ir </w:t>
      </w:r>
      <w:r w:rsidRPr="002E0375">
        <w:t>atsižvelgiant į tinklo pajėgumus</w:t>
      </w:r>
      <w:r>
        <w:t xml:space="preserve">, bus galima planuoti </w:t>
      </w:r>
      <w:r w:rsidRPr="00D06F11">
        <w:t>elektromobilių įkrovimo stotelių vietas</w:t>
      </w:r>
      <w:r>
        <w:t xml:space="preserve">. </w:t>
      </w:r>
      <w:r w:rsidR="00CA279C">
        <w:t xml:space="preserve">Visagino </w:t>
      </w:r>
      <w:r>
        <w:t>savivaldybė, pagal „</w:t>
      </w:r>
      <w:r w:rsidRPr="003D0367">
        <w:t>Elektromobilių įkrovimo stotelių plėtros plan</w:t>
      </w:r>
      <w:r>
        <w:t xml:space="preserve">ą“ </w:t>
      </w:r>
      <w:r w:rsidR="008B0001">
        <w:t xml:space="preserve">(planas </w:t>
      </w:r>
      <w:r>
        <w:t>jau yra suderintas su ESO</w:t>
      </w:r>
      <w:r w:rsidR="008B0001">
        <w:t xml:space="preserve"> ir su </w:t>
      </w:r>
      <w:r w:rsidR="008B0001" w:rsidRPr="008B0001">
        <w:t>Susisiekimo ministerija</w:t>
      </w:r>
      <w:r w:rsidR="008B0001">
        <w:t>)</w:t>
      </w:r>
      <w:r>
        <w:t xml:space="preserve"> numatytos planuojamos </w:t>
      </w:r>
      <w:r w:rsidR="00E103B8">
        <w:t xml:space="preserve">27 </w:t>
      </w:r>
      <w:r>
        <w:t>elektromobilių įkrovimo vietos</w:t>
      </w:r>
      <w:r w:rsidR="00E103B8">
        <w:t xml:space="preserve"> (iš kurių </w:t>
      </w:r>
      <w:r w:rsidR="00213D36">
        <w:t>3 turėtų būti įrengtos 2022 met</w:t>
      </w:r>
      <w:r w:rsidR="00A84237">
        <w:t>ais</w:t>
      </w:r>
      <w:r w:rsidR="00213D36">
        <w:t xml:space="preserve">). </w:t>
      </w:r>
      <w:r w:rsidRPr="00394766">
        <w:t xml:space="preserve">Elektromobilių įkrovos vietų dislokacijos AIE plano apimtyje nedetalizuojamos. Lokacijų pasirinkimai ir visa susijusi informacija yra detalizuojama </w:t>
      </w:r>
      <w:r w:rsidR="00213D36">
        <w:t>Visagino</w:t>
      </w:r>
      <w:r w:rsidRPr="00394766">
        <w:t xml:space="preserve"> savivaldybės elektromobilių įkrovimo stotelių plėtros plane, kuriuo remiantis iki 2030 metų bus kuriamas viešai prieinamas elektromobilių įkrovimo prieigų tinklas</w:t>
      </w:r>
      <w:r>
        <w:t xml:space="preserve">.  </w:t>
      </w:r>
    </w:p>
    <w:p w14:paraId="37E3FA78" w14:textId="72270521" w:rsidR="00E536A8" w:rsidRDefault="00E536A8" w:rsidP="00E536A8">
      <w:pPr>
        <w:pStyle w:val="Tekstas"/>
      </w:pPr>
      <w:r>
        <w:t xml:space="preserve">Tačiau norint pasiekti didžiausią elektromobilių naudą aplinkai, bei padidinti AIE dalį, rekomenduojama įrengti, elektrinėms transporto priemonės įkrauti reikalingas stoteles, kuriose elektra būtų gaunama iš atsinaujinančių išteklių. Tokiu atveju siūlytinas sprendimas yra elektromobilių įkrovimo stotelių kompleksas, kurį energija aprūpina saulės elektrinė ir tik nepakankamas energijos kiekis būtų kompensuojamas iš bendro elektros tinklo.  </w:t>
      </w:r>
    </w:p>
    <w:p w14:paraId="45C1D5FF" w14:textId="76195E7F" w:rsidR="00CF2B81" w:rsidRPr="00045A6E" w:rsidRDefault="00CF2B81" w:rsidP="00CF2B81">
      <w:pPr>
        <w:spacing w:line="276" w:lineRule="auto"/>
        <w:rPr>
          <w:rFonts w:cs="Arial"/>
          <w:color w:val="000000"/>
        </w:rPr>
      </w:pPr>
      <w:r>
        <w:t>Taip pat, viena iš AIE dalies galutiniame suvartojime skatinimo priemonių turėtų būti gyventojų bei ūkio subjektų informavimas apie AIE plėtros galimybes. Šiuo metu Visagino savivaldybė neturi pasirengusi nuoseklaus energijos vartotojų informavimo apie AIE galimybes plano, todėl ateityje rekomenduojama pasirengti informavimo ir viešinimo planą iki 2030 metų.  Į planą siūlytina įtraukti tokias priemones kaip:  vienkartiniai renginiai viešose erdvėse apie AIE įsirengimo galimybes, taip pat paskaitos apie AIE teikiamą naudą, ekspertiniai renginiai. Visagino savivaldybės administracijai rekomenduojama pasirengti rinkodaros planą, kaip AIE plėtrą skatinti internete, t.y. savo oficialiame internetiniame puslapyje bei socialiniuose tinkluose. Be šių priemonių rekomenduojama rengti mokymus administracijos darbuotojams ir seniūnams (apie AIE teikiamą naudą, plėtros galimybes ir naujų AIE rūšių integraciją), kadangi dažnu atveju gyventojai kreipiasi būtent į šias tikslines grupes, dėl AIE plėtros galimybių.</w:t>
      </w:r>
    </w:p>
    <w:p w14:paraId="400CA58F" w14:textId="77777777" w:rsidR="00E536A8" w:rsidRDefault="00E536A8" w:rsidP="00E536A8">
      <w:pPr>
        <w:pStyle w:val="Tekstas"/>
      </w:pPr>
      <w:r w:rsidRPr="005A49C6">
        <w:t>8.</w:t>
      </w:r>
      <w:r>
        <w:t>2</w:t>
      </w:r>
      <w:r w:rsidRPr="005A49C6">
        <w:t xml:space="preserve"> </w:t>
      </w:r>
      <w:r>
        <w:t>l</w:t>
      </w:r>
      <w:r w:rsidRPr="00D759CF">
        <w:t xml:space="preserve">entelėje pateikiamos kitos priemonės, kurios, </w:t>
      </w:r>
      <w:r>
        <w:t xml:space="preserve">įtakoja </w:t>
      </w:r>
      <w:r w:rsidRPr="009361FF">
        <w:t xml:space="preserve">AIE </w:t>
      </w:r>
      <w:r>
        <w:t xml:space="preserve">dalį </w:t>
      </w:r>
      <w:r w:rsidRPr="00D759CF">
        <w:t>galutiniame vartojime planiniam rodikliui,</w:t>
      </w:r>
      <w:r w:rsidRPr="000E3CE0">
        <w:t xml:space="preserve"> </w:t>
      </w:r>
      <w:r>
        <w:t xml:space="preserve">ir priemonės, kurios </w:t>
      </w:r>
      <w:r w:rsidRPr="000E3CE0">
        <w:t>neturi ženklios įtakos AIE dali</w:t>
      </w:r>
      <w:r>
        <w:t>ai,</w:t>
      </w:r>
      <w:r w:rsidRPr="00D759CF">
        <w:t xml:space="preserve"> tačiau prisideda prie AIE naudojimo</w:t>
      </w:r>
      <w:r>
        <w:t xml:space="preserve"> skatinimo.</w:t>
      </w:r>
    </w:p>
    <w:p w14:paraId="49153F9D" w14:textId="454F7C3B" w:rsidR="00FA1934" w:rsidRDefault="00FA1934" w:rsidP="00FA1934">
      <w:pPr>
        <w:pStyle w:val="Tekstas"/>
      </w:pPr>
      <w:r>
        <w:t xml:space="preserve"> </w:t>
      </w:r>
    </w:p>
    <w:p w14:paraId="308EB35F" w14:textId="4F36570E" w:rsidR="00FA1934" w:rsidRDefault="00FA1934" w:rsidP="004D505D">
      <w:pPr>
        <w:pStyle w:val="Tekstas"/>
      </w:pPr>
    </w:p>
    <w:p w14:paraId="019B4ADF" w14:textId="77777777" w:rsidR="004D505D" w:rsidRPr="00547F7D" w:rsidRDefault="004D505D" w:rsidP="004021E8">
      <w:pPr>
        <w:pStyle w:val="Tekstas"/>
      </w:pPr>
    </w:p>
    <w:p w14:paraId="3AB02AE6" w14:textId="77777777" w:rsidR="004021E8" w:rsidRDefault="004021E8" w:rsidP="001C432B">
      <w:pPr>
        <w:pStyle w:val="Tekstas"/>
      </w:pPr>
    </w:p>
    <w:p w14:paraId="35CF7896" w14:textId="77777777" w:rsidR="001C432B" w:rsidRDefault="001C432B" w:rsidP="002F37C4">
      <w:pPr>
        <w:pStyle w:val="Tekstas"/>
      </w:pPr>
    </w:p>
    <w:p w14:paraId="607EBD90" w14:textId="77777777" w:rsidR="00845F1B" w:rsidRDefault="00845F1B" w:rsidP="00E24A17">
      <w:pPr>
        <w:pStyle w:val="Tekstas"/>
      </w:pPr>
    </w:p>
    <w:p w14:paraId="3823EB1B" w14:textId="77777777" w:rsidR="00845F1B" w:rsidRDefault="00845F1B">
      <w:pPr>
        <w:spacing w:before="0" w:after="160" w:line="259" w:lineRule="auto"/>
        <w:ind w:firstLine="0"/>
        <w:jc w:val="left"/>
        <w:rPr>
          <w:szCs w:val="20"/>
        </w:rPr>
      </w:pPr>
      <w:r>
        <w:br w:type="page"/>
      </w:r>
    </w:p>
    <w:p w14:paraId="66A103CB" w14:textId="77777777" w:rsidR="00202F9A" w:rsidRDefault="00202F9A" w:rsidP="00BA5DAE">
      <w:pPr>
        <w:pStyle w:val="Lentel"/>
        <w:rPr>
          <w:rFonts w:eastAsia="SegoeUI"/>
        </w:rPr>
        <w:sectPr w:rsidR="00202F9A" w:rsidSect="00E64E01">
          <w:headerReference w:type="default" r:id="rId58"/>
          <w:footerReference w:type="default" r:id="rId59"/>
          <w:headerReference w:type="first" r:id="rId60"/>
          <w:pgSz w:w="11906" w:h="16838"/>
          <w:pgMar w:top="1477" w:right="567" w:bottom="851" w:left="1134" w:header="227" w:footer="283" w:gutter="0"/>
          <w:cols w:space="1296"/>
          <w:titlePg/>
          <w:docGrid w:linePitch="360"/>
        </w:sectPr>
      </w:pPr>
      <w:bookmarkStart w:id="736" w:name="_Toc89439831"/>
    </w:p>
    <w:p w14:paraId="34E05489" w14:textId="126497AC" w:rsidR="00E24A17" w:rsidRDefault="002D139E" w:rsidP="00BA5DAE">
      <w:pPr>
        <w:pStyle w:val="Lentel"/>
        <w:rPr>
          <w:rFonts w:eastAsia="SegoeUI"/>
        </w:rPr>
      </w:pPr>
      <w:bookmarkStart w:id="737" w:name="_Toc92107047"/>
      <w:r>
        <w:rPr>
          <w:rFonts w:eastAsia="SegoeUI"/>
        </w:rPr>
        <w:lastRenderedPageBreak/>
        <w:t>8.2</w:t>
      </w:r>
      <w:r w:rsidR="00BA5DAE">
        <w:rPr>
          <w:rFonts w:eastAsia="SegoeUI"/>
        </w:rPr>
        <w:t>.</w:t>
      </w:r>
      <w:r>
        <w:rPr>
          <w:rFonts w:eastAsia="SegoeUI"/>
        </w:rPr>
        <w:t xml:space="preserve"> </w:t>
      </w:r>
      <w:r w:rsidRPr="00146594">
        <w:rPr>
          <w:rFonts w:eastAsia="SegoeUI"/>
        </w:rPr>
        <w:t>lentelė. AIE dalies galutiniame vartojime didinimo priemonės</w:t>
      </w:r>
      <w:bookmarkEnd w:id="736"/>
      <w:bookmarkEnd w:id="737"/>
    </w:p>
    <w:tbl>
      <w:tblPr>
        <w:tblStyle w:val="3sraolentel1parykinimas"/>
        <w:tblW w:w="16180" w:type="dxa"/>
        <w:tblInd w:w="-431" w:type="dxa"/>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20" w:firstRow="1" w:lastRow="0" w:firstColumn="0" w:lastColumn="0" w:noHBand="0" w:noVBand="1"/>
      </w:tblPr>
      <w:tblGrid>
        <w:gridCol w:w="6096"/>
        <w:gridCol w:w="90"/>
        <w:gridCol w:w="1752"/>
        <w:gridCol w:w="47"/>
        <w:gridCol w:w="5482"/>
        <w:gridCol w:w="1276"/>
        <w:gridCol w:w="1418"/>
        <w:gridCol w:w="19"/>
      </w:tblGrid>
      <w:tr w:rsidR="00B452D6" w:rsidRPr="002E5F0E" w14:paraId="61963A46" w14:textId="77777777" w:rsidTr="004D4CBE">
        <w:trPr>
          <w:gridAfter w:val="1"/>
          <w:cnfStyle w:val="100000000000" w:firstRow="1" w:lastRow="0" w:firstColumn="0" w:lastColumn="0" w:oddVBand="0" w:evenVBand="0" w:oddHBand="0" w:evenHBand="0" w:firstRowFirstColumn="0" w:firstRowLastColumn="0" w:lastRowFirstColumn="0" w:lastRowLastColumn="0"/>
          <w:wAfter w:w="19" w:type="dxa"/>
          <w:tblHeader/>
        </w:trPr>
        <w:tc>
          <w:tcPr>
            <w:tcW w:w="6186" w:type="dxa"/>
            <w:gridSpan w:val="2"/>
            <w:shd w:val="clear" w:color="auto" w:fill="0B4DA2"/>
          </w:tcPr>
          <w:p w14:paraId="130EF5B0" w14:textId="77777777" w:rsidR="00FF3420" w:rsidRPr="00F90835" w:rsidRDefault="00FF3420" w:rsidP="000A4739">
            <w:pPr>
              <w:spacing w:before="0" w:after="0" w:line="276" w:lineRule="auto"/>
              <w:ind w:firstLine="0"/>
              <w:jc w:val="center"/>
              <w:rPr>
                <w:rFonts w:cs="Arial"/>
              </w:rPr>
            </w:pPr>
            <w:r w:rsidRPr="00F90835">
              <w:rPr>
                <w:rFonts w:cs="Arial"/>
              </w:rPr>
              <w:t>Priemonė</w:t>
            </w:r>
          </w:p>
        </w:tc>
        <w:tc>
          <w:tcPr>
            <w:tcW w:w="1799" w:type="dxa"/>
            <w:gridSpan w:val="2"/>
            <w:shd w:val="clear" w:color="auto" w:fill="0B4DA2"/>
          </w:tcPr>
          <w:p w14:paraId="3FF42067" w14:textId="77777777" w:rsidR="00FF3420" w:rsidRPr="00F90835" w:rsidRDefault="00FF3420" w:rsidP="000A4739">
            <w:pPr>
              <w:spacing w:before="0" w:after="0" w:line="276" w:lineRule="auto"/>
              <w:ind w:firstLine="0"/>
              <w:jc w:val="center"/>
              <w:rPr>
                <w:rFonts w:cs="Arial"/>
              </w:rPr>
            </w:pPr>
            <w:r w:rsidRPr="00F90835">
              <w:rPr>
                <w:rFonts w:cs="Arial"/>
              </w:rPr>
              <w:t>Lėšų poreikis, tūkst. Eur</w:t>
            </w:r>
            <w:r w:rsidRPr="00F90835">
              <w:rPr>
                <w:rStyle w:val="Puslapioinaosnuoroda"/>
                <w:rFonts w:cs="Arial"/>
              </w:rPr>
              <w:footnoteReference w:id="55"/>
            </w:r>
          </w:p>
        </w:tc>
        <w:tc>
          <w:tcPr>
            <w:tcW w:w="5482" w:type="dxa"/>
            <w:shd w:val="clear" w:color="auto" w:fill="0B4DA2"/>
          </w:tcPr>
          <w:p w14:paraId="138BE37E" w14:textId="77777777" w:rsidR="00FF3420" w:rsidRPr="00F90835" w:rsidRDefault="00FF3420" w:rsidP="000A4739">
            <w:pPr>
              <w:spacing w:before="0" w:after="0" w:line="276" w:lineRule="auto"/>
              <w:ind w:firstLine="0"/>
              <w:jc w:val="center"/>
              <w:rPr>
                <w:rFonts w:cs="Arial"/>
              </w:rPr>
            </w:pPr>
            <w:r w:rsidRPr="00F90835">
              <w:rPr>
                <w:rFonts w:cs="Arial"/>
              </w:rPr>
              <w:t>Stebėsenos rodiklis</w:t>
            </w:r>
          </w:p>
        </w:tc>
        <w:tc>
          <w:tcPr>
            <w:tcW w:w="1276" w:type="dxa"/>
            <w:shd w:val="clear" w:color="auto" w:fill="0B4DA2"/>
          </w:tcPr>
          <w:p w14:paraId="78A3049A" w14:textId="77777777" w:rsidR="00FF3420" w:rsidRPr="00F90835" w:rsidRDefault="00FF3420" w:rsidP="000A4739">
            <w:pPr>
              <w:spacing w:before="0" w:after="0" w:line="276" w:lineRule="auto"/>
              <w:ind w:firstLine="0"/>
              <w:jc w:val="center"/>
              <w:rPr>
                <w:rFonts w:cs="Arial"/>
              </w:rPr>
            </w:pPr>
            <w:r w:rsidRPr="00F90835">
              <w:rPr>
                <w:rFonts w:cs="Arial"/>
              </w:rPr>
              <w:t>Pasiekimo laikas</w:t>
            </w:r>
          </w:p>
        </w:tc>
        <w:tc>
          <w:tcPr>
            <w:tcW w:w="1418" w:type="dxa"/>
            <w:shd w:val="clear" w:color="auto" w:fill="0B4DA2"/>
          </w:tcPr>
          <w:p w14:paraId="20F4921E" w14:textId="77777777" w:rsidR="00FF3420" w:rsidRPr="00F90835" w:rsidRDefault="00FF3420" w:rsidP="000A4739">
            <w:pPr>
              <w:spacing w:before="0" w:after="0" w:line="276" w:lineRule="auto"/>
              <w:ind w:firstLine="0"/>
              <w:jc w:val="center"/>
              <w:rPr>
                <w:rFonts w:cs="Arial"/>
              </w:rPr>
            </w:pPr>
            <w:r w:rsidRPr="00F90835">
              <w:rPr>
                <w:rFonts w:cs="Arial"/>
              </w:rPr>
              <w:t>Atsakinga institucija</w:t>
            </w:r>
          </w:p>
        </w:tc>
      </w:tr>
      <w:tr w:rsidR="00FF3420" w:rsidRPr="002E5F0E" w14:paraId="3B493F50" w14:textId="77777777" w:rsidTr="004D4CBE">
        <w:trPr>
          <w:cnfStyle w:val="000000100000" w:firstRow="0" w:lastRow="0" w:firstColumn="0" w:lastColumn="0" w:oddVBand="0" w:evenVBand="0" w:oddHBand="1" w:evenHBand="0" w:firstRowFirstColumn="0" w:firstRowLastColumn="0" w:lastRowFirstColumn="0" w:lastRowLastColumn="0"/>
          <w:trHeight w:val="20"/>
        </w:trPr>
        <w:tc>
          <w:tcPr>
            <w:tcW w:w="16180" w:type="dxa"/>
            <w:gridSpan w:val="8"/>
            <w:tcBorders>
              <w:top w:val="none" w:sz="0" w:space="0" w:color="auto"/>
              <w:left w:val="none" w:sz="0" w:space="0" w:color="auto"/>
              <w:bottom w:val="none" w:sz="0" w:space="0" w:color="auto"/>
              <w:right w:val="none" w:sz="0" w:space="0" w:color="auto"/>
            </w:tcBorders>
            <w:shd w:val="clear" w:color="auto" w:fill="D9E2F3" w:themeFill="accent1" w:themeFillTint="33"/>
          </w:tcPr>
          <w:p w14:paraId="5B46842B" w14:textId="77777777" w:rsidR="00FF3420" w:rsidRPr="00F90835" w:rsidRDefault="00FF3420" w:rsidP="000A4739">
            <w:pPr>
              <w:spacing w:before="0" w:after="0" w:line="276" w:lineRule="auto"/>
              <w:ind w:firstLine="0"/>
              <w:jc w:val="center"/>
              <w:rPr>
                <w:rFonts w:cs="Arial"/>
                <w:b/>
                <w:bCs/>
              </w:rPr>
            </w:pPr>
            <w:r w:rsidRPr="00F90835">
              <w:rPr>
                <w:rFonts w:cs="Arial"/>
                <w:b/>
                <w:bCs/>
              </w:rPr>
              <w:t>Priemonės, kurių poveikis tiesiogiai priskaičiuotas prie planinio rodiklio įgyvendinimo</w:t>
            </w:r>
          </w:p>
        </w:tc>
      </w:tr>
      <w:tr w:rsidR="00B452D6" w:rsidRPr="002E5F0E" w14:paraId="03AE9A77" w14:textId="77777777" w:rsidTr="004D4CBE">
        <w:trPr>
          <w:gridAfter w:val="1"/>
          <w:wAfter w:w="19" w:type="dxa"/>
          <w:trHeight w:val="20"/>
        </w:trPr>
        <w:tc>
          <w:tcPr>
            <w:tcW w:w="6186" w:type="dxa"/>
            <w:gridSpan w:val="2"/>
            <w:shd w:val="clear" w:color="auto" w:fill="auto"/>
          </w:tcPr>
          <w:p w14:paraId="040EA3CD" w14:textId="177E457D" w:rsidR="00FF3420" w:rsidRPr="002D5243" w:rsidRDefault="00712E18" w:rsidP="000A4739">
            <w:pPr>
              <w:spacing w:before="0" w:after="0" w:line="276" w:lineRule="auto"/>
              <w:ind w:firstLine="0"/>
              <w:jc w:val="left"/>
              <w:rPr>
                <w:rFonts w:cs="Arial"/>
              </w:rPr>
            </w:pPr>
            <w:r w:rsidRPr="002D5243">
              <w:rPr>
                <w:rFonts w:cs="Arial"/>
              </w:rPr>
              <w:t>1,25 MW elektros galios 6,8 MW maksimalios šilumos galios didelio efektyvumo kogeneracinės biokuro elektrinės statyba</w:t>
            </w:r>
          </w:p>
        </w:tc>
        <w:tc>
          <w:tcPr>
            <w:tcW w:w="1799" w:type="dxa"/>
            <w:gridSpan w:val="2"/>
            <w:shd w:val="clear" w:color="auto" w:fill="auto"/>
          </w:tcPr>
          <w:p w14:paraId="40AEAABE" w14:textId="1589E9A9" w:rsidR="00FF3420" w:rsidRPr="003528AB" w:rsidRDefault="00FF3420" w:rsidP="000A4739">
            <w:pPr>
              <w:spacing w:before="0" w:after="0" w:line="276" w:lineRule="auto"/>
              <w:ind w:firstLine="0"/>
              <w:jc w:val="center"/>
              <w:rPr>
                <w:rFonts w:cs="Arial"/>
              </w:rPr>
            </w:pPr>
            <w:r w:rsidRPr="003528AB">
              <w:rPr>
                <w:rFonts w:cs="Arial"/>
              </w:rPr>
              <w:t>Projekta</w:t>
            </w:r>
            <w:r w:rsidR="00EC2EF8">
              <w:rPr>
                <w:rFonts w:cs="Arial"/>
              </w:rPr>
              <w:t xml:space="preserve">s </w:t>
            </w:r>
            <w:r w:rsidRPr="003528AB">
              <w:rPr>
                <w:rFonts w:cs="Arial"/>
              </w:rPr>
              <w:t>įgyvendinam</w:t>
            </w:r>
            <w:r w:rsidR="00EC2EF8">
              <w:rPr>
                <w:rFonts w:cs="Arial"/>
              </w:rPr>
              <w:t>as</w:t>
            </w:r>
          </w:p>
        </w:tc>
        <w:tc>
          <w:tcPr>
            <w:tcW w:w="5482" w:type="dxa"/>
            <w:shd w:val="clear" w:color="auto" w:fill="auto"/>
          </w:tcPr>
          <w:p w14:paraId="07D90881" w14:textId="3956B25B" w:rsidR="00FF3420" w:rsidRPr="00F90835" w:rsidRDefault="00FF3420" w:rsidP="000A4739">
            <w:pPr>
              <w:spacing w:before="0" w:after="0" w:line="276" w:lineRule="auto"/>
              <w:ind w:firstLine="0"/>
              <w:jc w:val="center"/>
              <w:rPr>
                <w:rFonts w:cs="Arial"/>
              </w:rPr>
            </w:pPr>
            <w:r w:rsidRPr="00F90835">
              <w:rPr>
                <w:rFonts w:cs="Arial"/>
              </w:rPr>
              <w:t>Numatoma AIE gamyba</w:t>
            </w:r>
            <w:r>
              <w:rPr>
                <w:rFonts w:cs="Arial"/>
              </w:rPr>
              <w:t xml:space="preserve"> </w:t>
            </w:r>
            <w:r w:rsidR="00982018">
              <w:rPr>
                <w:rFonts w:cs="Arial"/>
              </w:rPr>
              <w:t xml:space="preserve">apie </w:t>
            </w:r>
            <w:r w:rsidR="001C7BCC" w:rsidRPr="003D7633">
              <w:rPr>
                <w:rFonts w:cs="Arial"/>
              </w:rPr>
              <w:t>40 GWh</w:t>
            </w:r>
            <w:r w:rsidR="00CA1CEB">
              <w:rPr>
                <w:rFonts w:cs="Arial"/>
              </w:rPr>
              <w:t>/metus</w:t>
            </w:r>
            <w:r w:rsidR="001C7BCC">
              <w:rPr>
                <w:rFonts w:cs="Arial"/>
              </w:rPr>
              <w:t xml:space="preserve"> (3 440 tne)</w:t>
            </w:r>
            <w:r w:rsidR="001C7BCC" w:rsidRPr="003D7633">
              <w:rPr>
                <w:rFonts w:cs="Arial"/>
              </w:rPr>
              <w:t xml:space="preserve"> šilumos energijos ir</w:t>
            </w:r>
            <w:r w:rsidR="001C7BCC">
              <w:rPr>
                <w:rFonts w:cs="Arial"/>
              </w:rPr>
              <w:t xml:space="preserve"> </w:t>
            </w:r>
            <w:r w:rsidR="001C7BCC" w:rsidRPr="003D7633">
              <w:rPr>
                <w:rFonts w:cs="Arial"/>
              </w:rPr>
              <w:t>apie 8 GWh</w:t>
            </w:r>
            <w:r w:rsidR="00CA1CEB">
              <w:rPr>
                <w:rFonts w:cs="Arial"/>
              </w:rPr>
              <w:t>/metus</w:t>
            </w:r>
            <w:r w:rsidR="001C7BCC">
              <w:rPr>
                <w:rFonts w:cs="Arial"/>
              </w:rPr>
              <w:t xml:space="preserve"> (688 tne)</w:t>
            </w:r>
            <w:r w:rsidR="001C7BCC" w:rsidRPr="003D7633">
              <w:rPr>
                <w:rFonts w:cs="Arial"/>
              </w:rPr>
              <w:t xml:space="preserve"> elektros energijos</w:t>
            </w:r>
          </w:p>
        </w:tc>
        <w:tc>
          <w:tcPr>
            <w:tcW w:w="1276" w:type="dxa"/>
            <w:shd w:val="clear" w:color="auto" w:fill="auto"/>
          </w:tcPr>
          <w:p w14:paraId="2C27E94C" w14:textId="6C58B2AF" w:rsidR="00FF3420" w:rsidRPr="00F90835" w:rsidRDefault="00FF3420" w:rsidP="000A4739">
            <w:pPr>
              <w:spacing w:before="0" w:after="0" w:line="276" w:lineRule="auto"/>
              <w:ind w:firstLine="0"/>
              <w:jc w:val="center"/>
              <w:rPr>
                <w:rFonts w:cs="Arial"/>
              </w:rPr>
            </w:pPr>
            <w:r>
              <w:rPr>
                <w:rFonts w:cs="Arial"/>
              </w:rPr>
              <w:t>202</w:t>
            </w:r>
            <w:r w:rsidR="00712E18">
              <w:rPr>
                <w:rFonts w:cs="Arial"/>
              </w:rPr>
              <w:t>3</w:t>
            </w:r>
          </w:p>
        </w:tc>
        <w:tc>
          <w:tcPr>
            <w:tcW w:w="1418" w:type="dxa"/>
            <w:shd w:val="clear" w:color="auto" w:fill="auto"/>
          </w:tcPr>
          <w:p w14:paraId="122DD770"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0B17D218"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186" w:type="dxa"/>
            <w:gridSpan w:val="2"/>
            <w:shd w:val="clear" w:color="auto" w:fill="D9E2F3" w:themeFill="accent1" w:themeFillTint="33"/>
          </w:tcPr>
          <w:p w14:paraId="5C68723D" w14:textId="45426676" w:rsidR="00FF3420" w:rsidRPr="002D5243" w:rsidRDefault="00FF3420" w:rsidP="000A4739">
            <w:pPr>
              <w:spacing w:before="0" w:after="0" w:line="276" w:lineRule="auto"/>
              <w:ind w:firstLine="0"/>
              <w:jc w:val="left"/>
              <w:rPr>
                <w:rFonts w:cs="Arial"/>
              </w:rPr>
            </w:pPr>
            <w:r w:rsidRPr="002D5243">
              <w:rPr>
                <w:rFonts w:cs="Arial"/>
              </w:rPr>
              <w:t>Fotomodulių įrengimas ant pastatų stogų (</w:t>
            </w:r>
            <w:r w:rsidR="009C6ED9" w:rsidRPr="002D5243">
              <w:rPr>
                <w:rFonts w:cs="Arial"/>
              </w:rPr>
              <w:t>4,2</w:t>
            </w:r>
            <w:r w:rsidRPr="002D5243">
              <w:rPr>
                <w:rFonts w:cs="Arial"/>
              </w:rPr>
              <w:t xml:space="preserve"> MW)</w:t>
            </w:r>
          </w:p>
        </w:tc>
        <w:tc>
          <w:tcPr>
            <w:tcW w:w="1799" w:type="dxa"/>
            <w:gridSpan w:val="2"/>
            <w:shd w:val="clear" w:color="auto" w:fill="D9E2F3" w:themeFill="accent1" w:themeFillTint="33"/>
          </w:tcPr>
          <w:p w14:paraId="2DF3720A" w14:textId="79487106" w:rsidR="00FF3420" w:rsidRDefault="009C6ED9" w:rsidP="000A4739">
            <w:pPr>
              <w:spacing w:before="0" w:after="0" w:line="276" w:lineRule="auto"/>
              <w:ind w:firstLine="0"/>
              <w:jc w:val="center"/>
              <w:rPr>
                <w:rFonts w:cs="Arial"/>
                <w:lang w:val="en-US"/>
              </w:rPr>
            </w:pPr>
            <w:r>
              <w:rPr>
                <w:rFonts w:cs="Arial"/>
                <w:lang w:val="en-US"/>
              </w:rPr>
              <w:t>2</w:t>
            </w:r>
            <w:r w:rsidR="00B452D6">
              <w:rPr>
                <w:rFonts w:cs="Arial"/>
                <w:lang w:val="en-US"/>
              </w:rPr>
              <w:t> </w:t>
            </w:r>
            <w:r>
              <w:rPr>
                <w:rFonts w:cs="Arial"/>
                <w:lang w:val="en-US"/>
              </w:rPr>
              <w:t>9</w:t>
            </w:r>
            <w:r w:rsidR="00507C6A">
              <w:rPr>
                <w:rFonts w:cs="Arial"/>
                <w:lang w:val="en-US"/>
              </w:rPr>
              <w:t>00</w:t>
            </w:r>
            <w:r w:rsidR="00B452D6">
              <w:rPr>
                <w:rFonts w:cs="Arial"/>
                <w:lang w:val="en-US"/>
              </w:rPr>
              <w:t>,0</w:t>
            </w:r>
          </w:p>
        </w:tc>
        <w:tc>
          <w:tcPr>
            <w:tcW w:w="5482" w:type="dxa"/>
            <w:shd w:val="clear" w:color="auto" w:fill="D9E2F3" w:themeFill="accent1" w:themeFillTint="33"/>
          </w:tcPr>
          <w:p w14:paraId="6F6AC857" w14:textId="3ED30692" w:rsidR="00FF3420" w:rsidRPr="00F90835" w:rsidRDefault="00FF3420" w:rsidP="000A4739">
            <w:pPr>
              <w:spacing w:before="0" w:after="0" w:line="276" w:lineRule="auto"/>
              <w:ind w:firstLine="0"/>
              <w:jc w:val="center"/>
              <w:rPr>
                <w:rFonts w:cs="Arial"/>
              </w:rPr>
            </w:pPr>
            <w:r w:rsidRPr="00F90835">
              <w:rPr>
                <w:rFonts w:cs="Arial"/>
              </w:rPr>
              <w:t xml:space="preserve">Numatoma AIE gamyba </w:t>
            </w:r>
            <w:r>
              <w:rPr>
                <w:rFonts w:cs="Arial"/>
              </w:rPr>
              <w:t>(</w:t>
            </w:r>
            <w:r w:rsidR="009C6ED9">
              <w:rPr>
                <w:rFonts w:cs="Arial"/>
              </w:rPr>
              <w:t>3 927,0</w:t>
            </w:r>
            <w:r>
              <w:rPr>
                <w:rFonts w:cs="Arial"/>
              </w:rPr>
              <w:t xml:space="preserve"> MWh</w:t>
            </w:r>
            <w:r w:rsidRPr="00F90835">
              <w:rPr>
                <w:rFonts w:cs="Arial"/>
              </w:rPr>
              <w:t>/</w:t>
            </w:r>
            <w:r w:rsidR="009C6ED9">
              <w:rPr>
                <w:rFonts w:cs="Arial"/>
              </w:rPr>
              <w:t>337,7</w:t>
            </w:r>
            <w:r>
              <w:rPr>
                <w:rFonts w:cs="Arial"/>
              </w:rPr>
              <w:t xml:space="preserve"> tne)</w:t>
            </w:r>
          </w:p>
        </w:tc>
        <w:tc>
          <w:tcPr>
            <w:tcW w:w="1276" w:type="dxa"/>
            <w:shd w:val="clear" w:color="auto" w:fill="D9E2F3" w:themeFill="accent1" w:themeFillTint="33"/>
          </w:tcPr>
          <w:p w14:paraId="6E94A238" w14:textId="1D8169E5" w:rsidR="00FF3420" w:rsidRPr="00F90835" w:rsidRDefault="00FF3420" w:rsidP="000A4739">
            <w:pPr>
              <w:spacing w:before="0" w:after="0" w:line="276" w:lineRule="auto"/>
              <w:ind w:firstLine="0"/>
              <w:jc w:val="center"/>
              <w:rPr>
                <w:rFonts w:cs="Arial"/>
              </w:rPr>
            </w:pPr>
            <w:r w:rsidRPr="00F90835">
              <w:rPr>
                <w:rFonts w:cs="Arial"/>
              </w:rPr>
              <w:t>202</w:t>
            </w:r>
            <w:r w:rsidR="009C6ED9">
              <w:rPr>
                <w:rFonts w:cs="Arial"/>
              </w:rPr>
              <w:t>2</w:t>
            </w:r>
            <w:r>
              <w:rPr>
                <w:rFonts w:cs="Arial"/>
              </w:rPr>
              <w:t>–</w:t>
            </w:r>
            <w:r w:rsidRPr="00F90835">
              <w:rPr>
                <w:rFonts w:cs="Arial"/>
              </w:rPr>
              <w:t>2030</w:t>
            </w:r>
          </w:p>
        </w:tc>
        <w:tc>
          <w:tcPr>
            <w:tcW w:w="1418" w:type="dxa"/>
            <w:shd w:val="clear" w:color="auto" w:fill="D9E2F3" w:themeFill="accent1" w:themeFillTint="33"/>
          </w:tcPr>
          <w:p w14:paraId="57203ED8"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4C35F6E3" w14:textId="77777777" w:rsidTr="004D4CBE">
        <w:trPr>
          <w:gridAfter w:val="1"/>
          <w:wAfter w:w="19" w:type="dxa"/>
          <w:trHeight w:val="20"/>
        </w:trPr>
        <w:tc>
          <w:tcPr>
            <w:tcW w:w="6186" w:type="dxa"/>
            <w:gridSpan w:val="2"/>
            <w:shd w:val="clear" w:color="auto" w:fill="auto"/>
          </w:tcPr>
          <w:p w14:paraId="2BE38C3B" w14:textId="4A983C31" w:rsidR="00FF3420" w:rsidRPr="002D5243" w:rsidRDefault="00FF3420" w:rsidP="000A4739">
            <w:pPr>
              <w:spacing w:before="0" w:after="0" w:line="276" w:lineRule="auto"/>
              <w:ind w:firstLine="0"/>
              <w:jc w:val="left"/>
              <w:rPr>
                <w:rFonts w:cs="Arial"/>
              </w:rPr>
            </w:pPr>
            <w:r w:rsidRPr="002D5243">
              <w:rPr>
                <w:rFonts w:cs="Arial"/>
              </w:rPr>
              <w:t>Saulės kolektorių įrengimas ant pastatų stogų (</w:t>
            </w:r>
            <w:r w:rsidR="009C6ED9" w:rsidRPr="002D5243">
              <w:rPr>
                <w:rFonts w:cs="Arial"/>
              </w:rPr>
              <w:t>16 589</w:t>
            </w:r>
            <w:r w:rsidRPr="002D5243">
              <w:rPr>
                <w:rFonts w:cs="Arial"/>
              </w:rPr>
              <w:t xml:space="preserve"> tūkst. m</w:t>
            </w:r>
            <w:r w:rsidRPr="002D5243">
              <w:rPr>
                <w:rFonts w:cs="Arial"/>
                <w:vertAlign w:val="superscript"/>
              </w:rPr>
              <w:t>2</w:t>
            </w:r>
            <w:r w:rsidRPr="002D5243">
              <w:rPr>
                <w:rFonts w:cs="Arial"/>
              </w:rPr>
              <w:t>)</w:t>
            </w:r>
          </w:p>
        </w:tc>
        <w:tc>
          <w:tcPr>
            <w:tcW w:w="1799" w:type="dxa"/>
            <w:gridSpan w:val="2"/>
            <w:shd w:val="clear" w:color="auto" w:fill="auto"/>
          </w:tcPr>
          <w:p w14:paraId="53877F09" w14:textId="4CB59564" w:rsidR="00FF3420" w:rsidRPr="00F90835" w:rsidRDefault="009C6ED9" w:rsidP="000A4739">
            <w:pPr>
              <w:spacing w:before="0" w:after="0" w:line="276" w:lineRule="auto"/>
              <w:ind w:firstLine="0"/>
              <w:jc w:val="center"/>
              <w:rPr>
                <w:rFonts w:cs="Arial"/>
                <w:lang w:val="en-US"/>
              </w:rPr>
            </w:pPr>
            <w:r>
              <w:rPr>
                <w:rFonts w:cs="Arial"/>
                <w:lang w:val="en-US"/>
              </w:rPr>
              <w:t>2</w:t>
            </w:r>
            <w:r w:rsidR="00B452D6">
              <w:rPr>
                <w:rFonts w:cs="Arial"/>
                <w:lang w:val="en-US"/>
              </w:rPr>
              <w:t> </w:t>
            </w:r>
            <w:r>
              <w:rPr>
                <w:rFonts w:cs="Arial"/>
                <w:lang w:val="en-US"/>
              </w:rPr>
              <w:t>4</w:t>
            </w:r>
            <w:r w:rsidR="00507C6A">
              <w:rPr>
                <w:rFonts w:cs="Arial"/>
                <w:lang w:val="en-US"/>
              </w:rPr>
              <w:t>00</w:t>
            </w:r>
            <w:r w:rsidR="00B452D6">
              <w:rPr>
                <w:rFonts w:cs="Arial"/>
                <w:lang w:val="en-US"/>
              </w:rPr>
              <w:t>,0</w:t>
            </w:r>
          </w:p>
        </w:tc>
        <w:tc>
          <w:tcPr>
            <w:tcW w:w="5482" w:type="dxa"/>
            <w:shd w:val="clear" w:color="auto" w:fill="auto"/>
          </w:tcPr>
          <w:p w14:paraId="102160AD" w14:textId="7A7D880B" w:rsidR="00FF3420" w:rsidRPr="00F90835" w:rsidRDefault="00FF3420" w:rsidP="000A4739">
            <w:pPr>
              <w:spacing w:before="0" w:after="0" w:line="276" w:lineRule="auto"/>
              <w:ind w:firstLine="0"/>
              <w:jc w:val="center"/>
              <w:rPr>
                <w:rFonts w:cs="Arial"/>
              </w:rPr>
            </w:pPr>
            <w:r w:rsidRPr="00F90835">
              <w:rPr>
                <w:rFonts w:cs="Arial"/>
              </w:rPr>
              <w:t xml:space="preserve">Numatoma AIE gamyba </w:t>
            </w:r>
            <w:r>
              <w:rPr>
                <w:rFonts w:cs="Arial"/>
              </w:rPr>
              <w:t>(</w:t>
            </w:r>
            <w:r w:rsidR="00B033B6">
              <w:rPr>
                <w:rFonts w:cs="Arial"/>
              </w:rPr>
              <w:t>7 815,0</w:t>
            </w:r>
            <w:r>
              <w:rPr>
                <w:rFonts w:cs="Arial"/>
              </w:rPr>
              <w:t xml:space="preserve"> MWh/</w:t>
            </w:r>
            <w:r w:rsidR="00B033B6">
              <w:rPr>
                <w:rFonts w:cs="Arial"/>
              </w:rPr>
              <w:t>672,0</w:t>
            </w:r>
            <w:r>
              <w:rPr>
                <w:rFonts w:cs="Arial"/>
              </w:rPr>
              <w:t xml:space="preserve"> tne)</w:t>
            </w:r>
          </w:p>
        </w:tc>
        <w:tc>
          <w:tcPr>
            <w:tcW w:w="1276" w:type="dxa"/>
            <w:shd w:val="clear" w:color="auto" w:fill="auto"/>
          </w:tcPr>
          <w:p w14:paraId="6B868F9B" w14:textId="77777777" w:rsidR="00FF3420" w:rsidRPr="00F90835" w:rsidRDefault="00FF3420" w:rsidP="000A4739">
            <w:pPr>
              <w:spacing w:before="0" w:after="0" w:line="276" w:lineRule="auto"/>
              <w:ind w:firstLine="0"/>
              <w:jc w:val="center"/>
              <w:rPr>
                <w:rFonts w:cs="Arial"/>
              </w:rPr>
            </w:pPr>
            <w:r w:rsidRPr="00F90835">
              <w:rPr>
                <w:rFonts w:cs="Arial"/>
              </w:rPr>
              <w:t>202</w:t>
            </w:r>
            <w:r>
              <w:rPr>
                <w:rFonts w:cs="Arial"/>
              </w:rPr>
              <w:t>2–</w:t>
            </w:r>
            <w:r w:rsidRPr="00F90835">
              <w:rPr>
                <w:rFonts w:cs="Arial"/>
              </w:rPr>
              <w:t>2030</w:t>
            </w:r>
          </w:p>
        </w:tc>
        <w:tc>
          <w:tcPr>
            <w:tcW w:w="1418" w:type="dxa"/>
            <w:shd w:val="clear" w:color="auto" w:fill="auto"/>
          </w:tcPr>
          <w:p w14:paraId="24402772"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13F31FB1"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186" w:type="dxa"/>
            <w:gridSpan w:val="2"/>
            <w:shd w:val="clear" w:color="auto" w:fill="D9E2F3" w:themeFill="accent1" w:themeFillTint="33"/>
          </w:tcPr>
          <w:p w14:paraId="4D4D3E54" w14:textId="77777777" w:rsidR="00FF3420" w:rsidRPr="002D5243" w:rsidRDefault="00FF3420" w:rsidP="000A4739">
            <w:pPr>
              <w:spacing w:before="0" w:after="0" w:line="276" w:lineRule="auto"/>
              <w:ind w:firstLine="0"/>
              <w:jc w:val="left"/>
              <w:rPr>
                <w:rFonts w:cs="Arial"/>
              </w:rPr>
            </w:pPr>
            <w:r w:rsidRPr="002D5243">
              <w:rPr>
                <w:rFonts w:cs="Arial"/>
              </w:rPr>
              <w:t>Elektrinių transporto priemonių įsigijimas (mokyklinių autobusų ir savivaldybės administracijos bei pavaldžių įstaigų/įmonių automobilių keitimas į elektromobilius)</w:t>
            </w:r>
          </w:p>
        </w:tc>
        <w:tc>
          <w:tcPr>
            <w:tcW w:w="1799" w:type="dxa"/>
            <w:gridSpan w:val="2"/>
            <w:shd w:val="clear" w:color="auto" w:fill="D9E2F3" w:themeFill="accent1" w:themeFillTint="33"/>
          </w:tcPr>
          <w:p w14:paraId="275CEA85" w14:textId="401F137F" w:rsidR="00FF3420" w:rsidRPr="00F90835" w:rsidRDefault="00B033B6" w:rsidP="000A4739">
            <w:pPr>
              <w:spacing w:before="0" w:after="0" w:line="276" w:lineRule="auto"/>
              <w:ind w:firstLine="0"/>
              <w:jc w:val="center"/>
              <w:rPr>
                <w:rFonts w:cs="Arial"/>
                <w:lang w:val="en-US"/>
              </w:rPr>
            </w:pPr>
            <w:r>
              <w:rPr>
                <w:rFonts w:cs="Arial"/>
                <w:lang w:val="en-US"/>
              </w:rPr>
              <w:t>1</w:t>
            </w:r>
            <w:r w:rsidR="00B452D6">
              <w:rPr>
                <w:rFonts w:cs="Arial"/>
                <w:lang w:val="en-US"/>
              </w:rPr>
              <w:t> </w:t>
            </w:r>
            <w:r>
              <w:rPr>
                <w:rFonts w:cs="Arial"/>
                <w:lang w:val="en-US"/>
              </w:rPr>
              <w:t>0</w:t>
            </w:r>
            <w:r w:rsidR="00FF3420">
              <w:rPr>
                <w:rFonts w:cs="Arial"/>
                <w:lang w:val="en-US"/>
              </w:rPr>
              <w:t>00</w:t>
            </w:r>
            <w:r w:rsidR="00B452D6">
              <w:rPr>
                <w:rFonts w:cs="Arial"/>
                <w:lang w:val="en-US"/>
              </w:rPr>
              <w:t>,0</w:t>
            </w:r>
          </w:p>
        </w:tc>
        <w:tc>
          <w:tcPr>
            <w:tcW w:w="5482" w:type="dxa"/>
            <w:shd w:val="clear" w:color="auto" w:fill="D9E2F3" w:themeFill="accent1" w:themeFillTint="33"/>
          </w:tcPr>
          <w:p w14:paraId="329DA72A" w14:textId="77777777" w:rsidR="00FF3420" w:rsidRPr="00F90835" w:rsidRDefault="00FF3420" w:rsidP="000A4739">
            <w:pPr>
              <w:spacing w:before="0" w:after="0" w:line="276" w:lineRule="auto"/>
              <w:ind w:firstLine="0"/>
              <w:jc w:val="center"/>
              <w:rPr>
                <w:rFonts w:cs="Arial"/>
              </w:rPr>
            </w:pPr>
            <w:r w:rsidRPr="00F90835">
              <w:rPr>
                <w:rFonts w:cs="Arial"/>
              </w:rPr>
              <w:t>Dalis bendrame automobilių parke</w:t>
            </w:r>
            <w:r>
              <w:rPr>
                <w:rFonts w:cs="Arial"/>
              </w:rPr>
              <w:t xml:space="preserve"> (30 proc.)</w:t>
            </w:r>
          </w:p>
        </w:tc>
        <w:tc>
          <w:tcPr>
            <w:tcW w:w="1276" w:type="dxa"/>
            <w:shd w:val="clear" w:color="auto" w:fill="D9E2F3" w:themeFill="accent1" w:themeFillTint="33"/>
          </w:tcPr>
          <w:p w14:paraId="6522CE99" w14:textId="0102E17C" w:rsidR="00FF3420" w:rsidRPr="00F90835" w:rsidRDefault="00FF3420" w:rsidP="000A4739">
            <w:pPr>
              <w:spacing w:before="0" w:after="0" w:line="276" w:lineRule="auto"/>
              <w:ind w:firstLine="0"/>
              <w:jc w:val="center"/>
              <w:rPr>
                <w:rFonts w:cs="Arial"/>
              </w:rPr>
            </w:pPr>
            <w:r w:rsidRPr="00F90835">
              <w:rPr>
                <w:rFonts w:cs="Arial"/>
              </w:rPr>
              <w:t>202</w:t>
            </w:r>
            <w:r w:rsidR="002729AF">
              <w:rPr>
                <w:rFonts w:cs="Arial"/>
              </w:rPr>
              <w:t>2</w:t>
            </w:r>
            <w:r>
              <w:rPr>
                <w:rFonts w:cs="Arial"/>
              </w:rPr>
              <w:t>–</w:t>
            </w:r>
            <w:r w:rsidRPr="00F90835">
              <w:rPr>
                <w:rFonts w:cs="Arial"/>
              </w:rPr>
              <w:t>2030</w:t>
            </w:r>
          </w:p>
        </w:tc>
        <w:tc>
          <w:tcPr>
            <w:tcW w:w="1418" w:type="dxa"/>
            <w:shd w:val="clear" w:color="auto" w:fill="D9E2F3" w:themeFill="accent1" w:themeFillTint="33"/>
          </w:tcPr>
          <w:p w14:paraId="035CA358"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64401864" w14:textId="77777777" w:rsidTr="004D4CBE">
        <w:trPr>
          <w:gridAfter w:val="1"/>
          <w:wAfter w:w="19" w:type="dxa"/>
          <w:trHeight w:val="20"/>
        </w:trPr>
        <w:tc>
          <w:tcPr>
            <w:tcW w:w="6186" w:type="dxa"/>
            <w:gridSpan w:val="2"/>
            <w:shd w:val="clear" w:color="auto" w:fill="auto"/>
          </w:tcPr>
          <w:p w14:paraId="71139008" w14:textId="77777777" w:rsidR="00FF3420" w:rsidRPr="002D5243" w:rsidRDefault="00FF3420" w:rsidP="000A4739">
            <w:pPr>
              <w:spacing w:before="0" w:after="0" w:line="276" w:lineRule="auto"/>
              <w:ind w:firstLine="0"/>
              <w:jc w:val="left"/>
              <w:rPr>
                <w:rFonts w:cs="Arial"/>
              </w:rPr>
            </w:pPr>
            <w:r w:rsidRPr="002D5243">
              <w:rPr>
                <w:rFonts w:cs="Arial"/>
              </w:rPr>
              <w:t>Elektromobilių įkrovimo stotelių įrengimas</w:t>
            </w:r>
          </w:p>
        </w:tc>
        <w:tc>
          <w:tcPr>
            <w:tcW w:w="1799" w:type="dxa"/>
            <w:gridSpan w:val="2"/>
            <w:shd w:val="clear" w:color="auto" w:fill="auto"/>
          </w:tcPr>
          <w:p w14:paraId="16896EBB" w14:textId="6D6550FE" w:rsidR="00FF3420" w:rsidRPr="00F90835" w:rsidRDefault="00E4520B" w:rsidP="000A4739">
            <w:pPr>
              <w:spacing w:before="0" w:after="0" w:line="276" w:lineRule="auto"/>
              <w:ind w:firstLine="0"/>
              <w:jc w:val="center"/>
              <w:rPr>
                <w:rFonts w:cs="Arial"/>
                <w:lang w:val="en-US"/>
              </w:rPr>
            </w:pPr>
            <w:r>
              <w:rPr>
                <w:rFonts w:cs="Arial"/>
                <w:lang w:val="en-US"/>
              </w:rPr>
              <w:t>0,384</w:t>
            </w:r>
          </w:p>
        </w:tc>
        <w:tc>
          <w:tcPr>
            <w:tcW w:w="5482" w:type="dxa"/>
            <w:shd w:val="clear" w:color="auto" w:fill="auto"/>
          </w:tcPr>
          <w:p w14:paraId="3169BE19" w14:textId="3A4AB603" w:rsidR="00FF3420" w:rsidRPr="00F90835" w:rsidRDefault="00FF3420" w:rsidP="000A4739">
            <w:pPr>
              <w:spacing w:before="0" w:after="0" w:line="276" w:lineRule="auto"/>
              <w:ind w:firstLine="0"/>
              <w:jc w:val="center"/>
              <w:rPr>
                <w:rFonts w:cs="Arial"/>
              </w:rPr>
            </w:pPr>
            <w:r w:rsidRPr="00F90835">
              <w:rPr>
                <w:rFonts w:cs="Arial"/>
              </w:rPr>
              <w:t>Stotelių skaičius (</w:t>
            </w:r>
            <w:r w:rsidR="003E7345">
              <w:rPr>
                <w:rFonts w:cs="Arial"/>
              </w:rPr>
              <w:t>24</w:t>
            </w:r>
            <w:r>
              <w:rPr>
                <w:rFonts w:cs="Arial"/>
              </w:rPr>
              <w:t xml:space="preserve"> </w:t>
            </w:r>
            <w:r w:rsidRPr="00F90835">
              <w:rPr>
                <w:rFonts w:cs="Arial"/>
              </w:rPr>
              <w:t>vnt.)</w:t>
            </w:r>
          </w:p>
        </w:tc>
        <w:tc>
          <w:tcPr>
            <w:tcW w:w="1276" w:type="dxa"/>
            <w:shd w:val="clear" w:color="auto" w:fill="auto"/>
          </w:tcPr>
          <w:p w14:paraId="40AE8778" w14:textId="65FDA6CC" w:rsidR="00FF3420" w:rsidRPr="00F90835" w:rsidRDefault="00FF3420" w:rsidP="000A4739">
            <w:pPr>
              <w:spacing w:before="0" w:after="0" w:line="276" w:lineRule="auto"/>
              <w:ind w:firstLine="0"/>
              <w:jc w:val="center"/>
              <w:rPr>
                <w:rFonts w:cs="Arial"/>
              </w:rPr>
            </w:pPr>
            <w:r w:rsidRPr="00F90835">
              <w:rPr>
                <w:rFonts w:cs="Arial"/>
              </w:rPr>
              <w:t>202</w:t>
            </w:r>
            <w:r w:rsidR="002729AF">
              <w:rPr>
                <w:rFonts w:cs="Arial"/>
              </w:rPr>
              <w:t>2</w:t>
            </w:r>
            <w:r>
              <w:rPr>
                <w:rFonts w:cs="Arial"/>
              </w:rPr>
              <w:t>–</w:t>
            </w:r>
            <w:r w:rsidRPr="00F90835">
              <w:rPr>
                <w:rFonts w:cs="Arial"/>
              </w:rPr>
              <w:t>20</w:t>
            </w:r>
            <w:r w:rsidR="003E7345">
              <w:rPr>
                <w:rFonts w:cs="Arial"/>
              </w:rPr>
              <w:t>30</w:t>
            </w:r>
          </w:p>
        </w:tc>
        <w:tc>
          <w:tcPr>
            <w:tcW w:w="1418" w:type="dxa"/>
            <w:shd w:val="clear" w:color="auto" w:fill="auto"/>
          </w:tcPr>
          <w:p w14:paraId="028FDDE4"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6F4D2668"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186" w:type="dxa"/>
            <w:gridSpan w:val="2"/>
            <w:vMerge w:val="restart"/>
            <w:shd w:val="clear" w:color="auto" w:fill="D9E2F3" w:themeFill="accent1" w:themeFillTint="33"/>
          </w:tcPr>
          <w:p w14:paraId="09F4A6C0" w14:textId="77777777" w:rsidR="00FF3420" w:rsidRPr="002D5243" w:rsidRDefault="00FF3420" w:rsidP="000A4739">
            <w:pPr>
              <w:spacing w:before="0" w:after="0" w:line="276" w:lineRule="auto"/>
              <w:ind w:firstLine="0"/>
              <w:jc w:val="left"/>
              <w:rPr>
                <w:rFonts w:cs="Arial"/>
              </w:rPr>
            </w:pPr>
            <w:r w:rsidRPr="002D5243">
              <w:rPr>
                <w:rFonts w:cs="Arial"/>
              </w:rPr>
              <w:t>Šilumos tinklų/trasų atnaujinimas modernizavimas</w:t>
            </w:r>
          </w:p>
        </w:tc>
        <w:tc>
          <w:tcPr>
            <w:tcW w:w="1799" w:type="dxa"/>
            <w:gridSpan w:val="2"/>
            <w:vMerge w:val="restart"/>
            <w:shd w:val="clear" w:color="auto" w:fill="D9E2F3" w:themeFill="accent1" w:themeFillTint="33"/>
          </w:tcPr>
          <w:p w14:paraId="09ADC5E1" w14:textId="1CD62A78" w:rsidR="00FF3420" w:rsidRPr="00F90835" w:rsidRDefault="002F4E0C" w:rsidP="000A4739">
            <w:pPr>
              <w:spacing w:before="0" w:after="0" w:line="276" w:lineRule="auto"/>
              <w:ind w:firstLine="0"/>
              <w:jc w:val="center"/>
              <w:rPr>
                <w:rFonts w:cs="Arial"/>
                <w:lang w:val="en-US"/>
              </w:rPr>
            </w:pPr>
            <w:r>
              <w:rPr>
                <w:rFonts w:cs="Arial"/>
                <w:lang w:val="en-US"/>
              </w:rPr>
              <w:t>2</w:t>
            </w:r>
            <w:r w:rsidR="00507C6A">
              <w:rPr>
                <w:rFonts w:cs="Arial"/>
                <w:lang w:val="en-US"/>
              </w:rPr>
              <w:t> 076,2</w:t>
            </w:r>
          </w:p>
        </w:tc>
        <w:tc>
          <w:tcPr>
            <w:tcW w:w="5482" w:type="dxa"/>
            <w:shd w:val="clear" w:color="auto" w:fill="D9E2F3" w:themeFill="accent1" w:themeFillTint="33"/>
          </w:tcPr>
          <w:p w14:paraId="6A8D1011" w14:textId="77777777" w:rsidR="00FF3420" w:rsidRPr="00F90835" w:rsidRDefault="00FF3420" w:rsidP="000A4739">
            <w:pPr>
              <w:spacing w:before="0" w:after="0" w:line="276" w:lineRule="auto"/>
              <w:ind w:firstLine="0"/>
              <w:jc w:val="center"/>
              <w:rPr>
                <w:rFonts w:cs="Arial"/>
              </w:rPr>
            </w:pPr>
            <w:r>
              <w:rPr>
                <w:rFonts w:cs="Arial"/>
              </w:rPr>
              <w:t>Sutaupytas šilumos kiekis (MWh)</w:t>
            </w:r>
          </w:p>
        </w:tc>
        <w:tc>
          <w:tcPr>
            <w:tcW w:w="1276" w:type="dxa"/>
            <w:vMerge w:val="restart"/>
            <w:shd w:val="clear" w:color="auto" w:fill="D9E2F3" w:themeFill="accent1" w:themeFillTint="33"/>
          </w:tcPr>
          <w:p w14:paraId="40AE5962" w14:textId="7D412A16" w:rsidR="00FF3420" w:rsidRPr="00F90835" w:rsidRDefault="00FF3420" w:rsidP="000A4739">
            <w:pPr>
              <w:spacing w:before="0" w:after="0" w:line="276" w:lineRule="auto"/>
              <w:ind w:firstLine="0"/>
              <w:jc w:val="center"/>
              <w:rPr>
                <w:rFonts w:cs="Arial"/>
              </w:rPr>
            </w:pPr>
            <w:r w:rsidRPr="00F90835">
              <w:rPr>
                <w:rFonts w:cs="Arial"/>
              </w:rPr>
              <w:t>202</w:t>
            </w:r>
            <w:r w:rsidR="002729AF">
              <w:rPr>
                <w:rFonts w:cs="Arial"/>
              </w:rPr>
              <w:t>2</w:t>
            </w:r>
            <w:r w:rsidRPr="00F90835">
              <w:rPr>
                <w:rFonts w:cs="Arial"/>
              </w:rPr>
              <w:t>–20</w:t>
            </w:r>
            <w:r w:rsidR="00ED3151">
              <w:rPr>
                <w:rFonts w:cs="Arial"/>
              </w:rPr>
              <w:t>25</w:t>
            </w:r>
          </w:p>
        </w:tc>
        <w:tc>
          <w:tcPr>
            <w:tcW w:w="1418" w:type="dxa"/>
            <w:vMerge w:val="restart"/>
            <w:shd w:val="clear" w:color="auto" w:fill="D9E2F3" w:themeFill="accent1" w:themeFillTint="33"/>
          </w:tcPr>
          <w:p w14:paraId="7BA7CC14"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1A2D37FF" w14:textId="77777777" w:rsidTr="004D4CBE">
        <w:trPr>
          <w:gridAfter w:val="1"/>
          <w:wAfter w:w="19" w:type="dxa"/>
          <w:trHeight w:val="264"/>
        </w:trPr>
        <w:tc>
          <w:tcPr>
            <w:tcW w:w="6186" w:type="dxa"/>
            <w:gridSpan w:val="2"/>
            <w:vMerge/>
            <w:shd w:val="clear" w:color="auto" w:fill="auto"/>
          </w:tcPr>
          <w:p w14:paraId="7DC74975" w14:textId="77777777" w:rsidR="00FF3420" w:rsidRPr="002D5243" w:rsidRDefault="00FF3420" w:rsidP="000A4739">
            <w:pPr>
              <w:spacing w:before="0" w:after="0" w:line="276" w:lineRule="auto"/>
              <w:ind w:firstLine="0"/>
              <w:jc w:val="left"/>
              <w:rPr>
                <w:rFonts w:cs="Arial"/>
              </w:rPr>
            </w:pPr>
          </w:p>
        </w:tc>
        <w:tc>
          <w:tcPr>
            <w:tcW w:w="1799" w:type="dxa"/>
            <w:gridSpan w:val="2"/>
            <w:vMerge/>
            <w:shd w:val="clear" w:color="auto" w:fill="auto"/>
          </w:tcPr>
          <w:p w14:paraId="6159FA13" w14:textId="77777777" w:rsidR="00FF3420" w:rsidRPr="008562AD" w:rsidRDefault="00FF3420" w:rsidP="000A4739">
            <w:pPr>
              <w:spacing w:before="0" w:after="0" w:line="276" w:lineRule="auto"/>
              <w:ind w:firstLine="0"/>
              <w:jc w:val="center"/>
              <w:rPr>
                <w:rFonts w:cs="Arial"/>
                <w:lang w:val="en-US"/>
              </w:rPr>
            </w:pPr>
          </w:p>
        </w:tc>
        <w:tc>
          <w:tcPr>
            <w:tcW w:w="5482" w:type="dxa"/>
            <w:shd w:val="clear" w:color="auto" w:fill="D9E2F3" w:themeFill="accent1" w:themeFillTint="33"/>
          </w:tcPr>
          <w:p w14:paraId="53DB8C62" w14:textId="77777777" w:rsidR="00FF3420" w:rsidRDefault="00FF3420" w:rsidP="000A4739">
            <w:pPr>
              <w:spacing w:before="0" w:after="0" w:line="276" w:lineRule="auto"/>
              <w:ind w:firstLine="0"/>
              <w:jc w:val="center"/>
              <w:rPr>
                <w:rFonts w:cs="Arial"/>
              </w:rPr>
            </w:pPr>
            <w:r w:rsidRPr="00CD5046">
              <w:rPr>
                <w:rFonts w:cs="Arial"/>
              </w:rPr>
              <w:t>Modernizuotų šilumos tinklų ilgis</w:t>
            </w:r>
            <w:r>
              <w:rPr>
                <w:rFonts w:cs="Arial"/>
              </w:rPr>
              <w:t xml:space="preserve"> (</w:t>
            </w:r>
            <w:r>
              <w:t>k</w:t>
            </w:r>
            <w:r w:rsidRPr="0085249D">
              <w:t>m</w:t>
            </w:r>
            <w:r>
              <w:t>)</w:t>
            </w:r>
          </w:p>
        </w:tc>
        <w:tc>
          <w:tcPr>
            <w:tcW w:w="1276" w:type="dxa"/>
            <w:vMerge/>
            <w:shd w:val="clear" w:color="auto" w:fill="auto"/>
          </w:tcPr>
          <w:p w14:paraId="28A57181" w14:textId="77777777" w:rsidR="00FF3420" w:rsidRPr="00F90835" w:rsidRDefault="00FF3420" w:rsidP="000A4739">
            <w:pPr>
              <w:spacing w:before="0" w:after="0" w:line="276" w:lineRule="auto"/>
              <w:ind w:firstLine="0"/>
              <w:jc w:val="center"/>
              <w:rPr>
                <w:rFonts w:cs="Arial"/>
              </w:rPr>
            </w:pPr>
          </w:p>
        </w:tc>
        <w:tc>
          <w:tcPr>
            <w:tcW w:w="1418" w:type="dxa"/>
            <w:vMerge/>
            <w:shd w:val="clear" w:color="auto" w:fill="auto"/>
          </w:tcPr>
          <w:p w14:paraId="6E003CE6" w14:textId="77777777" w:rsidR="00FF3420" w:rsidRPr="00F90835" w:rsidRDefault="00FF3420" w:rsidP="000A4739">
            <w:pPr>
              <w:spacing w:before="0" w:after="0" w:line="276" w:lineRule="auto"/>
              <w:ind w:firstLine="0"/>
              <w:jc w:val="center"/>
              <w:rPr>
                <w:rFonts w:cs="Arial"/>
              </w:rPr>
            </w:pPr>
          </w:p>
        </w:tc>
      </w:tr>
      <w:tr w:rsidR="00B452D6" w:rsidRPr="002E5F0E" w14:paraId="6228F3C1"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186" w:type="dxa"/>
            <w:gridSpan w:val="2"/>
            <w:vMerge w:val="restart"/>
            <w:shd w:val="clear" w:color="auto" w:fill="auto"/>
          </w:tcPr>
          <w:p w14:paraId="53C9EF9A" w14:textId="77777777" w:rsidR="00FF3420" w:rsidRPr="002D5243" w:rsidRDefault="00FF3420" w:rsidP="000A4739">
            <w:pPr>
              <w:spacing w:before="0" w:after="0" w:line="276" w:lineRule="auto"/>
              <w:ind w:firstLine="0"/>
              <w:jc w:val="left"/>
              <w:rPr>
                <w:rFonts w:cs="Arial"/>
              </w:rPr>
            </w:pPr>
            <w:r w:rsidRPr="002D5243">
              <w:rPr>
                <w:rFonts w:cs="Arial"/>
              </w:rPr>
              <w:t>Daugiabučių modernizavimas</w:t>
            </w:r>
          </w:p>
        </w:tc>
        <w:tc>
          <w:tcPr>
            <w:tcW w:w="1799" w:type="dxa"/>
            <w:gridSpan w:val="2"/>
            <w:vMerge w:val="restart"/>
            <w:shd w:val="clear" w:color="auto" w:fill="auto"/>
          </w:tcPr>
          <w:p w14:paraId="04F9C91B" w14:textId="5E86AAE3" w:rsidR="00FF3420" w:rsidRPr="00F90835" w:rsidRDefault="004D7C67" w:rsidP="000A4739">
            <w:pPr>
              <w:spacing w:before="0" w:after="0" w:line="276" w:lineRule="auto"/>
              <w:ind w:firstLine="0"/>
              <w:jc w:val="center"/>
              <w:rPr>
                <w:rFonts w:cs="Arial"/>
                <w:lang w:val="en-US"/>
              </w:rPr>
            </w:pPr>
            <w:r>
              <w:rPr>
                <w:rFonts w:cs="Arial"/>
                <w:lang w:val="en-US"/>
              </w:rPr>
              <w:t>97</w:t>
            </w:r>
            <w:r w:rsidR="00B452D6">
              <w:rPr>
                <w:rFonts w:cs="Arial"/>
                <w:lang w:val="en-US"/>
              </w:rPr>
              <w:t> 135,6</w:t>
            </w:r>
            <w:r w:rsidR="007D107A">
              <w:rPr>
                <w:rStyle w:val="Puslapioinaosnuoroda"/>
                <w:rFonts w:cs="Arial"/>
                <w:lang w:val="en-US"/>
              </w:rPr>
              <w:footnoteReference w:id="56"/>
            </w:r>
          </w:p>
        </w:tc>
        <w:tc>
          <w:tcPr>
            <w:tcW w:w="5482" w:type="dxa"/>
            <w:shd w:val="clear" w:color="auto" w:fill="auto"/>
          </w:tcPr>
          <w:p w14:paraId="7DA4C255" w14:textId="13B6F12E" w:rsidR="00FF3420" w:rsidRPr="00F90835" w:rsidRDefault="00FF3420" w:rsidP="000A4739">
            <w:pPr>
              <w:spacing w:before="0" w:after="0" w:line="276" w:lineRule="auto"/>
              <w:ind w:firstLine="0"/>
              <w:jc w:val="center"/>
              <w:rPr>
                <w:rFonts w:cs="Arial"/>
              </w:rPr>
            </w:pPr>
            <w:r>
              <w:rPr>
                <w:rFonts w:cs="Arial"/>
              </w:rPr>
              <w:t>Modernizuotų daugiabučių skaičius (</w:t>
            </w:r>
            <w:r w:rsidR="00270575">
              <w:rPr>
                <w:rFonts w:cs="Arial"/>
              </w:rPr>
              <w:t>185</w:t>
            </w:r>
            <w:r>
              <w:rPr>
                <w:rFonts w:cs="Arial"/>
              </w:rPr>
              <w:t xml:space="preserve"> vnt./</w:t>
            </w:r>
            <w:r w:rsidR="00270575">
              <w:rPr>
                <w:rFonts w:cs="Arial"/>
              </w:rPr>
              <w:t>7 532</w:t>
            </w:r>
            <w:r>
              <w:rPr>
                <w:rFonts w:cs="Arial"/>
              </w:rPr>
              <w:t xml:space="preserve"> butų)</w:t>
            </w:r>
          </w:p>
        </w:tc>
        <w:tc>
          <w:tcPr>
            <w:tcW w:w="1276" w:type="dxa"/>
            <w:vMerge w:val="restart"/>
            <w:shd w:val="clear" w:color="auto" w:fill="auto"/>
          </w:tcPr>
          <w:p w14:paraId="34C0398E" w14:textId="37215CA5" w:rsidR="00FF3420" w:rsidRPr="00F90835" w:rsidRDefault="00FF3420" w:rsidP="000A4739">
            <w:pPr>
              <w:spacing w:before="0" w:after="0" w:line="276" w:lineRule="auto"/>
              <w:ind w:firstLine="0"/>
              <w:jc w:val="center"/>
              <w:rPr>
                <w:rFonts w:cs="Arial"/>
              </w:rPr>
            </w:pPr>
            <w:r>
              <w:rPr>
                <w:rFonts w:cs="Arial"/>
              </w:rPr>
              <w:t>2022–20</w:t>
            </w:r>
            <w:r w:rsidR="00933DB4">
              <w:rPr>
                <w:rFonts w:cs="Arial"/>
              </w:rPr>
              <w:t>30</w:t>
            </w:r>
          </w:p>
        </w:tc>
        <w:tc>
          <w:tcPr>
            <w:tcW w:w="1418" w:type="dxa"/>
            <w:vMerge w:val="restart"/>
            <w:shd w:val="clear" w:color="auto" w:fill="auto"/>
          </w:tcPr>
          <w:p w14:paraId="4D6CCE08" w14:textId="77777777" w:rsidR="00FF3420" w:rsidRPr="00F90835" w:rsidRDefault="00FF3420" w:rsidP="000A4739">
            <w:pPr>
              <w:spacing w:before="0" w:after="0" w:line="276" w:lineRule="auto"/>
              <w:ind w:firstLine="0"/>
              <w:jc w:val="center"/>
              <w:rPr>
                <w:rFonts w:cs="Arial"/>
              </w:rPr>
            </w:pPr>
            <w:r w:rsidRPr="00F90835">
              <w:rPr>
                <w:rFonts w:cs="Arial"/>
              </w:rPr>
              <w:t>Savivaldybė</w:t>
            </w:r>
          </w:p>
        </w:tc>
      </w:tr>
      <w:tr w:rsidR="00B452D6" w:rsidRPr="002E5F0E" w14:paraId="1EB37FB4" w14:textId="77777777" w:rsidTr="004D4CBE">
        <w:trPr>
          <w:gridAfter w:val="1"/>
          <w:wAfter w:w="19" w:type="dxa"/>
          <w:trHeight w:val="20"/>
        </w:trPr>
        <w:tc>
          <w:tcPr>
            <w:tcW w:w="6186" w:type="dxa"/>
            <w:gridSpan w:val="2"/>
            <w:vMerge/>
            <w:shd w:val="clear" w:color="auto" w:fill="auto"/>
          </w:tcPr>
          <w:p w14:paraId="581C0DB3" w14:textId="77777777" w:rsidR="00FF3420" w:rsidRPr="002D5243" w:rsidRDefault="00FF3420" w:rsidP="000A4739">
            <w:pPr>
              <w:spacing w:before="0" w:after="0" w:line="276" w:lineRule="auto"/>
              <w:ind w:firstLine="0"/>
              <w:jc w:val="left"/>
              <w:rPr>
                <w:rFonts w:cs="Arial"/>
              </w:rPr>
            </w:pPr>
          </w:p>
        </w:tc>
        <w:tc>
          <w:tcPr>
            <w:tcW w:w="1799" w:type="dxa"/>
            <w:gridSpan w:val="2"/>
            <w:vMerge/>
            <w:shd w:val="clear" w:color="auto" w:fill="auto"/>
          </w:tcPr>
          <w:p w14:paraId="47467D05" w14:textId="77777777" w:rsidR="00FF3420" w:rsidRPr="00F90835" w:rsidRDefault="00FF3420" w:rsidP="000A4739">
            <w:pPr>
              <w:spacing w:before="0" w:after="0" w:line="276" w:lineRule="auto"/>
              <w:ind w:firstLine="0"/>
              <w:jc w:val="center"/>
              <w:rPr>
                <w:rFonts w:cs="Arial"/>
                <w:lang w:val="en-US"/>
              </w:rPr>
            </w:pPr>
          </w:p>
        </w:tc>
        <w:tc>
          <w:tcPr>
            <w:tcW w:w="5482" w:type="dxa"/>
            <w:shd w:val="clear" w:color="auto" w:fill="auto"/>
          </w:tcPr>
          <w:p w14:paraId="7636FF5B" w14:textId="19DBFFC8" w:rsidR="00FF3420" w:rsidRDefault="00FF3420" w:rsidP="000A4739">
            <w:pPr>
              <w:spacing w:before="0" w:after="0" w:line="276" w:lineRule="auto"/>
              <w:ind w:firstLine="0"/>
              <w:jc w:val="center"/>
              <w:rPr>
                <w:rFonts w:cs="Arial"/>
              </w:rPr>
            </w:pPr>
            <w:r>
              <w:rPr>
                <w:rFonts w:cs="Arial"/>
              </w:rPr>
              <w:t>Sutaupytas šilumos energijos kiekis (</w:t>
            </w:r>
            <w:r w:rsidR="00147893">
              <w:t xml:space="preserve">35 018,8 </w:t>
            </w:r>
            <w:r w:rsidR="00147893" w:rsidRPr="006B636F">
              <w:t>MWh</w:t>
            </w:r>
            <w:r>
              <w:rPr>
                <w:rFonts w:cs="Arial"/>
              </w:rPr>
              <w:t>/</w:t>
            </w:r>
            <w:r w:rsidR="00933DB4">
              <w:rPr>
                <w:rFonts w:cs="Arial"/>
              </w:rPr>
              <w:t>3 011,6</w:t>
            </w:r>
            <w:r>
              <w:rPr>
                <w:rFonts w:cs="Arial"/>
              </w:rPr>
              <w:t xml:space="preserve"> tne)</w:t>
            </w:r>
          </w:p>
        </w:tc>
        <w:tc>
          <w:tcPr>
            <w:tcW w:w="1276" w:type="dxa"/>
            <w:vMerge/>
            <w:shd w:val="clear" w:color="auto" w:fill="auto"/>
          </w:tcPr>
          <w:p w14:paraId="36EF3E65" w14:textId="77777777" w:rsidR="00FF3420" w:rsidRPr="00F90835" w:rsidRDefault="00FF3420" w:rsidP="000A4739">
            <w:pPr>
              <w:spacing w:before="0" w:after="0" w:line="276" w:lineRule="auto"/>
              <w:ind w:firstLine="0"/>
              <w:jc w:val="center"/>
              <w:rPr>
                <w:rFonts w:cs="Arial"/>
              </w:rPr>
            </w:pPr>
          </w:p>
        </w:tc>
        <w:tc>
          <w:tcPr>
            <w:tcW w:w="1418" w:type="dxa"/>
            <w:vMerge/>
            <w:shd w:val="clear" w:color="auto" w:fill="auto"/>
          </w:tcPr>
          <w:p w14:paraId="133977BE" w14:textId="77777777" w:rsidR="00FF3420" w:rsidRPr="00F90835" w:rsidRDefault="00FF3420" w:rsidP="000A4739">
            <w:pPr>
              <w:spacing w:before="0" w:after="0" w:line="276" w:lineRule="auto"/>
              <w:ind w:firstLine="0"/>
              <w:jc w:val="center"/>
              <w:rPr>
                <w:rFonts w:cs="Arial"/>
              </w:rPr>
            </w:pPr>
          </w:p>
        </w:tc>
      </w:tr>
      <w:tr w:rsidR="00B452D6" w:rsidRPr="002E5F0E" w14:paraId="4D1AC00E"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186" w:type="dxa"/>
            <w:gridSpan w:val="2"/>
            <w:shd w:val="clear" w:color="auto" w:fill="auto"/>
          </w:tcPr>
          <w:p w14:paraId="215A581E" w14:textId="532D4010" w:rsidR="0074341D" w:rsidRPr="002D5243" w:rsidRDefault="0074341D" w:rsidP="0074341D">
            <w:pPr>
              <w:spacing w:before="0" w:after="0" w:line="276" w:lineRule="auto"/>
              <w:ind w:firstLine="0"/>
              <w:jc w:val="left"/>
              <w:rPr>
                <w:rFonts w:cs="Arial"/>
              </w:rPr>
            </w:pPr>
            <w:r w:rsidRPr="002D5243">
              <w:rPr>
                <w:rFonts w:cs="Arial"/>
              </w:rPr>
              <w:t xml:space="preserve">Gatvių </w:t>
            </w:r>
            <w:r w:rsidR="00337B7D">
              <w:rPr>
                <w:rFonts w:cs="Arial"/>
              </w:rPr>
              <w:t xml:space="preserve">apšvietimo </w:t>
            </w:r>
            <w:r w:rsidRPr="002D5243">
              <w:rPr>
                <w:rFonts w:cs="Arial"/>
              </w:rPr>
              <w:t>modernizavimas</w:t>
            </w:r>
          </w:p>
        </w:tc>
        <w:tc>
          <w:tcPr>
            <w:tcW w:w="1799" w:type="dxa"/>
            <w:gridSpan w:val="2"/>
            <w:shd w:val="clear" w:color="auto" w:fill="auto"/>
          </w:tcPr>
          <w:p w14:paraId="21F32954" w14:textId="15314D99" w:rsidR="0074341D" w:rsidRPr="00F90835" w:rsidRDefault="00FA6C4C" w:rsidP="0074341D">
            <w:pPr>
              <w:spacing w:before="0" w:after="0" w:line="276" w:lineRule="auto"/>
              <w:ind w:firstLine="0"/>
              <w:jc w:val="center"/>
              <w:rPr>
                <w:rFonts w:cs="Arial"/>
                <w:lang w:val="en-US"/>
              </w:rPr>
            </w:pPr>
            <w:r>
              <w:rPr>
                <w:rFonts w:cs="Arial"/>
                <w:lang w:val="en-US"/>
              </w:rPr>
              <w:t>3</w:t>
            </w:r>
            <w:r w:rsidR="00B452D6">
              <w:rPr>
                <w:rFonts w:cs="Arial"/>
                <w:lang w:val="en-US"/>
              </w:rPr>
              <w:t> </w:t>
            </w:r>
            <w:r>
              <w:rPr>
                <w:rFonts w:cs="Arial"/>
                <w:lang w:val="en-US"/>
              </w:rPr>
              <w:t>000</w:t>
            </w:r>
            <w:r w:rsidR="00B452D6">
              <w:rPr>
                <w:rFonts w:cs="Arial"/>
                <w:lang w:val="en-US"/>
              </w:rPr>
              <w:t>,0</w:t>
            </w:r>
          </w:p>
        </w:tc>
        <w:tc>
          <w:tcPr>
            <w:tcW w:w="5482" w:type="dxa"/>
            <w:shd w:val="clear" w:color="auto" w:fill="auto"/>
          </w:tcPr>
          <w:p w14:paraId="0885385C" w14:textId="404832B1" w:rsidR="0074341D" w:rsidRDefault="0074341D" w:rsidP="0074341D">
            <w:pPr>
              <w:spacing w:before="0" w:after="0" w:line="276" w:lineRule="auto"/>
              <w:ind w:firstLine="0"/>
              <w:jc w:val="center"/>
              <w:rPr>
                <w:rFonts w:cs="Arial"/>
              </w:rPr>
            </w:pPr>
            <w:r>
              <w:rPr>
                <w:rFonts w:cs="Arial"/>
              </w:rPr>
              <w:t xml:space="preserve">Sutaupytas elektros energijos kiekis </w:t>
            </w:r>
            <w:r w:rsidR="00337B7D">
              <w:rPr>
                <w:rFonts w:cs="Arial"/>
              </w:rPr>
              <w:t>65</w:t>
            </w:r>
            <w:r>
              <w:rPr>
                <w:rFonts w:cs="Arial"/>
              </w:rPr>
              <w:t xml:space="preserve"> proc. </w:t>
            </w:r>
          </w:p>
        </w:tc>
        <w:tc>
          <w:tcPr>
            <w:tcW w:w="1276" w:type="dxa"/>
            <w:shd w:val="clear" w:color="auto" w:fill="auto"/>
          </w:tcPr>
          <w:p w14:paraId="79CFE7C7" w14:textId="3EF80367" w:rsidR="0074341D" w:rsidRPr="00F90835" w:rsidRDefault="0074341D" w:rsidP="0074341D">
            <w:pPr>
              <w:spacing w:before="0" w:after="0" w:line="276" w:lineRule="auto"/>
              <w:ind w:firstLine="0"/>
              <w:jc w:val="center"/>
              <w:rPr>
                <w:rFonts w:cs="Arial"/>
              </w:rPr>
            </w:pPr>
            <w:r>
              <w:rPr>
                <w:rFonts w:cs="Arial"/>
              </w:rPr>
              <w:t>2022–2023</w:t>
            </w:r>
          </w:p>
        </w:tc>
        <w:tc>
          <w:tcPr>
            <w:tcW w:w="1418" w:type="dxa"/>
            <w:shd w:val="clear" w:color="auto" w:fill="auto"/>
          </w:tcPr>
          <w:p w14:paraId="37FBACA3" w14:textId="14A26E0C" w:rsidR="0074341D" w:rsidRPr="00F90835" w:rsidRDefault="0074341D" w:rsidP="0074341D">
            <w:pPr>
              <w:spacing w:before="0" w:after="0" w:line="276" w:lineRule="auto"/>
              <w:ind w:firstLine="0"/>
              <w:jc w:val="center"/>
              <w:rPr>
                <w:rFonts w:cs="Arial"/>
              </w:rPr>
            </w:pPr>
            <w:r w:rsidRPr="00F90835">
              <w:rPr>
                <w:rFonts w:cs="Arial"/>
              </w:rPr>
              <w:t>Savivaldybė</w:t>
            </w:r>
          </w:p>
        </w:tc>
      </w:tr>
      <w:tr w:rsidR="00B452D6" w:rsidRPr="002E5F0E" w14:paraId="001E95B7" w14:textId="77777777" w:rsidTr="004D4CBE">
        <w:trPr>
          <w:gridAfter w:val="1"/>
          <w:wAfter w:w="19" w:type="dxa"/>
          <w:trHeight w:val="20"/>
        </w:trPr>
        <w:tc>
          <w:tcPr>
            <w:tcW w:w="6186" w:type="dxa"/>
            <w:gridSpan w:val="2"/>
            <w:shd w:val="clear" w:color="auto" w:fill="D9E2F3" w:themeFill="accent1" w:themeFillTint="33"/>
          </w:tcPr>
          <w:p w14:paraId="6736E166" w14:textId="77777777" w:rsidR="00FF3420" w:rsidRPr="002D5243" w:rsidRDefault="00FF3420" w:rsidP="000A4739">
            <w:pPr>
              <w:spacing w:before="0" w:after="0" w:line="276" w:lineRule="auto"/>
              <w:ind w:firstLine="0"/>
              <w:jc w:val="left"/>
              <w:rPr>
                <w:rFonts w:cs="Arial"/>
              </w:rPr>
            </w:pPr>
            <w:r w:rsidRPr="002D5243">
              <w:rPr>
                <w:rFonts w:cs="Arial"/>
              </w:rPr>
              <w:t>AIE priemonių diegimas namų ūkiuose</w:t>
            </w:r>
          </w:p>
        </w:tc>
        <w:tc>
          <w:tcPr>
            <w:tcW w:w="1799" w:type="dxa"/>
            <w:gridSpan w:val="2"/>
            <w:shd w:val="clear" w:color="auto" w:fill="D9E2F3" w:themeFill="accent1" w:themeFillTint="33"/>
          </w:tcPr>
          <w:p w14:paraId="3F71EB0F" w14:textId="5C4E4482" w:rsidR="00FF3420" w:rsidRPr="00F90835" w:rsidRDefault="00FC1C21" w:rsidP="000A4739">
            <w:pPr>
              <w:spacing w:before="0" w:after="0" w:line="276" w:lineRule="auto"/>
              <w:ind w:firstLine="0"/>
              <w:jc w:val="center"/>
              <w:rPr>
                <w:rFonts w:cs="Arial"/>
                <w:lang w:val="en-US"/>
              </w:rPr>
            </w:pPr>
            <w:r>
              <w:rPr>
                <w:rFonts w:cs="Arial"/>
                <w:lang w:val="en-US"/>
              </w:rPr>
              <w:t>2</w:t>
            </w:r>
            <w:r w:rsidR="00B452D6">
              <w:rPr>
                <w:rFonts w:cs="Arial"/>
                <w:lang w:val="en-US"/>
              </w:rPr>
              <w:t> </w:t>
            </w:r>
            <w:r>
              <w:rPr>
                <w:rFonts w:cs="Arial"/>
                <w:lang w:val="en-US"/>
              </w:rPr>
              <w:t>300</w:t>
            </w:r>
            <w:r w:rsidR="00B452D6">
              <w:rPr>
                <w:rFonts w:cs="Arial"/>
                <w:lang w:val="en-US"/>
              </w:rPr>
              <w:t>,0</w:t>
            </w:r>
          </w:p>
        </w:tc>
        <w:tc>
          <w:tcPr>
            <w:tcW w:w="5482" w:type="dxa"/>
            <w:shd w:val="clear" w:color="auto" w:fill="D9E2F3" w:themeFill="accent1" w:themeFillTint="33"/>
          </w:tcPr>
          <w:p w14:paraId="10537299" w14:textId="660A88D2" w:rsidR="00FF3420" w:rsidRPr="00F90835" w:rsidRDefault="00FF3420" w:rsidP="000A4739">
            <w:pPr>
              <w:spacing w:before="0" w:after="0" w:line="276" w:lineRule="auto"/>
              <w:ind w:firstLine="0"/>
              <w:jc w:val="center"/>
              <w:rPr>
                <w:rFonts w:cs="Arial"/>
              </w:rPr>
            </w:pPr>
            <w:r w:rsidRPr="00F90835">
              <w:rPr>
                <w:rFonts w:cs="Arial"/>
              </w:rPr>
              <w:t>Namų ūkių skaičius</w:t>
            </w:r>
            <w:r>
              <w:rPr>
                <w:rFonts w:cs="Arial"/>
              </w:rPr>
              <w:t xml:space="preserve"> (</w:t>
            </w:r>
            <w:r w:rsidR="00FC1C21">
              <w:rPr>
                <w:rFonts w:cs="Arial"/>
              </w:rPr>
              <w:t>454</w:t>
            </w:r>
            <w:r>
              <w:rPr>
                <w:rFonts w:cs="Arial"/>
              </w:rPr>
              <w:t xml:space="preserve"> vnt.)</w:t>
            </w:r>
          </w:p>
        </w:tc>
        <w:tc>
          <w:tcPr>
            <w:tcW w:w="1276" w:type="dxa"/>
            <w:shd w:val="clear" w:color="auto" w:fill="D9E2F3" w:themeFill="accent1" w:themeFillTint="33"/>
          </w:tcPr>
          <w:p w14:paraId="6C600A62" w14:textId="447DDD1B" w:rsidR="00FF3420" w:rsidRPr="00F90835" w:rsidRDefault="00FF3420" w:rsidP="000A4739">
            <w:pPr>
              <w:spacing w:before="0" w:after="0" w:line="276" w:lineRule="auto"/>
              <w:ind w:firstLine="0"/>
              <w:jc w:val="center"/>
              <w:rPr>
                <w:rFonts w:cs="Arial"/>
              </w:rPr>
            </w:pPr>
            <w:r w:rsidRPr="00F90835">
              <w:rPr>
                <w:rFonts w:cs="Arial"/>
              </w:rPr>
              <w:t>202</w:t>
            </w:r>
            <w:r w:rsidR="002729AF">
              <w:rPr>
                <w:rFonts w:cs="Arial"/>
              </w:rPr>
              <w:t>2</w:t>
            </w:r>
            <w:r w:rsidRPr="00F90835">
              <w:rPr>
                <w:rFonts w:cs="Arial"/>
              </w:rPr>
              <w:t>-2030</w:t>
            </w:r>
          </w:p>
        </w:tc>
        <w:tc>
          <w:tcPr>
            <w:tcW w:w="1418" w:type="dxa"/>
            <w:shd w:val="clear" w:color="auto" w:fill="D9E2F3" w:themeFill="accent1" w:themeFillTint="33"/>
          </w:tcPr>
          <w:p w14:paraId="3B7B3149" w14:textId="77777777" w:rsidR="00FF3420" w:rsidRPr="00F90835" w:rsidRDefault="00FF3420" w:rsidP="000A4739">
            <w:pPr>
              <w:spacing w:before="0" w:after="0" w:line="276" w:lineRule="auto"/>
              <w:ind w:firstLine="0"/>
              <w:jc w:val="center"/>
              <w:rPr>
                <w:rFonts w:cs="Arial"/>
              </w:rPr>
            </w:pPr>
            <w:r w:rsidRPr="00F90835">
              <w:rPr>
                <w:rFonts w:cs="Arial"/>
              </w:rPr>
              <w:t>Namų ūkiai</w:t>
            </w:r>
          </w:p>
        </w:tc>
      </w:tr>
      <w:tr w:rsidR="00FF3420" w:rsidRPr="002E5F0E" w14:paraId="432F3684" w14:textId="77777777" w:rsidTr="004D4CBE">
        <w:trPr>
          <w:cnfStyle w:val="000000100000" w:firstRow="0" w:lastRow="0" w:firstColumn="0" w:lastColumn="0" w:oddVBand="0" w:evenVBand="0" w:oddHBand="1" w:evenHBand="0" w:firstRowFirstColumn="0" w:firstRowLastColumn="0" w:lastRowFirstColumn="0" w:lastRowLastColumn="0"/>
          <w:trHeight w:val="20"/>
        </w:trPr>
        <w:tc>
          <w:tcPr>
            <w:tcW w:w="16180" w:type="dxa"/>
            <w:gridSpan w:val="8"/>
            <w:shd w:val="clear" w:color="auto" w:fill="F2F2F2" w:themeFill="background1" w:themeFillShade="F2"/>
          </w:tcPr>
          <w:p w14:paraId="306238F1" w14:textId="77777777" w:rsidR="00FF3420" w:rsidRPr="00F90835" w:rsidRDefault="00FF3420" w:rsidP="000A4739">
            <w:pPr>
              <w:spacing w:before="0" w:after="0" w:line="276" w:lineRule="auto"/>
              <w:ind w:firstLine="0"/>
              <w:jc w:val="center"/>
              <w:rPr>
                <w:rFonts w:cs="Arial"/>
                <w:b/>
                <w:bCs/>
              </w:rPr>
            </w:pPr>
            <w:r w:rsidRPr="00F90835">
              <w:rPr>
                <w:rFonts w:cs="Arial"/>
                <w:b/>
                <w:bCs/>
              </w:rPr>
              <w:t>Priemonės, kurių poveikis planiniam rodikliui nevertintas</w:t>
            </w:r>
          </w:p>
        </w:tc>
      </w:tr>
      <w:tr w:rsidR="00B452D6" w:rsidRPr="006C6076" w14:paraId="1F1123CC" w14:textId="77777777" w:rsidTr="004D4CBE">
        <w:trPr>
          <w:gridAfter w:val="1"/>
          <w:wAfter w:w="19" w:type="dxa"/>
          <w:trHeight w:val="20"/>
        </w:trPr>
        <w:tc>
          <w:tcPr>
            <w:tcW w:w="6186" w:type="dxa"/>
            <w:gridSpan w:val="2"/>
            <w:shd w:val="clear" w:color="auto" w:fill="auto"/>
          </w:tcPr>
          <w:p w14:paraId="7682C22D" w14:textId="77777777" w:rsidR="00FF3420" w:rsidRPr="006C6076" w:rsidRDefault="00FF3420" w:rsidP="000A4739">
            <w:pPr>
              <w:spacing w:before="0" w:after="0"/>
              <w:ind w:firstLine="0"/>
              <w:jc w:val="left"/>
              <w:rPr>
                <w:rFonts w:cs="Arial"/>
                <w:color w:val="000000"/>
              </w:rPr>
            </w:pPr>
            <w:r w:rsidRPr="006C6076">
              <w:rPr>
                <w:rFonts w:cs="Arial"/>
                <w:color w:val="000000"/>
              </w:rPr>
              <w:t>Naujų vartotojų pajungimas prie CŠT</w:t>
            </w:r>
          </w:p>
        </w:tc>
        <w:tc>
          <w:tcPr>
            <w:tcW w:w="1799" w:type="dxa"/>
            <w:gridSpan w:val="2"/>
            <w:shd w:val="clear" w:color="auto" w:fill="auto"/>
          </w:tcPr>
          <w:p w14:paraId="11603E66" w14:textId="77777777" w:rsidR="00FF3420" w:rsidRPr="00977EFD" w:rsidRDefault="00FF3420" w:rsidP="000A4739">
            <w:pPr>
              <w:spacing w:before="0" w:after="0"/>
              <w:ind w:firstLine="0"/>
              <w:jc w:val="center"/>
              <w:rPr>
                <w:rFonts w:cs="Arial"/>
                <w:color w:val="000000"/>
                <w:lang w:val="ru-RU"/>
              </w:rPr>
            </w:pPr>
            <w:r w:rsidRPr="006C6076">
              <w:rPr>
                <w:rFonts w:cs="Arial"/>
              </w:rPr>
              <w:t>Nenustatyta</w:t>
            </w:r>
          </w:p>
        </w:tc>
        <w:tc>
          <w:tcPr>
            <w:tcW w:w="5482" w:type="dxa"/>
            <w:shd w:val="clear" w:color="auto" w:fill="auto"/>
          </w:tcPr>
          <w:p w14:paraId="344680E2" w14:textId="77777777" w:rsidR="00FF3420" w:rsidRPr="006C6076" w:rsidRDefault="00FF3420" w:rsidP="000A4739">
            <w:pPr>
              <w:spacing w:before="0" w:after="0" w:line="276" w:lineRule="auto"/>
              <w:ind w:firstLine="0"/>
              <w:jc w:val="center"/>
              <w:rPr>
                <w:rFonts w:cs="Arial"/>
              </w:rPr>
            </w:pPr>
            <w:r w:rsidRPr="006C6076">
              <w:rPr>
                <w:rFonts w:cs="Arial"/>
              </w:rPr>
              <w:t>Prijungtų vartotojų skaičius</w:t>
            </w:r>
          </w:p>
        </w:tc>
        <w:tc>
          <w:tcPr>
            <w:tcW w:w="1276" w:type="dxa"/>
            <w:shd w:val="clear" w:color="auto" w:fill="auto"/>
          </w:tcPr>
          <w:p w14:paraId="0FCB2FED" w14:textId="63087D65" w:rsidR="00FF3420" w:rsidRPr="006C6076" w:rsidRDefault="00FF3420" w:rsidP="000A4739">
            <w:pPr>
              <w:spacing w:before="0" w:after="0" w:line="276" w:lineRule="auto"/>
              <w:ind w:firstLine="0"/>
              <w:jc w:val="center"/>
              <w:rPr>
                <w:rFonts w:cs="Arial"/>
              </w:rPr>
            </w:pPr>
            <w:r w:rsidRPr="006C6076">
              <w:rPr>
                <w:rFonts w:cs="Arial"/>
              </w:rPr>
              <w:t>202</w:t>
            </w:r>
            <w:r w:rsidR="002729AF">
              <w:rPr>
                <w:rFonts w:cs="Arial"/>
              </w:rPr>
              <w:t>2</w:t>
            </w:r>
            <w:r w:rsidRPr="006C6076">
              <w:rPr>
                <w:rFonts w:cs="Arial"/>
              </w:rPr>
              <w:t>–2030</w:t>
            </w:r>
          </w:p>
        </w:tc>
        <w:tc>
          <w:tcPr>
            <w:tcW w:w="1418" w:type="dxa"/>
            <w:shd w:val="clear" w:color="auto" w:fill="auto"/>
          </w:tcPr>
          <w:p w14:paraId="00FA5811"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0E3BAC79"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auto"/>
          </w:tcPr>
          <w:p w14:paraId="7E4578BB" w14:textId="77777777" w:rsidR="00FF3420" w:rsidRPr="006C6076" w:rsidRDefault="00FF3420" w:rsidP="000A4739">
            <w:pPr>
              <w:spacing w:before="0" w:after="0" w:line="276" w:lineRule="auto"/>
              <w:ind w:firstLine="0"/>
              <w:jc w:val="left"/>
              <w:rPr>
                <w:rFonts w:cs="Arial"/>
              </w:rPr>
            </w:pPr>
            <w:r w:rsidRPr="006C6076">
              <w:rPr>
                <w:rFonts w:cs="Arial"/>
              </w:rPr>
              <w:t>Bendros elektros ir šilumos gamybos CŠT sektoriuje plėtra, pirmenybę teikiant elektros energijos ir šilumos gamybai iš atsinaujinančių energijos išteklių</w:t>
            </w:r>
          </w:p>
        </w:tc>
        <w:tc>
          <w:tcPr>
            <w:tcW w:w="1842" w:type="dxa"/>
            <w:gridSpan w:val="2"/>
            <w:shd w:val="clear" w:color="auto" w:fill="auto"/>
          </w:tcPr>
          <w:p w14:paraId="4A35876F"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02997D94" w14:textId="77777777" w:rsidR="00FF3420" w:rsidRPr="006C6076" w:rsidRDefault="00FF3420" w:rsidP="000A4739">
            <w:pPr>
              <w:spacing w:before="0" w:after="0" w:line="276" w:lineRule="auto"/>
              <w:ind w:firstLine="0"/>
              <w:jc w:val="center"/>
              <w:rPr>
                <w:rFonts w:cs="Arial"/>
              </w:rPr>
            </w:pPr>
            <w:r w:rsidRPr="006C6076">
              <w:rPr>
                <w:rFonts w:cs="Arial"/>
              </w:rPr>
              <w:t>Parengti projektai ir įgyvendinti sprendimai</w:t>
            </w:r>
          </w:p>
        </w:tc>
        <w:tc>
          <w:tcPr>
            <w:tcW w:w="1276" w:type="dxa"/>
            <w:shd w:val="clear" w:color="auto" w:fill="auto"/>
          </w:tcPr>
          <w:p w14:paraId="5573387B" w14:textId="4284E2BD"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auto"/>
          </w:tcPr>
          <w:p w14:paraId="404ABCD9"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4FA076C0" w14:textId="77777777" w:rsidTr="004D4CBE">
        <w:trPr>
          <w:gridAfter w:val="1"/>
          <w:wAfter w:w="19" w:type="dxa"/>
          <w:trHeight w:val="20"/>
        </w:trPr>
        <w:tc>
          <w:tcPr>
            <w:tcW w:w="6096" w:type="dxa"/>
            <w:shd w:val="clear" w:color="auto" w:fill="D9E2F3" w:themeFill="accent1" w:themeFillTint="33"/>
          </w:tcPr>
          <w:p w14:paraId="2254570E" w14:textId="77777777" w:rsidR="00FF3420" w:rsidRPr="006C6076" w:rsidRDefault="00FF3420" w:rsidP="000A4739">
            <w:pPr>
              <w:spacing w:before="0" w:after="0" w:line="276" w:lineRule="auto"/>
              <w:ind w:firstLine="0"/>
              <w:jc w:val="left"/>
              <w:rPr>
                <w:rFonts w:cs="Arial"/>
              </w:rPr>
            </w:pPr>
            <w:r w:rsidRPr="006C6076">
              <w:rPr>
                <w:rFonts w:cs="Arial"/>
                <w:color w:val="000000"/>
              </w:rPr>
              <w:t>S</w:t>
            </w:r>
            <w:r w:rsidRPr="006C6076">
              <w:rPr>
                <w:rFonts w:cs="Arial"/>
              </w:rPr>
              <w:t>aulės kolektorių naudojimas šildymui ir karštam vandeniui ruošti CŠT sistemose</w:t>
            </w:r>
          </w:p>
        </w:tc>
        <w:tc>
          <w:tcPr>
            <w:tcW w:w="1842" w:type="dxa"/>
            <w:gridSpan w:val="2"/>
            <w:shd w:val="clear" w:color="auto" w:fill="D9E2F3" w:themeFill="accent1" w:themeFillTint="33"/>
          </w:tcPr>
          <w:p w14:paraId="189C774D"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459975D3" w14:textId="77777777" w:rsidR="00FF3420" w:rsidRPr="006C6076" w:rsidRDefault="00FF3420" w:rsidP="000A4739">
            <w:pPr>
              <w:spacing w:before="0" w:after="0" w:line="276" w:lineRule="auto"/>
              <w:ind w:firstLine="0"/>
              <w:jc w:val="center"/>
              <w:rPr>
                <w:rFonts w:cs="Arial"/>
              </w:rPr>
            </w:pPr>
            <w:r w:rsidRPr="006C6076">
              <w:rPr>
                <w:rFonts w:cs="Arial"/>
              </w:rPr>
              <w:t>Parengti projektai ir įrengta infrastruktūra</w:t>
            </w:r>
          </w:p>
        </w:tc>
        <w:tc>
          <w:tcPr>
            <w:tcW w:w="1276" w:type="dxa"/>
            <w:shd w:val="clear" w:color="auto" w:fill="D9E2F3" w:themeFill="accent1" w:themeFillTint="33"/>
          </w:tcPr>
          <w:p w14:paraId="2B4A09FA" w14:textId="09818607"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D9E2F3" w:themeFill="accent1" w:themeFillTint="33"/>
          </w:tcPr>
          <w:p w14:paraId="526D8BFE"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00B67831"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auto"/>
          </w:tcPr>
          <w:p w14:paraId="59F877AB" w14:textId="77777777" w:rsidR="00FF3420" w:rsidRPr="006C6076" w:rsidRDefault="00FF3420" w:rsidP="000A4739">
            <w:pPr>
              <w:spacing w:before="0" w:after="0" w:line="276" w:lineRule="auto"/>
              <w:ind w:firstLine="0"/>
              <w:jc w:val="left"/>
              <w:rPr>
                <w:rFonts w:cs="Arial"/>
              </w:rPr>
            </w:pPr>
            <w:r w:rsidRPr="006C6076">
              <w:rPr>
                <w:rFonts w:cs="Arial"/>
              </w:rPr>
              <w:t>Skatinimas gaminti elektros ir šilumos energiją naudojant saulės, vėjo energiją ir šilumos siurblius</w:t>
            </w:r>
          </w:p>
        </w:tc>
        <w:tc>
          <w:tcPr>
            <w:tcW w:w="1842" w:type="dxa"/>
            <w:gridSpan w:val="2"/>
            <w:shd w:val="clear" w:color="auto" w:fill="auto"/>
          </w:tcPr>
          <w:p w14:paraId="2C13C5BF"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0D95F613" w14:textId="77777777" w:rsidR="00FF3420" w:rsidRPr="006C6076" w:rsidRDefault="00FF3420" w:rsidP="000A4739">
            <w:pPr>
              <w:spacing w:before="0" w:after="0" w:line="276" w:lineRule="auto"/>
              <w:ind w:firstLine="0"/>
              <w:jc w:val="center"/>
              <w:rPr>
                <w:rFonts w:cs="Arial"/>
              </w:rPr>
            </w:pPr>
            <w:r w:rsidRPr="006C6076">
              <w:rPr>
                <w:rFonts w:cs="Arial"/>
              </w:rPr>
              <w:t>Skatinimo priemonių skaičius</w:t>
            </w:r>
          </w:p>
        </w:tc>
        <w:tc>
          <w:tcPr>
            <w:tcW w:w="1276" w:type="dxa"/>
            <w:shd w:val="clear" w:color="auto" w:fill="auto"/>
          </w:tcPr>
          <w:p w14:paraId="4D0DE788" w14:textId="333900D0"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auto"/>
          </w:tcPr>
          <w:p w14:paraId="297821D4"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3DB0768A" w14:textId="77777777" w:rsidTr="004D4CBE">
        <w:trPr>
          <w:gridAfter w:val="1"/>
          <w:wAfter w:w="19" w:type="dxa"/>
          <w:trHeight w:val="20"/>
        </w:trPr>
        <w:tc>
          <w:tcPr>
            <w:tcW w:w="6096" w:type="dxa"/>
            <w:shd w:val="clear" w:color="auto" w:fill="D9E2F3" w:themeFill="accent1" w:themeFillTint="33"/>
          </w:tcPr>
          <w:p w14:paraId="732DAFC9" w14:textId="00E2E0E9" w:rsidR="00FF3420" w:rsidRPr="006C6076" w:rsidRDefault="00FF3420" w:rsidP="000A4739">
            <w:pPr>
              <w:spacing w:before="0" w:after="0" w:line="276" w:lineRule="auto"/>
              <w:ind w:firstLine="0"/>
              <w:jc w:val="left"/>
              <w:rPr>
                <w:rFonts w:cs="Arial"/>
              </w:rPr>
            </w:pPr>
            <w:r w:rsidRPr="006C6076">
              <w:t xml:space="preserve">Saulės fotovoltinių elektrinių įrengimas </w:t>
            </w:r>
            <w:r w:rsidR="009352D1">
              <w:t>Visagino</w:t>
            </w:r>
            <w:r w:rsidRPr="006C6076">
              <w:t xml:space="preserve"> savivaldybės biudžetinėse įstaigose iš saulės elektrinių parkų</w:t>
            </w:r>
          </w:p>
        </w:tc>
        <w:tc>
          <w:tcPr>
            <w:tcW w:w="1842" w:type="dxa"/>
            <w:gridSpan w:val="2"/>
            <w:shd w:val="clear" w:color="auto" w:fill="D9E2F3" w:themeFill="accent1" w:themeFillTint="33"/>
          </w:tcPr>
          <w:p w14:paraId="3ABDB6DF"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1B1D49FA" w14:textId="77777777" w:rsidR="00FF3420" w:rsidRPr="006C6076" w:rsidRDefault="00FF3420" w:rsidP="000A4739">
            <w:pPr>
              <w:spacing w:before="0" w:after="0" w:line="276" w:lineRule="auto"/>
              <w:ind w:firstLine="0"/>
              <w:jc w:val="center"/>
              <w:rPr>
                <w:rFonts w:cs="Arial"/>
              </w:rPr>
            </w:pPr>
            <w:r w:rsidRPr="006C6076">
              <w:rPr>
                <w:rFonts w:cs="Arial"/>
              </w:rPr>
              <w:t>Savivaldybės įstaigų/įmonių skaičius</w:t>
            </w:r>
          </w:p>
        </w:tc>
        <w:tc>
          <w:tcPr>
            <w:tcW w:w="1276" w:type="dxa"/>
            <w:shd w:val="clear" w:color="auto" w:fill="D9E2F3" w:themeFill="accent1" w:themeFillTint="33"/>
          </w:tcPr>
          <w:p w14:paraId="4DABC1CE" w14:textId="77777777" w:rsidR="00FF3420" w:rsidRPr="006C6076" w:rsidRDefault="00FF3420" w:rsidP="000A4739">
            <w:pPr>
              <w:spacing w:before="0" w:after="0" w:line="276" w:lineRule="auto"/>
              <w:ind w:firstLine="0"/>
              <w:jc w:val="center"/>
              <w:rPr>
                <w:rFonts w:cs="Arial"/>
                <w:lang w:val="en-US"/>
              </w:rPr>
            </w:pPr>
            <w:r w:rsidRPr="006C6076">
              <w:rPr>
                <w:rFonts w:cs="Arial"/>
                <w:lang w:val="en-US"/>
              </w:rPr>
              <w:t>2022–2024</w:t>
            </w:r>
          </w:p>
        </w:tc>
        <w:tc>
          <w:tcPr>
            <w:tcW w:w="1418" w:type="dxa"/>
            <w:shd w:val="clear" w:color="auto" w:fill="D9E2F3" w:themeFill="accent1" w:themeFillTint="33"/>
          </w:tcPr>
          <w:p w14:paraId="5136C856"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49F9DB49"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hRule="exact" w:val="227"/>
        </w:trPr>
        <w:tc>
          <w:tcPr>
            <w:tcW w:w="6096" w:type="dxa"/>
            <w:shd w:val="clear" w:color="auto" w:fill="auto"/>
          </w:tcPr>
          <w:p w14:paraId="35C06A2B" w14:textId="77777777" w:rsidR="00FF3420" w:rsidRPr="006C6076" w:rsidRDefault="00FF3420" w:rsidP="000A4739">
            <w:pPr>
              <w:spacing w:before="0" w:after="0" w:line="276" w:lineRule="auto"/>
              <w:ind w:firstLine="0"/>
              <w:jc w:val="left"/>
              <w:rPr>
                <w:rFonts w:cs="Arial"/>
              </w:rPr>
            </w:pPr>
            <w:r w:rsidRPr="006C6076">
              <w:rPr>
                <w:rFonts w:cs="Arial"/>
              </w:rPr>
              <w:lastRenderedPageBreak/>
              <w:t>Savivaldybių pastatų atnaujinimas (modernizavimas)</w:t>
            </w:r>
          </w:p>
        </w:tc>
        <w:tc>
          <w:tcPr>
            <w:tcW w:w="1842" w:type="dxa"/>
            <w:gridSpan w:val="2"/>
            <w:shd w:val="clear" w:color="auto" w:fill="auto"/>
          </w:tcPr>
          <w:p w14:paraId="31B5CBE3"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265B9C42" w14:textId="77777777" w:rsidR="00FF3420" w:rsidRPr="006C6076" w:rsidRDefault="00FF3420" w:rsidP="000A4739">
            <w:pPr>
              <w:spacing w:before="0" w:after="0" w:line="276" w:lineRule="auto"/>
              <w:ind w:firstLine="0"/>
              <w:jc w:val="center"/>
              <w:rPr>
                <w:rFonts w:cs="Arial"/>
              </w:rPr>
            </w:pPr>
            <w:r w:rsidRPr="006C6076">
              <w:rPr>
                <w:rFonts w:cs="Arial"/>
              </w:rPr>
              <w:t>Atnaujintų/modernizuotų pastatų skaičius</w:t>
            </w:r>
          </w:p>
        </w:tc>
        <w:tc>
          <w:tcPr>
            <w:tcW w:w="1276" w:type="dxa"/>
            <w:shd w:val="clear" w:color="auto" w:fill="auto"/>
          </w:tcPr>
          <w:p w14:paraId="23864CD2" w14:textId="509046F8"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auto"/>
          </w:tcPr>
          <w:p w14:paraId="723DDAA5"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722834CF" w14:textId="77777777" w:rsidTr="004D4CBE">
        <w:trPr>
          <w:gridAfter w:val="1"/>
          <w:wAfter w:w="19" w:type="dxa"/>
          <w:trHeight w:hRule="exact" w:val="289"/>
        </w:trPr>
        <w:tc>
          <w:tcPr>
            <w:tcW w:w="6096" w:type="dxa"/>
            <w:shd w:val="clear" w:color="auto" w:fill="D9E2F3" w:themeFill="accent1" w:themeFillTint="33"/>
          </w:tcPr>
          <w:p w14:paraId="115E565D" w14:textId="77777777" w:rsidR="00FF3420" w:rsidRPr="006C6076" w:rsidRDefault="00FF3420" w:rsidP="000A4739">
            <w:pPr>
              <w:spacing w:before="0" w:after="0" w:line="276" w:lineRule="auto"/>
              <w:ind w:firstLine="0"/>
              <w:jc w:val="left"/>
              <w:rPr>
                <w:rFonts w:cs="Arial"/>
              </w:rPr>
            </w:pPr>
            <w:r w:rsidRPr="006C6076">
              <w:rPr>
                <w:rFonts w:cs="Arial"/>
              </w:rPr>
              <w:t>Vystyti infrastruktūrą pritaikytą alternatyvioms transporto rūšims</w:t>
            </w:r>
          </w:p>
        </w:tc>
        <w:tc>
          <w:tcPr>
            <w:tcW w:w="1842" w:type="dxa"/>
            <w:gridSpan w:val="2"/>
            <w:shd w:val="clear" w:color="auto" w:fill="D9E2F3" w:themeFill="accent1" w:themeFillTint="33"/>
          </w:tcPr>
          <w:p w14:paraId="6B23F544"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5D85167B" w14:textId="77777777" w:rsidR="00FF3420" w:rsidRPr="006C6076" w:rsidRDefault="00FF3420" w:rsidP="000A4739">
            <w:pPr>
              <w:spacing w:before="0" w:after="0" w:line="276" w:lineRule="auto"/>
              <w:ind w:firstLine="0"/>
              <w:jc w:val="center"/>
              <w:rPr>
                <w:rFonts w:cs="Arial"/>
              </w:rPr>
            </w:pPr>
            <w:r w:rsidRPr="006C6076">
              <w:rPr>
                <w:rFonts w:cs="Arial"/>
              </w:rPr>
              <w:t>Nutiestų kelių (dviračių ir pėsčiųjų takų) ilgis</w:t>
            </w:r>
          </w:p>
        </w:tc>
        <w:tc>
          <w:tcPr>
            <w:tcW w:w="1276" w:type="dxa"/>
            <w:shd w:val="clear" w:color="auto" w:fill="D9E2F3" w:themeFill="accent1" w:themeFillTint="33"/>
          </w:tcPr>
          <w:p w14:paraId="55BC525C" w14:textId="6652C00C"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D9E2F3" w:themeFill="accent1" w:themeFillTint="33"/>
          </w:tcPr>
          <w:p w14:paraId="34B07FEB"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2AE885B4"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D9E2F3" w:themeFill="accent1" w:themeFillTint="33"/>
          </w:tcPr>
          <w:p w14:paraId="49A30D08" w14:textId="372B8077" w:rsidR="00FF3420" w:rsidRPr="006C6076" w:rsidRDefault="002D5243" w:rsidP="000A4739">
            <w:pPr>
              <w:spacing w:before="0" w:after="0" w:line="276" w:lineRule="auto"/>
              <w:ind w:firstLine="0"/>
              <w:jc w:val="left"/>
              <w:rPr>
                <w:rFonts w:cs="Arial"/>
              </w:rPr>
            </w:pPr>
            <w:r>
              <w:rPr>
                <w:rFonts w:cs="Arial"/>
              </w:rPr>
              <w:t>Visagino</w:t>
            </w:r>
            <w:r w:rsidR="00FF3420" w:rsidRPr="006C6076">
              <w:rPr>
                <w:rFonts w:cs="Arial"/>
              </w:rPr>
              <w:t xml:space="preserve"> savivaldybei priklausančiose  elektromobilių įkrovimo stotelėse suteikti nemokamą elektromobilių krovimą</w:t>
            </w:r>
          </w:p>
        </w:tc>
        <w:tc>
          <w:tcPr>
            <w:tcW w:w="1842" w:type="dxa"/>
            <w:gridSpan w:val="2"/>
            <w:shd w:val="clear" w:color="auto" w:fill="D9E2F3" w:themeFill="accent1" w:themeFillTint="33"/>
          </w:tcPr>
          <w:p w14:paraId="0F37D914"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6C8FA0B1" w14:textId="77777777" w:rsidR="00FF3420" w:rsidRPr="006C6076" w:rsidRDefault="00FF3420" w:rsidP="000A4739">
            <w:pPr>
              <w:spacing w:before="0" w:after="0" w:line="276" w:lineRule="auto"/>
              <w:ind w:firstLine="0"/>
              <w:jc w:val="center"/>
              <w:rPr>
                <w:rFonts w:cs="Arial"/>
              </w:rPr>
            </w:pPr>
            <w:r w:rsidRPr="006C6076">
              <w:rPr>
                <w:rFonts w:cs="Arial"/>
              </w:rPr>
              <w:t>Nemokamas elektromobilių krovimas</w:t>
            </w:r>
          </w:p>
        </w:tc>
        <w:tc>
          <w:tcPr>
            <w:tcW w:w="1276" w:type="dxa"/>
            <w:shd w:val="clear" w:color="auto" w:fill="D9E2F3" w:themeFill="accent1" w:themeFillTint="33"/>
          </w:tcPr>
          <w:p w14:paraId="5D148AA1" w14:textId="4F021350" w:rsidR="00FF3420" w:rsidRPr="006C6076" w:rsidRDefault="00FF3420" w:rsidP="000A4739">
            <w:pPr>
              <w:spacing w:before="0" w:after="0" w:line="276" w:lineRule="auto"/>
              <w:ind w:firstLine="0"/>
              <w:jc w:val="center"/>
              <w:rPr>
                <w:rFonts w:cs="Arial"/>
                <w:lang w:val="en-US"/>
              </w:rPr>
            </w:pPr>
            <w:r w:rsidRPr="006C6076">
              <w:rPr>
                <w:rFonts w:cs="Arial"/>
              </w:rPr>
              <w:t>202</w:t>
            </w:r>
            <w:r w:rsidR="004D4CBE">
              <w:rPr>
                <w:rFonts w:cs="Arial"/>
              </w:rPr>
              <w:t>2</w:t>
            </w:r>
            <w:r w:rsidRPr="006C6076">
              <w:rPr>
                <w:rFonts w:cs="Arial"/>
              </w:rPr>
              <w:t>-2030</w:t>
            </w:r>
          </w:p>
        </w:tc>
        <w:tc>
          <w:tcPr>
            <w:tcW w:w="1418" w:type="dxa"/>
            <w:shd w:val="clear" w:color="auto" w:fill="D9E2F3" w:themeFill="accent1" w:themeFillTint="33"/>
          </w:tcPr>
          <w:p w14:paraId="781724B7"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49820363" w14:textId="77777777" w:rsidTr="004D4CBE">
        <w:trPr>
          <w:gridAfter w:val="1"/>
          <w:wAfter w:w="19" w:type="dxa"/>
          <w:trHeight w:val="20"/>
        </w:trPr>
        <w:tc>
          <w:tcPr>
            <w:tcW w:w="6096" w:type="dxa"/>
            <w:shd w:val="clear" w:color="auto" w:fill="auto"/>
          </w:tcPr>
          <w:p w14:paraId="355E22BB" w14:textId="77777777" w:rsidR="00FF3420" w:rsidRPr="006C6076" w:rsidRDefault="00FF3420" w:rsidP="000A4739">
            <w:pPr>
              <w:spacing w:before="0" w:after="0" w:line="276" w:lineRule="auto"/>
              <w:ind w:firstLine="0"/>
              <w:jc w:val="left"/>
              <w:rPr>
                <w:rFonts w:cs="Arial"/>
              </w:rPr>
            </w:pPr>
            <w:r w:rsidRPr="006C6076">
              <w:rPr>
                <w:rFonts w:cs="Arial"/>
              </w:rPr>
              <w:t>Saulės energijos panaudojimas elektromobilių įkrovimo stotelių, gatvių, parkavimo aikštelių ir kt. viešų vietų apšvietimui (įkrovimui)</w:t>
            </w:r>
          </w:p>
        </w:tc>
        <w:tc>
          <w:tcPr>
            <w:tcW w:w="1842" w:type="dxa"/>
            <w:gridSpan w:val="2"/>
            <w:shd w:val="clear" w:color="auto" w:fill="auto"/>
          </w:tcPr>
          <w:p w14:paraId="77673FB0"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4F034862" w14:textId="77777777" w:rsidR="00FF3420" w:rsidRPr="006C6076" w:rsidRDefault="00FF3420" w:rsidP="000A4739">
            <w:pPr>
              <w:spacing w:before="0" w:after="0" w:line="276" w:lineRule="auto"/>
              <w:ind w:firstLine="0"/>
              <w:jc w:val="center"/>
              <w:rPr>
                <w:rFonts w:cs="Arial"/>
              </w:rPr>
            </w:pPr>
            <w:r w:rsidRPr="006C6076">
              <w:rPr>
                <w:rFonts w:cs="Arial"/>
              </w:rPr>
              <w:t>Parengti projektai ir įrengti infrastruktūros objektai</w:t>
            </w:r>
          </w:p>
        </w:tc>
        <w:tc>
          <w:tcPr>
            <w:tcW w:w="1276" w:type="dxa"/>
            <w:shd w:val="clear" w:color="auto" w:fill="auto"/>
          </w:tcPr>
          <w:p w14:paraId="4BFCC4C6" w14:textId="62D47F3D" w:rsidR="00FF3420" w:rsidRPr="006C6076" w:rsidRDefault="00FF3420" w:rsidP="000A4739">
            <w:pPr>
              <w:spacing w:before="0" w:after="0" w:line="276" w:lineRule="auto"/>
              <w:ind w:firstLine="0"/>
              <w:jc w:val="center"/>
              <w:rPr>
                <w:rFonts w:cs="Arial"/>
              </w:rPr>
            </w:pPr>
            <w:r w:rsidRPr="006C6076">
              <w:rPr>
                <w:rFonts w:cs="Arial"/>
                <w:lang w:val="en-US"/>
              </w:rPr>
              <w:t>202</w:t>
            </w:r>
            <w:r w:rsidR="004D4CBE">
              <w:rPr>
                <w:rFonts w:cs="Arial"/>
                <w:lang w:val="en-US"/>
              </w:rPr>
              <w:t>2</w:t>
            </w:r>
            <w:r w:rsidRPr="006C6076">
              <w:rPr>
                <w:rFonts w:cs="Arial"/>
                <w:lang w:val="en-US"/>
              </w:rPr>
              <w:t>-2030</w:t>
            </w:r>
          </w:p>
        </w:tc>
        <w:tc>
          <w:tcPr>
            <w:tcW w:w="1418" w:type="dxa"/>
            <w:shd w:val="clear" w:color="auto" w:fill="auto"/>
          </w:tcPr>
          <w:p w14:paraId="3B15AC5B"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5E0868A7"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hRule="exact" w:val="227"/>
        </w:trPr>
        <w:tc>
          <w:tcPr>
            <w:tcW w:w="6096" w:type="dxa"/>
            <w:shd w:val="clear" w:color="auto" w:fill="D9E2F3" w:themeFill="accent1" w:themeFillTint="33"/>
          </w:tcPr>
          <w:p w14:paraId="1BC8CF20" w14:textId="77777777" w:rsidR="00FF3420" w:rsidRPr="006C6076" w:rsidRDefault="00FF3420" w:rsidP="000A4739">
            <w:pPr>
              <w:spacing w:before="0" w:after="0" w:line="276" w:lineRule="auto"/>
              <w:ind w:firstLine="0"/>
              <w:jc w:val="left"/>
              <w:rPr>
                <w:rFonts w:cs="Arial"/>
              </w:rPr>
            </w:pPr>
            <w:r w:rsidRPr="006C6076">
              <w:rPr>
                <w:rFonts w:cs="Arial"/>
              </w:rPr>
              <w:t>Žaliųjų pirkimų taikymas viešuosiuose pirkimuose</w:t>
            </w:r>
          </w:p>
        </w:tc>
        <w:tc>
          <w:tcPr>
            <w:tcW w:w="1842" w:type="dxa"/>
            <w:gridSpan w:val="2"/>
            <w:shd w:val="clear" w:color="auto" w:fill="D9E2F3" w:themeFill="accent1" w:themeFillTint="33"/>
          </w:tcPr>
          <w:p w14:paraId="01BEB028"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0B78A47C" w14:textId="77777777" w:rsidR="00FF3420" w:rsidRPr="006C6076" w:rsidRDefault="00FF3420" w:rsidP="000A4739">
            <w:pPr>
              <w:spacing w:before="0" w:after="0" w:line="276" w:lineRule="auto"/>
              <w:ind w:firstLine="0"/>
              <w:jc w:val="center"/>
              <w:rPr>
                <w:rFonts w:cs="Arial"/>
              </w:rPr>
            </w:pPr>
            <w:r w:rsidRPr="006C6076">
              <w:rPr>
                <w:rFonts w:cs="Arial"/>
              </w:rPr>
              <w:t>Pirkimų skaičius</w:t>
            </w:r>
          </w:p>
        </w:tc>
        <w:tc>
          <w:tcPr>
            <w:tcW w:w="1276" w:type="dxa"/>
            <w:shd w:val="clear" w:color="auto" w:fill="D9E2F3" w:themeFill="accent1" w:themeFillTint="33"/>
          </w:tcPr>
          <w:p w14:paraId="2E4AD422"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D9E2F3" w:themeFill="accent1" w:themeFillTint="33"/>
          </w:tcPr>
          <w:p w14:paraId="07B8F7D5"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6C51DA" w:rsidRPr="006C6076" w14:paraId="4516B59E" w14:textId="77777777" w:rsidTr="00F1642D">
        <w:trPr>
          <w:gridAfter w:val="1"/>
          <w:wAfter w:w="19" w:type="dxa"/>
          <w:trHeight w:hRule="exact" w:val="227"/>
        </w:trPr>
        <w:tc>
          <w:tcPr>
            <w:tcW w:w="6096" w:type="dxa"/>
            <w:shd w:val="clear" w:color="auto" w:fill="D9E2F3" w:themeFill="accent1" w:themeFillTint="33"/>
          </w:tcPr>
          <w:p w14:paraId="55A436B8" w14:textId="55826806" w:rsidR="006C51DA" w:rsidRPr="006C6076" w:rsidRDefault="006C51DA" w:rsidP="006C51DA">
            <w:pPr>
              <w:spacing w:before="0" w:after="0" w:line="276" w:lineRule="auto"/>
              <w:ind w:firstLine="0"/>
              <w:jc w:val="left"/>
              <w:rPr>
                <w:rFonts w:cs="Arial"/>
              </w:rPr>
            </w:pPr>
            <w:r w:rsidRPr="0056701C">
              <w:rPr>
                <w:rFonts w:cs="Arial"/>
              </w:rPr>
              <w:t>Rinkodaros plano parengimas</w:t>
            </w:r>
          </w:p>
        </w:tc>
        <w:tc>
          <w:tcPr>
            <w:tcW w:w="1842" w:type="dxa"/>
            <w:gridSpan w:val="2"/>
            <w:shd w:val="clear" w:color="auto" w:fill="D9E2F3" w:themeFill="accent1" w:themeFillTint="33"/>
          </w:tcPr>
          <w:p w14:paraId="17D40A16" w14:textId="06DDA445" w:rsidR="006C51DA" w:rsidRPr="006C6076" w:rsidRDefault="006C51DA" w:rsidP="006C51DA">
            <w:pPr>
              <w:spacing w:before="0" w:after="0" w:line="276" w:lineRule="auto"/>
              <w:ind w:firstLine="0"/>
              <w:jc w:val="center"/>
              <w:rPr>
                <w:rFonts w:cs="Arial"/>
              </w:rPr>
            </w:pPr>
            <w:r w:rsidRPr="0056701C">
              <w:rPr>
                <w:rFonts w:cs="Arial"/>
              </w:rPr>
              <w:t>Nenustatyta</w:t>
            </w:r>
          </w:p>
        </w:tc>
        <w:tc>
          <w:tcPr>
            <w:tcW w:w="5529" w:type="dxa"/>
            <w:gridSpan w:val="2"/>
            <w:shd w:val="clear" w:color="auto" w:fill="D9E2F3" w:themeFill="accent1" w:themeFillTint="33"/>
          </w:tcPr>
          <w:p w14:paraId="3C93AE48" w14:textId="7FF3A8BB" w:rsidR="006C51DA" w:rsidRPr="006C6076" w:rsidRDefault="006C51DA" w:rsidP="006C51DA">
            <w:pPr>
              <w:spacing w:before="0" w:after="0" w:line="276" w:lineRule="auto"/>
              <w:ind w:firstLine="0"/>
              <w:jc w:val="center"/>
              <w:rPr>
                <w:rFonts w:cs="Arial"/>
              </w:rPr>
            </w:pPr>
            <w:r w:rsidRPr="0056701C">
              <w:rPr>
                <w:rFonts w:cs="Arial"/>
              </w:rPr>
              <w:t>Parengtas planas</w:t>
            </w:r>
          </w:p>
        </w:tc>
        <w:tc>
          <w:tcPr>
            <w:tcW w:w="1276" w:type="dxa"/>
            <w:shd w:val="clear" w:color="auto" w:fill="D9E2F3" w:themeFill="accent1" w:themeFillTint="33"/>
          </w:tcPr>
          <w:p w14:paraId="0891D428" w14:textId="419CFA94" w:rsidR="006C51DA" w:rsidRPr="006C6076" w:rsidRDefault="006C51DA" w:rsidP="006C51DA">
            <w:pPr>
              <w:spacing w:before="0" w:after="0" w:line="276" w:lineRule="auto"/>
              <w:ind w:firstLine="0"/>
              <w:jc w:val="center"/>
              <w:rPr>
                <w:rFonts w:cs="Arial"/>
              </w:rPr>
            </w:pPr>
            <w:r w:rsidRPr="0056701C">
              <w:rPr>
                <w:rFonts w:cs="Arial"/>
              </w:rPr>
              <w:t xml:space="preserve">2021-2030 </w:t>
            </w:r>
          </w:p>
        </w:tc>
        <w:tc>
          <w:tcPr>
            <w:tcW w:w="1418" w:type="dxa"/>
            <w:shd w:val="clear" w:color="auto" w:fill="D9E2F3" w:themeFill="accent1" w:themeFillTint="33"/>
            <w:vAlign w:val="top"/>
          </w:tcPr>
          <w:p w14:paraId="5D84A765" w14:textId="3E45E84B" w:rsidR="006C51DA" w:rsidRPr="006C6076" w:rsidRDefault="006C51DA" w:rsidP="006C51DA">
            <w:pPr>
              <w:spacing w:before="0" w:after="0" w:line="276" w:lineRule="auto"/>
              <w:ind w:firstLine="0"/>
              <w:jc w:val="center"/>
              <w:rPr>
                <w:rFonts w:cs="Arial"/>
              </w:rPr>
            </w:pPr>
            <w:r w:rsidRPr="0056701C">
              <w:rPr>
                <w:rFonts w:cs="Arial"/>
              </w:rPr>
              <w:t>Savivaldybė</w:t>
            </w:r>
          </w:p>
        </w:tc>
      </w:tr>
      <w:tr w:rsidR="006C51DA" w:rsidRPr="006C6076" w14:paraId="2FCADF78" w14:textId="77777777" w:rsidTr="00F1642D">
        <w:trPr>
          <w:gridAfter w:val="1"/>
          <w:cnfStyle w:val="000000100000" w:firstRow="0" w:lastRow="0" w:firstColumn="0" w:lastColumn="0" w:oddVBand="0" w:evenVBand="0" w:oddHBand="1" w:evenHBand="0" w:firstRowFirstColumn="0" w:firstRowLastColumn="0" w:lastRowFirstColumn="0" w:lastRowLastColumn="0"/>
          <w:wAfter w:w="19" w:type="dxa"/>
          <w:trHeight w:hRule="exact" w:val="227"/>
        </w:trPr>
        <w:tc>
          <w:tcPr>
            <w:tcW w:w="6096" w:type="dxa"/>
            <w:shd w:val="clear" w:color="auto" w:fill="D9E2F3" w:themeFill="accent1" w:themeFillTint="33"/>
          </w:tcPr>
          <w:p w14:paraId="200D01B8" w14:textId="1AED47A3" w:rsidR="006C51DA" w:rsidRPr="006C6076" w:rsidRDefault="006C51DA" w:rsidP="006C51DA">
            <w:pPr>
              <w:spacing w:before="0" w:after="0" w:line="276" w:lineRule="auto"/>
              <w:ind w:firstLine="0"/>
              <w:jc w:val="left"/>
              <w:rPr>
                <w:rFonts w:cs="Arial"/>
              </w:rPr>
            </w:pPr>
            <w:r w:rsidRPr="0056701C">
              <w:rPr>
                <w:rFonts w:cs="Arial"/>
              </w:rPr>
              <w:t>Informavimo ir viešinimo planas (strategija)</w:t>
            </w:r>
          </w:p>
        </w:tc>
        <w:tc>
          <w:tcPr>
            <w:tcW w:w="1842" w:type="dxa"/>
            <w:gridSpan w:val="2"/>
            <w:shd w:val="clear" w:color="auto" w:fill="D9E2F3" w:themeFill="accent1" w:themeFillTint="33"/>
          </w:tcPr>
          <w:p w14:paraId="2E07A0D9" w14:textId="1BE1E925" w:rsidR="006C51DA" w:rsidRPr="006C6076" w:rsidRDefault="006C51DA" w:rsidP="006C51DA">
            <w:pPr>
              <w:spacing w:before="0" w:after="0" w:line="276" w:lineRule="auto"/>
              <w:ind w:firstLine="0"/>
              <w:jc w:val="center"/>
              <w:rPr>
                <w:rFonts w:cs="Arial"/>
              </w:rPr>
            </w:pPr>
            <w:r w:rsidRPr="0056701C">
              <w:rPr>
                <w:rFonts w:cs="Arial"/>
              </w:rPr>
              <w:t>Nenustatyta</w:t>
            </w:r>
          </w:p>
        </w:tc>
        <w:tc>
          <w:tcPr>
            <w:tcW w:w="5529" w:type="dxa"/>
            <w:gridSpan w:val="2"/>
            <w:shd w:val="clear" w:color="auto" w:fill="D9E2F3" w:themeFill="accent1" w:themeFillTint="33"/>
          </w:tcPr>
          <w:p w14:paraId="75B276BA" w14:textId="44B9FB5F" w:rsidR="006C51DA" w:rsidRPr="006C6076" w:rsidRDefault="006C51DA" w:rsidP="006C51DA">
            <w:pPr>
              <w:spacing w:before="0" w:after="0" w:line="276" w:lineRule="auto"/>
              <w:ind w:firstLine="0"/>
              <w:jc w:val="center"/>
              <w:rPr>
                <w:rFonts w:cs="Arial"/>
              </w:rPr>
            </w:pPr>
            <w:r w:rsidRPr="0056701C">
              <w:rPr>
                <w:rFonts w:cs="Arial"/>
              </w:rPr>
              <w:t>Parengtas planas (strategija)</w:t>
            </w:r>
          </w:p>
        </w:tc>
        <w:tc>
          <w:tcPr>
            <w:tcW w:w="1276" w:type="dxa"/>
            <w:shd w:val="clear" w:color="auto" w:fill="D9E2F3" w:themeFill="accent1" w:themeFillTint="33"/>
          </w:tcPr>
          <w:p w14:paraId="5A81ABDD" w14:textId="2DED3791" w:rsidR="006C51DA" w:rsidRPr="006C6076" w:rsidRDefault="006C51DA" w:rsidP="006C51DA">
            <w:pPr>
              <w:spacing w:before="0" w:after="0" w:line="276" w:lineRule="auto"/>
              <w:ind w:firstLine="0"/>
              <w:jc w:val="center"/>
              <w:rPr>
                <w:rFonts w:cs="Arial"/>
              </w:rPr>
            </w:pPr>
            <w:r w:rsidRPr="0056701C">
              <w:rPr>
                <w:rFonts w:cs="Arial"/>
              </w:rPr>
              <w:t>2021-2030</w:t>
            </w:r>
          </w:p>
        </w:tc>
        <w:tc>
          <w:tcPr>
            <w:tcW w:w="1418" w:type="dxa"/>
            <w:shd w:val="clear" w:color="auto" w:fill="D9E2F3" w:themeFill="accent1" w:themeFillTint="33"/>
            <w:vAlign w:val="top"/>
          </w:tcPr>
          <w:p w14:paraId="3BAB2583" w14:textId="0079772B" w:rsidR="006C51DA" w:rsidRPr="006C6076" w:rsidRDefault="006C51DA" w:rsidP="006C51DA">
            <w:pPr>
              <w:spacing w:before="0" w:after="0" w:line="276" w:lineRule="auto"/>
              <w:ind w:firstLine="0"/>
              <w:jc w:val="center"/>
              <w:rPr>
                <w:rFonts w:cs="Arial"/>
              </w:rPr>
            </w:pPr>
            <w:r w:rsidRPr="0056701C">
              <w:rPr>
                <w:rFonts w:cs="Arial"/>
              </w:rPr>
              <w:t>Savivaldybė</w:t>
            </w:r>
          </w:p>
        </w:tc>
      </w:tr>
      <w:tr w:rsidR="00B452D6" w:rsidRPr="006C6076" w14:paraId="479E9174" w14:textId="77777777" w:rsidTr="004D4CBE">
        <w:trPr>
          <w:gridAfter w:val="1"/>
          <w:wAfter w:w="19" w:type="dxa"/>
          <w:trHeight w:hRule="exact" w:val="227"/>
        </w:trPr>
        <w:tc>
          <w:tcPr>
            <w:tcW w:w="6096" w:type="dxa"/>
            <w:shd w:val="clear" w:color="auto" w:fill="auto"/>
          </w:tcPr>
          <w:p w14:paraId="03A3AEB1" w14:textId="77777777" w:rsidR="00FF3420" w:rsidRPr="006C6076" w:rsidRDefault="00FF3420" w:rsidP="000A4739">
            <w:pPr>
              <w:spacing w:before="0" w:after="0" w:line="276" w:lineRule="auto"/>
              <w:ind w:firstLine="0"/>
              <w:jc w:val="left"/>
              <w:rPr>
                <w:rFonts w:cs="Arial"/>
              </w:rPr>
            </w:pPr>
            <w:r w:rsidRPr="006C6076">
              <w:rPr>
                <w:rFonts w:cs="Arial"/>
              </w:rPr>
              <w:t>Vienkartinės savivaldybės gyventojų informavimo akcijos</w:t>
            </w:r>
          </w:p>
        </w:tc>
        <w:tc>
          <w:tcPr>
            <w:tcW w:w="1842" w:type="dxa"/>
            <w:gridSpan w:val="2"/>
            <w:shd w:val="clear" w:color="auto" w:fill="auto"/>
          </w:tcPr>
          <w:p w14:paraId="39717A31"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516984FD" w14:textId="77777777" w:rsidR="00FF3420" w:rsidRPr="006C6076" w:rsidRDefault="00FF3420" w:rsidP="000A4739">
            <w:pPr>
              <w:spacing w:before="0" w:after="0" w:line="276" w:lineRule="auto"/>
              <w:ind w:firstLine="0"/>
              <w:jc w:val="center"/>
              <w:rPr>
                <w:rFonts w:cs="Arial"/>
              </w:rPr>
            </w:pPr>
            <w:r w:rsidRPr="006C6076">
              <w:rPr>
                <w:rFonts w:cs="Arial"/>
              </w:rPr>
              <w:t>Parengtos ir įgyvendintos akcijos/renginiai</w:t>
            </w:r>
          </w:p>
        </w:tc>
        <w:tc>
          <w:tcPr>
            <w:tcW w:w="1276" w:type="dxa"/>
            <w:shd w:val="clear" w:color="auto" w:fill="auto"/>
          </w:tcPr>
          <w:p w14:paraId="581FB9EC"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auto"/>
          </w:tcPr>
          <w:p w14:paraId="542C6EAC"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6F93C659"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D9E2F3" w:themeFill="accent1" w:themeFillTint="33"/>
          </w:tcPr>
          <w:p w14:paraId="293EE83B" w14:textId="77777777" w:rsidR="00FF3420" w:rsidRPr="006C6076" w:rsidRDefault="00FF3420" w:rsidP="000A4739">
            <w:pPr>
              <w:spacing w:before="0" w:after="0" w:line="276" w:lineRule="auto"/>
              <w:ind w:firstLine="0"/>
              <w:jc w:val="left"/>
              <w:rPr>
                <w:rFonts w:cs="Arial"/>
              </w:rPr>
            </w:pPr>
            <w:r w:rsidRPr="006C6076">
              <w:rPr>
                <w:rFonts w:cs="Arial"/>
              </w:rPr>
              <w:t>Skatinti gyventojus pasirinkti alternatyvias transporto rūšis arba skatinti naudotis viešuoju transportu</w:t>
            </w:r>
          </w:p>
        </w:tc>
        <w:tc>
          <w:tcPr>
            <w:tcW w:w="1842" w:type="dxa"/>
            <w:gridSpan w:val="2"/>
            <w:shd w:val="clear" w:color="auto" w:fill="D9E2F3" w:themeFill="accent1" w:themeFillTint="33"/>
          </w:tcPr>
          <w:p w14:paraId="6D5FF825"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15BFA60B" w14:textId="77777777" w:rsidR="00FF3420" w:rsidRPr="006C6076" w:rsidRDefault="00FF3420" w:rsidP="000A4739">
            <w:pPr>
              <w:spacing w:before="0" w:after="0" w:line="276" w:lineRule="auto"/>
              <w:ind w:firstLine="0"/>
              <w:jc w:val="center"/>
              <w:rPr>
                <w:rFonts w:cs="Arial"/>
              </w:rPr>
            </w:pPr>
            <w:r w:rsidRPr="006C6076">
              <w:rPr>
                <w:rFonts w:cs="Arial"/>
              </w:rPr>
              <w:t>Informacija paviešinta savivaldybės tinklalapyje</w:t>
            </w:r>
          </w:p>
        </w:tc>
        <w:tc>
          <w:tcPr>
            <w:tcW w:w="1276" w:type="dxa"/>
            <w:shd w:val="clear" w:color="auto" w:fill="D9E2F3" w:themeFill="accent1" w:themeFillTint="33"/>
          </w:tcPr>
          <w:p w14:paraId="7451BE8C"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D9E2F3" w:themeFill="accent1" w:themeFillTint="33"/>
          </w:tcPr>
          <w:p w14:paraId="7F07F6CB"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6FB943D6" w14:textId="77777777" w:rsidTr="004D4CBE">
        <w:trPr>
          <w:gridAfter w:val="1"/>
          <w:wAfter w:w="19" w:type="dxa"/>
          <w:trHeight w:hRule="exact" w:val="227"/>
        </w:trPr>
        <w:tc>
          <w:tcPr>
            <w:tcW w:w="6096" w:type="dxa"/>
            <w:shd w:val="clear" w:color="auto" w:fill="auto"/>
          </w:tcPr>
          <w:p w14:paraId="132D473C" w14:textId="77777777" w:rsidR="00FF3420" w:rsidRPr="006C6076" w:rsidRDefault="00FF3420" w:rsidP="000A4739">
            <w:pPr>
              <w:spacing w:before="0" w:after="0" w:line="276" w:lineRule="auto"/>
              <w:ind w:firstLine="0"/>
              <w:jc w:val="left"/>
              <w:rPr>
                <w:rFonts w:cs="Arial"/>
              </w:rPr>
            </w:pPr>
            <w:r w:rsidRPr="006C6076">
              <w:rPr>
                <w:rFonts w:cs="Arial"/>
              </w:rPr>
              <w:t>Skatinti naudoti elektra varomas transporto priemones</w:t>
            </w:r>
          </w:p>
        </w:tc>
        <w:tc>
          <w:tcPr>
            <w:tcW w:w="1842" w:type="dxa"/>
            <w:gridSpan w:val="2"/>
            <w:shd w:val="clear" w:color="auto" w:fill="auto"/>
          </w:tcPr>
          <w:p w14:paraId="4B1288DC"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21194561" w14:textId="77777777" w:rsidR="00FF3420" w:rsidRPr="006C6076" w:rsidRDefault="00FF3420" w:rsidP="000A4739">
            <w:pPr>
              <w:spacing w:before="0" w:after="0" w:line="276" w:lineRule="auto"/>
              <w:ind w:firstLine="0"/>
              <w:jc w:val="center"/>
              <w:rPr>
                <w:rFonts w:cs="Arial"/>
              </w:rPr>
            </w:pPr>
            <w:r w:rsidRPr="006C6076">
              <w:rPr>
                <w:rFonts w:cs="Arial"/>
              </w:rPr>
              <w:t>Informacija paviešinta savivaldybės tinklalapyje</w:t>
            </w:r>
          </w:p>
        </w:tc>
        <w:tc>
          <w:tcPr>
            <w:tcW w:w="1276" w:type="dxa"/>
            <w:shd w:val="clear" w:color="auto" w:fill="auto"/>
          </w:tcPr>
          <w:p w14:paraId="61874B77"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auto"/>
          </w:tcPr>
          <w:p w14:paraId="1E66FB09"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4DB2CD51"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D9E2F3" w:themeFill="accent1" w:themeFillTint="33"/>
          </w:tcPr>
          <w:p w14:paraId="316C5218" w14:textId="77777777" w:rsidR="00FF3420" w:rsidRPr="006C6076" w:rsidRDefault="00FF3420" w:rsidP="000A4739">
            <w:pPr>
              <w:spacing w:before="0" w:after="0" w:line="276" w:lineRule="auto"/>
              <w:ind w:firstLine="0"/>
              <w:jc w:val="left"/>
              <w:rPr>
                <w:rFonts w:cs="Arial"/>
              </w:rPr>
            </w:pPr>
            <w:r w:rsidRPr="006C6076">
              <w:rPr>
                <w:rFonts w:cs="Arial"/>
              </w:rPr>
              <w:t>Informacijos apie valstybės ir savivaldybės paramos schemas, taikomas atsinaujinančių energijos išteklių naudojimui ir gamybai, parengimas ir viešas paskelbimas</w:t>
            </w:r>
          </w:p>
        </w:tc>
        <w:tc>
          <w:tcPr>
            <w:tcW w:w="1842" w:type="dxa"/>
            <w:gridSpan w:val="2"/>
            <w:shd w:val="clear" w:color="auto" w:fill="D9E2F3" w:themeFill="accent1" w:themeFillTint="33"/>
          </w:tcPr>
          <w:p w14:paraId="2396252F"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521D33F8" w14:textId="77777777" w:rsidR="00FF3420" w:rsidRPr="006C6076" w:rsidRDefault="00FF3420" w:rsidP="000A4739">
            <w:pPr>
              <w:spacing w:before="0" w:after="0" w:line="276" w:lineRule="auto"/>
              <w:ind w:firstLine="0"/>
              <w:jc w:val="center"/>
              <w:rPr>
                <w:rFonts w:cs="Arial"/>
              </w:rPr>
            </w:pPr>
            <w:r w:rsidRPr="006C6076">
              <w:rPr>
                <w:rFonts w:cs="Arial"/>
              </w:rPr>
              <w:t>Informacija paviešinta savivaldybės tinklalapyje</w:t>
            </w:r>
          </w:p>
        </w:tc>
        <w:tc>
          <w:tcPr>
            <w:tcW w:w="1276" w:type="dxa"/>
            <w:shd w:val="clear" w:color="auto" w:fill="D9E2F3" w:themeFill="accent1" w:themeFillTint="33"/>
          </w:tcPr>
          <w:p w14:paraId="455F9E44"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D9E2F3" w:themeFill="accent1" w:themeFillTint="33"/>
          </w:tcPr>
          <w:p w14:paraId="00476322"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6C6076" w14:paraId="70B2EB91" w14:textId="77777777" w:rsidTr="004D4CBE">
        <w:trPr>
          <w:gridAfter w:val="1"/>
          <w:wAfter w:w="19" w:type="dxa"/>
          <w:trHeight w:val="20"/>
        </w:trPr>
        <w:tc>
          <w:tcPr>
            <w:tcW w:w="6096" w:type="dxa"/>
            <w:shd w:val="clear" w:color="auto" w:fill="auto"/>
          </w:tcPr>
          <w:p w14:paraId="5F7B7E95" w14:textId="77777777" w:rsidR="00FF3420" w:rsidRPr="006C6076" w:rsidRDefault="00FF3420" w:rsidP="000A4739">
            <w:pPr>
              <w:spacing w:before="0" w:after="0" w:line="276" w:lineRule="auto"/>
              <w:ind w:firstLine="0"/>
              <w:jc w:val="left"/>
              <w:rPr>
                <w:rFonts w:cs="Arial"/>
              </w:rPr>
            </w:pPr>
            <w:r w:rsidRPr="006C6076">
              <w:rPr>
                <w:rFonts w:cs="Arial"/>
              </w:rPr>
              <w:t>Savivaldybės ir jai priklausančių įstaigų ir įmonių darbuotojų mokymai AIE platesnio panaudojimo klausimais</w:t>
            </w:r>
          </w:p>
        </w:tc>
        <w:tc>
          <w:tcPr>
            <w:tcW w:w="1842" w:type="dxa"/>
            <w:gridSpan w:val="2"/>
            <w:shd w:val="clear" w:color="auto" w:fill="auto"/>
          </w:tcPr>
          <w:p w14:paraId="1FB40069"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auto"/>
          </w:tcPr>
          <w:p w14:paraId="57806D4C" w14:textId="77777777" w:rsidR="00FF3420" w:rsidRPr="006C6076" w:rsidRDefault="00FF3420" w:rsidP="000A4739">
            <w:pPr>
              <w:spacing w:before="0" w:after="0" w:line="276" w:lineRule="auto"/>
              <w:ind w:firstLine="0"/>
              <w:jc w:val="center"/>
              <w:rPr>
                <w:rFonts w:cs="Arial"/>
              </w:rPr>
            </w:pPr>
            <w:r w:rsidRPr="006C6076">
              <w:rPr>
                <w:rFonts w:cs="Arial"/>
              </w:rPr>
              <w:t>Apmokytų asmenų skaičius, mokymų skaičius</w:t>
            </w:r>
          </w:p>
        </w:tc>
        <w:tc>
          <w:tcPr>
            <w:tcW w:w="1276" w:type="dxa"/>
            <w:shd w:val="clear" w:color="auto" w:fill="auto"/>
          </w:tcPr>
          <w:p w14:paraId="74EDDC71"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auto"/>
          </w:tcPr>
          <w:p w14:paraId="642EC11A" w14:textId="77777777" w:rsidR="00FF3420" w:rsidRPr="006C6076" w:rsidRDefault="00FF3420" w:rsidP="000A4739">
            <w:pPr>
              <w:spacing w:before="0" w:after="0" w:line="276" w:lineRule="auto"/>
              <w:ind w:firstLine="0"/>
              <w:jc w:val="center"/>
              <w:rPr>
                <w:rFonts w:cs="Arial"/>
              </w:rPr>
            </w:pPr>
            <w:r w:rsidRPr="006C6076">
              <w:rPr>
                <w:rFonts w:cs="Arial"/>
              </w:rPr>
              <w:t>Savivaldybė</w:t>
            </w:r>
          </w:p>
        </w:tc>
      </w:tr>
      <w:tr w:rsidR="00B452D6" w:rsidRPr="002E5F0E" w14:paraId="3FFDA99F" w14:textId="77777777" w:rsidTr="004D4CBE">
        <w:trPr>
          <w:gridAfter w:val="1"/>
          <w:cnfStyle w:val="000000100000" w:firstRow="0" w:lastRow="0" w:firstColumn="0" w:lastColumn="0" w:oddVBand="0" w:evenVBand="0" w:oddHBand="1" w:evenHBand="0" w:firstRowFirstColumn="0" w:firstRowLastColumn="0" w:lastRowFirstColumn="0" w:lastRowLastColumn="0"/>
          <w:wAfter w:w="19" w:type="dxa"/>
          <w:trHeight w:val="20"/>
        </w:trPr>
        <w:tc>
          <w:tcPr>
            <w:tcW w:w="6096" w:type="dxa"/>
            <w:shd w:val="clear" w:color="auto" w:fill="D9E2F3" w:themeFill="accent1" w:themeFillTint="33"/>
          </w:tcPr>
          <w:p w14:paraId="1B0413D0" w14:textId="77777777" w:rsidR="00FF3420" w:rsidRPr="006C6076" w:rsidRDefault="00FF3420" w:rsidP="000A4739">
            <w:pPr>
              <w:spacing w:before="0" w:after="0" w:line="276" w:lineRule="auto"/>
              <w:ind w:firstLine="0"/>
              <w:jc w:val="left"/>
              <w:rPr>
                <w:rFonts w:cs="Arial"/>
              </w:rPr>
            </w:pPr>
            <w:r w:rsidRPr="006C6076">
              <w:rPr>
                <w:rFonts w:cs="Arial"/>
              </w:rPr>
              <w:t>AIE bendrijų steigimo skatinimas</w:t>
            </w:r>
          </w:p>
        </w:tc>
        <w:tc>
          <w:tcPr>
            <w:tcW w:w="1842" w:type="dxa"/>
            <w:gridSpan w:val="2"/>
            <w:shd w:val="clear" w:color="auto" w:fill="D9E2F3" w:themeFill="accent1" w:themeFillTint="33"/>
          </w:tcPr>
          <w:p w14:paraId="0678C90A" w14:textId="77777777" w:rsidR="00FF3420" w:rsidRPr="006C6076" w:rsidRDefault="00FF3420" w:rsidP="000A4739">
            <w:pPr>
              <w:spacing w:before="0" w:after="0" w:line="276" w:lineRule="auto"/>
              <w:ind w:firstLine="0"/>
              <w:jc w:val="center"/>
              <w:rPr>
                <w:rFonts w:cs="Arial"/>
              </w:rPr>
            </w:pPr>
            <w:r w:rsidRPr="006C6076">
              <w:rPr>
                <w:rFonts w:cs="Arial"/>
              </w:rPr>
              <w:t>Nenustatyta</w:t>
            </w:r>
          </w:p>
        </w:tc>
        <w:tc>
          <w:tcPr>
            <w:tcW w:w="5529" w:type="dxa"/>
            <w:gridSpan w:val="2"/>
            <w:shd w:val="clear" w:color="auto" w:fill="D9E2F3" w:themeFill="accent1" w:themeFillTint="33"/>
          </w:tcPr>
          <w:p w14:paraId="62C53A21" w14:textId="77777777" w:rsidR="00FF3420" w:rsidRPr="006C6076" w:rsidRDefault="00FF3420" w:rsidP="000A4739">
            <w:pPr>
              <w:spacing w:before="0" w:after="0" w:line="276" w:lineRule="auto"/>
              <w:ind w:firstLine="0"/>
              <w:jc w:val="center"/>
              <w:rPr>
                <w:rFonts w:cs="Arial"/>
              </w:rPr>
            </w:pPr>
            <w:r w:rsidRPr="006C6076">
              <w:rPr>
                <w:rFonts w:cs="Arial"/>
              </w:rPr>
              <w:t>Įsteigtų bendrijų skaičius</w:t>
            </w:r>
          </w:p>
        </w:tc>
        <w:tc>
          <w:tcPr>
            <w:tcW w:w="1276" w:type="dxa"/>
            <w:shd w:val="clear" w:color="auto" w:fill="D9E2F3" w:themeFill="accent1" w:themeFillTint="33"/>
          </w:tcPr>
          <w:p w14:paraId="4353F85A" w14:textId="77777777" w:rsidR="00FF3420" w:rsidRPr="006C6076" w:rsidRDefault="00FF3420" w:rsidP="000A4739">
            <w:pPr>
              <w:spacing w:before="0" w:after="0" w:line="276" w:lineRule="auto"/>
              <w:ind w:firstLine="0"/>
              <w:jc w:val="center"/>
              <w:rPr>
                <w:rFonts w:cs="Arial"/>
              </w:rPr>
            </w:pPr>
            <w:r w:rsidRPr="006C6076">
              <w:rPr>
                <w:rFonts w:cs="Arial"/>
              </w:rPr>
              <w:t>Kasmet</w:t>
            </w:r>
          </w:p>
        </w:tc>
        <w:tc>
          <w:tcPr>
            <w:tcW w:w="1418" w:type="dxa"/>
            <w:shd w:val="clear" w:color="auto" w:fill="D9E2F3" w:themeFill="accent1" w:themeFillTint="33"/>
          </w:tcPr>
          <w:p w14:paraId="076B71E9" w14:textId="77777777" w:rsidR="00FF3420" w:rsidRPr="00F90835" w:rsidRDefault="00FF3420" w:rsidP="000A4739">
            <w:pPr>
              <w:spacing w:before="0" w:after="0" w:line="276" w:lineRule="auto"/>
              <w:ind w:firstLine="0"/>
              <w:jc w:val="center"/>
              <w:rPr>
                <w:rFonts w:cs="Arial"/>
              </w:rPr>
            </w:pPr>
            <w:r w:rsidRPr="006C6076">
              <w:rPr>
                <w:rFonts w:cs="Arial"/>
              </w:rPr>
              <w:t>Savivaldybė</w:t>
            </w:r>
          </w:p>
        </w:tc>
      </w:tr>
    </w:tbl>
    <w:p w14:paraId="01611886" w14:textId="77777777" w:rsidR="00FF3420" w:rsidRDefault="00FF3420" w:rsidP="00FF3420">
      <w:pPr>
        <w:autoSpaceDE w:val="0"/>
        <w:autoSpaceDN w:val="0"/>
        <w:adjustRightInd w:val="0"/>
        <w:ind w:firstLine="0"/>
        <w:jc w:val="center"/>
        <w:rPr>
          <w:rFonts w:eastAsia="SegoeUI" w:cs="Arial"/>
          <w:i/>
          <w:iCs/>
          <w:sz w:val="20"/>
          <w:szCs w:val="20"/>
        </w:rPr>
      </w:pPr>
      <w:r w:rsidRPr="005F2570">
        <w:rPr>
          <w:rFonts w:eastAsia="SegoeUI" w:cs="Arial"/>
          <w:i/>
          <w:iCs/>
          <w:sz w:val="20"/>
          <w:szCs w:val="20"/>
        </w:rPr>
        <w:t>Šaltinis: sudaryta autorių</w:t>
      </w:r>
    </w:p>
    <w:p w14:paraId="4A1B740A" w14:textId="1A3F6FB0" w:rsidR="00202F9A" w:rsidRDefault="00202F9A" w:rsidP="00BA5DAE">
      <w:pPr>
        <w:pStyle w:val="Lentel"/>
        <w:sectPr w:rsidR="00202F9A" w:rsidSect="00202F9A">
          <w:pgSz w:w="16838" w:h="11906" w:orient="landscape"/>
          <w:pgMar w:top="1134" w:right="1474" w:bottom="567" w:left="851" w:header="227" w:footer="284" w:gutter="0"/>
          <w:cols w:space="1296"/>
          <w:titlePg/>
          <w:docGrid w:linePitch="360"/>
        </w:sectPr>
      </w:pPr>
    </w:p>
    <w:p w14:paraId="3440ABA5" w14:textId="77777777" w:rsidR="004543B8" w:rsidRDefault="004543B8" w:rsidP="004543B8">
      <w:pPr>
        <w:pStyle w:val="Antrat1"/>
      </w:pPr>
      <w:bookmarkStart w:id="738" w:name="_Toc70321329"/>
      <w:bookmarkStart w:id="739" w:name="_Toc71275040"/>
      <w:bookmarkStart w:id="740" w:name="_Toc75177788"/>
      <w:bookmarkStart w:id="741" w:name="_Toc80900151"/>
      <w:bookmarkStart w:id="742" w:name="_Toc85551333"/>
      <w:bookmarkStart w:id="743" w:name="_Toc86068345"/>
      <w:bookmarkStart w:id="744" w:name="_Toc89438407"/>
      <w:bookmarkStart w:id="745" w:name="_Toc89438502"/>
      <w:bookmarkStart w:id="746" w:name="_Toc92106848"/>
      <w:bookmarkStart w:id="747" w:name="_Toc94117626"/>
      <w:r w:rsidRPr="00D73A27">
        <w:lastRenderedPageBreak/>
        <w:t>9. Savivaldybei siūlomi AIE koncepciniai scenarijai, vertinimo kriterijai, lyginamosios analizės rodikliai</w:t>
      </w:r>
      <w:bookmarkEnd w:id="738"/>
      <w:bookmarkEnd w:id="739"/>
      <w:bookmarkEnd w:id="740"/>
      <w:bookmarkEnd w:id="741"/>
      <w:bookmarkEnd w:id="742"/>
      <w:bookmarkEnd w:id="743"/>
      <w:bookmarkEnd w:id="744"/>
      <w:bookmarkEnd w:id="745"/>
      <w:bookmarkEnd w:id="746"/>
      <w:bookmarkEnd w:id="747"/>
    </w:p>
    <w:p w14:paraId="30059602" w14:textId="77777777" w:rsidR="004543B8" w:rsidRPr="00CF2451" w:rsidRDefault="004543B8" w:rsidP="004543B8">
      <w:pPr>
        <w:pStyle w:val="Tekstas"/>
      </w:pPr>
      <w:r w:rsidRPr="00CF2451">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6158A5FD" w14:textId="77E646D2" w:rsidR="004543B8" w:rsidRPr="00CF2451" w:rsidRDefault="004543B8" w:rsidP="004543B8">
      <w:pPr>
        <w:pStyle w:val="Tekstas"/>
      </w:pPr>
      <w:r>
        <w:t>Visagino</w:t>
      </w:r>
      <w:r w:rsidRPr="00CF2451">
        <w:t xml:space="preserve"> savivaldybėje formuojami 3 scenarijai: </w:t>
      </w:r>
    </w:p>
    <w:p w14:paraId="20E4BDE5" w14:textId="503BB7A3" w:rsidR="004543B8" w:rsidRPr="00CF2451" w:rsidRDefault="004543B8" w:rsidP="004543B8">
      <w:pPr>
        <w:pStyle w:val="Tekstas"/>
        <w:numPr>
          <w:ilvl w:val="0"/>
          <w:numId w:val="14"/>
        </w:numPr>
        <w:ind w:left="567" w:hanging="567"/>
      </w:pPr>
      <w:r w:rsidRPr="00CF2451">
        <w:rPr>
          <w:b/>
          <w:bCs/>
        </w:rPr>
        <w:t>Scenarijus be papildomų priemonių</w:t>
      </w:r>
      <w:r w:rsidRPr="00CF2451">
        <w:t xml:space="preserve"> („veiklos kaip įprasta“). Pažymėtina, kad šio scenarijaus atveju, jei savivaldybėje auga energijos vartojimas, tačiau AIE dalis nedidėja (nėra suplanuota jokių konkrečių priemonių), AIE dalis bus mažesnė, nei apskaičiuota ankstesniuose skyriuose. </w:t>
      </w:r>
    </w:p>
    <w:p w14:paraId="0255ABA6" w14:textId="77777777" w:rsidR="004543B8" w:rsidRPr="00CF2451" w:rsidRDefault="004543B8" w:rsidP="004543B8">
      <w:pPr>
        <w:pStyle w:val="Tekstas"/>
        <w:numPr>
          <w:ilvl w:val="0"/>
          <w:numId w:val="14"/>
        </w:numPr>
        <w:ind w:left="567" w:hanging="567"/>
      </w:pPr>
      <w:r w:rsidRPr="00CF2451">
        <w:rPr>
          <w:b/>
          <w:bCs/>
        </w:rPr>
        <w:t>Antrojo scenarijaus</w:t>
      </w:r>
      <w:r w:rsidRPr="00CF2451">
        <w:t xml:space="preserve"> atveju vertinamos tokios priemonės, kurias savivaldybė gali įgyvendinti pati savo jėgomis. Vertinamas AIE energijos panaudojimas savivaldybės įmonėms ir įstaigoms priklausančiuose pastatuose. </w:t>
      </w:r>
    </w:p>
    <w:p w14:paraId="2BA6AE49" w14:textId="21CEB9BE" w:rsidR="004543B8" w:rsidRDefault="004543B8" w:rsidP="004543B8">
      <w:pPr>
        <w:pStyle w:val="Tekstas"/>
        <w:numPr>
          <w:ilvl w:val="0"/>
          <w:numId w:val="14"/>
        </w:numPr>
        <w:ind w:left="567" w:hanging="567"/>
      </w:pPr>
      <w:r w:rsidRPr="00CF2451">
        <w:rPr>
          <w:b/>
          <w:bCs/>
        </w:rPr>
        <w:t>Trečiojo scenarijaus</w:t>
      </w:r>
      <w:r w:rsidRPr="00CF2451">
        <w:t xml:space="preserve"> atveju </w:t>
      </w:r>
      <w:r w:rsidRPr="009B5C1B">
        <w:t xml:space="preserve">vertinamos tokios priemonės, kad būtų </w:t>
      </w:r>
      <w:r w:rsidRPr="00C773C3">
        <w:t xml:space="preserve">pasiekta </w:t>
      </w:r>
      <w:r w:rsidR="00C773C3" w:rsidRPr="00C773C3">
        <w:t>75,7</w:t>
      </w:r>
      <w:r w:rsidRPr="00C773C3">
        <w:t xml:space="preserve"> proc. AIE</w:t>
      </w:r>
      <w:r w:rsidRPr="00CF2451">
        <w:t xml:space="preserve"> galutiniame suvartojime.</w:t>
      </w:r>
    </w:p>
    <w:p w14:paraId="1D36CE85" w14:textId="232C7D1D" w:rsidR="00BC1DBF" w:rsidRDefault="00244427" w:rsidP="00244427">
      <w:pPr>
        <w:pStyle w:val="Antrat2"/>
      </w:pPr>
      <w:bookmarkStart w:id="748" w:name="_Toc75177789"/>
      <w:bookmarkStart w:id="749" w:name="_Toc80900152"/>
      <w:bookmarkStart w:id="750" w:name="_Toc85551334"/>
      <w:bookmarkStart w:id="751" w:name="_Toc86068346"/>
      <w:bookmarkStart w:id="752" w:name="_Toc89438408"/>
      <w:bookmarkStart w:id="753" w:name="_Toc89438503"/>
      <w:bookmarkStart w:id="754" w:name="_Toc92106849"/>
      <w:bookmarkStart w:id="755" w:name="_Toc94117627"/>
      <w:r w:rsidRPr="003C515A">
        <w:t xml:space="preserve">9.1. Scenarijų </w:t>
      </w:r>
      <w:r w:rsidRPr="00E374B1">
        <w:t>vertinimo</w:t>
      </w:r>
      <w:r w:rsidRPr="003C515A">
        <w:t xml:space="preserve"> kriterijai</w:t>
      </w:r>
      <w:bookmarkEnd w:id="748"/>
      <w:bookmarkEnd w:id="749"/>
      <w:bookmarkEnd w:id="750"/>
      <w:bookmarkEnd w:id="751"/>
      <w:bookmarkEnd w:id="752"/>
      <w:bookmarkEnd w:id="753"/>
      <w:bookmarkEnd w:id="754"/>
      <w:bookmarkEnd w:id="755"/>
    </w:p>
    <w:p w14:paraId="3376EC28" w14:textId="77777777" w:rsidR="00BC1DBF" w:rsidRPr="003C515A" w:rsidRDefault="00BC1DBF" w:rsidP="00BC1DBF">
      <w:pPr>
        <w:pStyle w:val="Tekstas"/>
      </w:pPr>
      <w:r w:rsidRPr="003C515A">
        <w:rPr>
          <w:b/>
          <w:bCs/>
        </w:rPr>
        <w:t>Antrojo scenarijaus</w:t>
      </w:r>
      <w:r w:rsidRPr="003C515A">
        <w:t xml:space="preserve"> atveju nagrinėjamas AIE dalies padidėjimas, kai savivaldybei priklausančiuose pastatuose numatoma įdiegti AIE technologijas. Savivaldybių pastatams AIE technologijų įdiegimo apimtis skaičiuojama tokia tvarka:</w:t>
      </w:r>
    </w:p>
    <w:p w14:paraId="744E8994" w14:textId="218E2265" w:rsidR="00BC1DBF" w:rsidRPr="003C515A" w:rsidRDefault="00BC1DBF" w:rsidP="00BC1DBF">
      <w:pPr>
        <w:pStyle w:val="Tekstas"/>
      </w:pPr>
      <w:r w:rsidRPr="003C515A">
        <w:t xml:space="preserve">1. Saulės kolektoriai karštam vandeniui ruošti montuojami ant savivaldybei priklausančių pastatų stogų. Kolektoriai numatyti pastatuose, kurie nėra prijungti prie CŠT. Bendras savivaldybės valdomų pastatų skaičius – </w:t>
      </w:r>
      <w:r w:rsidR="00DA378F">
        <w:t>92</w:t>
      </w:r>
      <w:r w:rsidRPr="003C515A">
        <w:t xml:space="preserve">, pastatų stogų plotas – </w:t>
      </w:r>
      <w:r w:rsidR="00A9272B">
        <w:t>172 165</w:t>
      </w:r>
      <w:r w:rsidRPr="003C515A">
        <w:t xml:space="preserve">  m</w:t>
      </w:r>
      <w:r w:rsidRPr="003C515A">
        <w:rPr>
          <w:vertAlign w:val="superscript"/>
        </w:rPr>
        <w:t>2</w:t>
      </w:r>
      <w:r w:rsidRPr="003C515A">
        <w:t xml:space="preserve">, 1 pastatui vidutiniškai tenka apie </w:t>
      </w:r>
      <w:r w:rsidR="00A9272B">
        <w:t>1 817,1</w:t>
      </w:r>
      <w:r w:rsidRPr="003C515A">
        <w:t xml:space="preserve"> m</w:t>
      </w:r>
      <w:r w:rsidRPr="003C515A">
        <w:rPr>
          <w:vertAlign w:val="superscript"/>
        </w:rPr>
        <w:t>2</w:t>
      </w:r>
      <w:r w:rsidRPr="003C515A">
        <w:t xml:space="preserve"> stogo ploto. </w:t>
      </w:r>
      <w:r w:rsidRPr="0016475C">
        <w:t>Neturint duomenų apie pastatų su plokščiu ar šlaitiniu stogu prijungimą prie CŠT, daroma prielaida, kad kolektoriai bus įrengiami ant 30 procentų pastatų (</w:t>
      </w:r>
      <w:r w:rsidR="00790EEA">
        <w:t>28</w:t>
      </w:r>
      <w:r w:rsidRPr="0016475C">
        <w:t xml:space="preserve"> pastatų).</w:t>
      </w:r>
      <w:r w:rsidRPr="003C515A">
        <w:t xml:space="preserve"> Santykinis kolektorių plotas stogo ploto vienetui lygus 0,326, tad bendras įrengtas kolektorių plotas sudarys apie </w:t>
      </w:r>
      <w:r w:rsidR="00F34E69">
        <w:t>16 586</w:t>
      </w:r>
      <w:r w:rsidRPr="003C515A">
        <w:t xml:space="preserve"> m</w:t>
      </w:r>
      <w:r w:rsidRPr="003C515A">
        <w:rPr>
          <w:vertAlign w:val="superscript"/>
        </w:rPr>
        <w:t>2</w:t>
      </w:r>
      <w:r w:rsidRPr="003C515A">
        <w:t>. Šį plotą padauginus iš saulės spinduliuotės intensyvumo (1 047 kWh/ m</w:t>
      </w:r>
      <w:r w:rsidRPr="003C515A">
        <w:rPr>
          <w:vertAlign w:val="superscript"/>
        </w:rPr>
        <w:t>2</w:t>
      </w:r>
      <w:r w:rsidRPr="003C515A">
        <w:t xml:space="preserve">) ir energijos konversijos efektyvumo rodiklio (0,45), gaunamas saulės šilumos energijos techninis potencialas – </w:t>
      </w:r>
      <w:r w:rsidR="00847779">
        <w:t>7 815</w:t>
      </w:r>
      <w:r w:rsidRPr="003C515A">
        <w:t xml:space="preserve"> MWh energijos per metus.</w:t>
      </w:r>
    </w:p>
    <w:p w14:paraId="0400E4CF" w14:textId="2174BAEC" w:rsidR="00BC1DBF" w:rsidRPr="0071033E" w:rsidRDefault="00BC1DBF" w:rsidP="00BC1DBF">
      <w:pPr>
        <w:pStyle w:val="Tekstas"/>
        <w:rPr>
          <w:rStyle w:val="TekstasDiagrama"/>
          <w:highlight w:val="cyan"/>
        </w:rPr>
      </w:pPr>
      <w:r w:rsidRPr="00A849B0">
        <w:t xml:space="preserve">2. Elektros energija, gaminama ant savivaldybei priklausančių pastatų stogų įrengtose saulės šviesos elektrinėse, naudojama savo reikmėms, perteklių atiduodant į tinklą. Pagal 4.7. skyriuje pateiktus paskaičiavimus, ant savivaldybės pastatų būtų galima įrengti fotomodulius, kurių instaliuota galia siektų </w:t>
      </w:r>
      <w:r w:rsidR="005D10C3">
        <w:t>8,4</w:t>
      </w:r>
      <w:r w:rsidRPr="00A849B0">
        <w:t xml:space="preserve"> MW. Atsižvelgiant į tai, kad dalį stogų ploto užimtų saulės kolektoriai, o dalyje dėl techninių savybių sumontuoti fotomodulius nebus įmanoma, priimama, kad fotomoduliai gali būti sumontuoti ant pusės (apie </w:t>
      </w:r>
      <w:r w:rsidR="00E11C18">
        <w:t>86</w:t>
      </w:r>
      <w:r w:rsidRPr="00A849B0">
        <w:t xml:space="preserve"> tūkst. m</w:t>
      </w:r>
      <w:r w:rsidRPr="00A849B0">
        <w:rPr>
          <w:vertAlign w:val="superscript"/>
        </w:rPr>
        <w:t>2</w:t>
      </w:r>
      <w:r w:rsidRPr="00A849B0">
        <w:t>) savivaldybei priklausančių pastatų stogų ploto. Vertinama, kad</w:t>
      </w:r>
      <w:r w:rsidRPr="00A849B0">
        <w:rPr>
          <w:rFonts w:eastAsia="Calibri" w:cs="Calibri"/>
        </w:rPr>
        <w:t xml:space="preserve"> </w:t>
      </w:r>
      <w:r w:rsidRPr="00A849B0">
        <w:t xml:space="preserve">fotomoduliai bus montuojami </w:t>
      </w:r>
      <w:r w:rsidRPr="00B94CEE">
        <w:t>ant plokščių stogų,</w:t>
      </w:r>
      <w:r w:rsidRPr="00B94CEE">
        <w:rPr>
          <w:rFonts w:eastAsia="Calibri" w:cs="Calibri"/>
        </w:rPr>
        <w:t xml:space="preserve"> </w:t>
      </w:r>
      <w:r w:rsidRPr="00B94CEE">
        <w:t xml:space="preserve">o pastatų skaičiui neturi įtakos jų šilumos šaltinis – CŠT tinklas ar individuali katilinė. Instaliuota saulės šviesos elektrinių galia siektų apie </w:t>
      </w:r>
      <w:r w:rsidR="007D15B3">
        <w:t>4,2</w:t>
      </w:r>
      <w:r w:rsidRPr="00B94CEE">
        <w:t xml:space="preserve"> MW. </w:t>
      </w:r>
      <w:r w:rsidRPr="00B94CEE">
        <w:rPr>
          <w:rStyle w:val="TekstasDiagrama"/>
        </w:rPr>
        <w:t xml:space="preserve">1 kW galingumo saulės fotovoltinė elektrinė gamina apie 935 kWh per metus, tad apskaičiuojama, kad per metus bus pagaminama </w:t>
      </w:r>
      <w:r w:rsidR="00581233">
        <w:rPr>
          <w:rStyle w:val="TekstasDiagrama"/>
        </w:rPr>
        <w:t>3 927</w:t>
      </w:r>
      <w:r w:rsidRPr="00B94CEE">
        <w:rPr>
          <w:rStyle w:val="TekstasDiagrama"/>
        </w:rPr>
        <w:t xml:space="preserve"> MWh elektros energijos.</w:t>
      </w:r>
    </w:p>
    <w:p w14:paraId="31569E5C" w14:textId="77777777" w:rsidR="00BC1DBF" w:rsidRPr="00B94CEE" w:rsidRDefault="00BC1DBF" w:rsidP="00BC1DBF">
      <w:pPr>
        <w:autoSpaceDE w:val="0"/>
        <w:autoSpaceDN w:val="0"/>
        <w:adjustRightInd w:val="0"/>
        <w:ind w:firstLine="720"/>
        <w:rPr>
          <w:rFonts w:eastAsia="SegoeUI" w:cs="Arial"/>
        </w:rPr>
      </w:pPr>
      <w:r w:rsidRPr="00B94CEE">
        <w:rPr>
          <w:rFonts w:eastAsia="SegoeUI" w:cs="Arial"/>
        </w:rPr>
        <w:t xml:space="preserve">3. </w:t>
      </w:r>
      <w:r w:rsidRPr="00B94CEE">
        <w:rPr>
          <w:rStyle w:val="TekstasDiagrama"/>
        </w:rPr>
        <w:t>Apskaičiuojama AIE dalis 2030 m., diegiant šias numatytas priemones savivaldybei priklausančiuose pastatuose.</w:t>
      </w:r>
    </w:p>
    <w:p w14:paraId="6305FBFF" w14:textId="61C25613" w:rsidR="00BC1DBF" w:rsidRPr="00B94CEE" w:rsidRDefault="00BC1DBF" w:rsidP="00BC1DBF">
      <w:pPr>
        <w:pStyle w:val="Tekstas"/>
      </w:pPr>
      <w:r w:rsidRPr="00B94CEE">
        <w:t xml:space="preserve">Trečiojo </w:t>
      </w:r>
      <w:r w:rsidRPr="00C773C3">
        <w:t xml:space="preserve">scenarijaus siektinas rodiklis </w:t>
      </w:r>
      <w:r w:rsidR="00C773C3" w:rsidRPr="00C773C3">
        <w:t>75,7</w:t>
      </w:r>
      <w:r w:rsidRPr="00C773C3">
        <w:t xml:space="preserve"> proc. Priemonės</w:t>
      </w:r>
      <w:r w:rsidRPr="00B94CEE">
        <w:t xml:space="preserve"> parenkamos atsižvelgiant į savivaldybėje esančias galimybes skatinti ir diegti AIE technologijas skirtinguose ūkio sektoriuose:</w:t>
      </w:r>
    </w:p>
    <w:p w14:paraId="77A157E6" w14:textId="77777777" w:rsidR="00BC1DBF" w:rsidRPr="002C01E3" w:rsidRDefault="00BC1DBF" w:rsidP="00BC1DBF">
      <w:pPr>
        <w:pStyle w:val="Tekstas"/>
        <w:numPr>
          <w:ilvl w:val="0"/>
          <w:numId w:val="16"/>
        </w:numPr>
        <w:spacing w:before="0" w:after="0"/>
        <w:ind w:left="567" w:hanging="567"/>
      </w:pPr>
      <w:r w:rsidRPr="002C01E3">
        <w:t>Pasirenkamos energijos rūšys, kuriomis yra galimybė didinti AIE dalį (pirmiausia vertinama elektros energijos gamyba savivaldybės teritorijoje);</w:t>
      </w:r>
    </w:p>
    <w:p w14:paraId="03B612D6" w14:textId="77777777" w:rsidR="00BC1DBF" w:rsidRPr="002C01E3" w:rsidRDefault="00BC1DBF" w:rsidP="00BC1DBF">
      <w:pPr>
        <w:pStyle w:val="Tekstas"/>
        <w:numPr>
          <w:ilvl w:val="0"/>
          <w:numId w:val="16"/>
        </w:numPr>
        <w:spacing w:before="0" w:after="0"/>
        <w:ind w:left="567" w:hanging="567"/>
      </w:pPr>
      <w:r w:rsidRPr="002C01E3">
        <w:t>Pasirenkami ūkio sektoriai, kuriuose yra galimybė skatinti ar tiesiogiai įtakoti AIE dalies didinimą (pvz., paslaugų sektorius);</w:t>
      </w:r>
    </w:p>
    <w:p w14:paraId="7AFD4E04" w14:textId="77777777" w:rsidR="00BC1DBF" w:rsidRPr="002C01E3" w:rsidRDefault="00BC1DBF" w:rsidP="00BC1DBF">
      <w:pPr>
        <w:pStyle w:val="Tekstas"/>
        <w:numPr>
          <w:ilvl w:val="0"/>
          <w:numId w:val="16"/>
        </w:numPr>
        <w:spacing w:before="0" w:after="0"/>
        <w:ind w:left="567" w:hanging="567"/>
      </w:pPr>
      <w:r w:rsidRPr="002C01E3">
        <w:t>Pasirenkami kiti ūkio sektoriai, kuriems savivaldybė gali netiesiogiai daryti įtaką (pvz., pramonė, savivaldybei nepriklausantys viešieji pastatai);</w:t>
      </w:r>
    </w:p>
    <w:p w14:paraId="62A6EB15" w14:textId="77777777" w:rsidR="00BC1DBF" w:rsidRPr="002C01E3" w:rsidRDefault="00BC1DBF" w:rsidP="00BC1DBF">
      <w:pPr>
        <w:pStyle w:val="Tekstas"/>
        <w:numPr>
          <w:ilvl w:val="0"/>
          <w:numId w:val="16"/>
        </w:numPr>
        <w:spacing w:before="0" w:after="0"/>
        <w:ind w:left="567" w:hanging="567"/>
      </w:pPr>
      <w:r w:rsidRPr="002C01E3">
        <w:lastRenderedPageBreak/>
        <w:t>Apskaičiuojama AIE dalis galutiniame energijos suvartojime 20</w:t>
      </w:r>
      <w:r w:rsidRPr="002C01E3">
        <w:rPr>
          <w:lang w:val="en-US"/>
        </w:rPr>
        <w:t>3</w:t>
      </w:r>
      <w:r w:rsidRPr="002C01E3">
        <w:t>0 m., įdiegiant anksčiau pasirinktas priemones.</w:t>
      </w:r>
    </w:p>
    <w:p w14:paraId="389579BE" w14:textId="77777777" w:rsidR="00BC1DBF" w:rsidRPr="002C01E3" w:rsidRDefault="00BC1DBF" w:rsidP="00BC1DBF">
      <w:pPr>
        <w:pStyle w:val="Tekstas"/>
      </w:pPr>
      <w:r w:rsidRPr="002C01E3">
        <w:t>Smulkios priemonės, tokios kaip fotomoduliai ant apšvietimo stulpų, nevertinamos dėl mažo jų poveikio bendram savivaldybės AIE dalies pokyčiui.</w:t>
      </w:r>
    </w:p>
    <w:p w14:paraId="596C4431" w14:textId="1A46D307" w:rsidR="00BC1DBF" w:rsidRDefault="00BC1DBF" w:rsidP="00BC1DBF">
      <w:pPr>
        <w:pStyle w:val="Tekstas"/>
      </w:pPr>
      <w:r w:rsidRPr="002C01E3">
        <w:t>Savivaldybė gali tiesiogiai daryti įtaką jai nuosavybės teise priklausančių automobilių pakeitimui į elektromobilius. 202</w:t>
      </w:r>
      <w:r>
        <w:t>1</w:t>
      </w:r>
      <w:r w:rsidRPr="002C01E3">
        <w:t xml:space="preserve"> m. savivaldybės įstaigoms ir įmonėms priklausė </w:t>
      </w:r>
      <w:r w:rsidR="00311670">
        <w:t>85</w:t>
      </w:r>
      <w:r w:rsidRPr="002C01E3">
        <w:t xml:space="preserve"> transporto priemon</w:t>
      </w:r>
      <w:r w:rsidR="00311670">
        <w:t>ės</w:t>
      </w:r>
      <w:r w:rsidRPr="002C01E3">
        <w:t xml:space="preserve">. Iš šių transporto priemonių </w:t>
      </w:r>
      <w:r w:rsidR="000E0F01">
        <w:t>31</w:t>
      </w:r>
      <w:r w:rsidRPr="002C01E3">
        <w:t xml:space="preserve"> yra lengvieji automobiliai,</w:t>
      </w:r>
      <w:r>
        <w:t xml:space="preserve"> </w:t>
      </w:r>
      <w:r w:rsidR="002252F6">
        <w:t>3</w:t>
      </w:r>
      <w:r w:rsidRPr="002C01E3">
        <w:t xml:space="preserve"> mikroautobus</w:t>
      </w:r>
      <w:r w:rsidR="002252F6">
        <w:t>ai</w:t>
      </w:r>
      <w:r w:rsidRPr="002C01E3">
        <w:t xml:space="preserve">, </w:t>
      </w:r>
      <w:r>
        <w:t xml:space="preserve">2 </w:t>
      </w:r>
      <w:r w:rsidRPr="002C01E3">
        <w:t>autobus</w:t>
      </w:r>
      <w:r>
        <w:t>ai</w:t>
      </w:r>
      <w:r w:rsidR="00C27D0E">
        <w:t xml:space="preserve"> </w:t>
      </w:r>
      <w:r>
        <w:t xml:space="preserve">ir </w:t>
      </w:r>
      <w:r w:rsidR="00C27D0E">
        <w:t xml:space="preserve">4 </w:t>
      </w:r>
      <w:r>
        <w:t xml:space="preserve">mokykliniai autobusai, </w:t>
      </w:r>
      <w:r w:rsidR="00C27D0E">
        <w:t>23</w:t>
      </w:r>
      <w:r>
        <w:t xml:space="preserve"> spec. paskirties mašinos</w:t>
      </w:r>
      <w:r w:rsidR="00631E8A">
        <w:t xml:space="preserve"> ir</w:t>
      </w:r>
      <w:r>
        <w:t xml:space="preserve"> </w:t>
      </w:r>
      <w:r w:rsidR="00631E8A">
        <w:t>22</w:t>
      </w:r>
      <w:r>
        <w:t xml:space="preserve"> krovininės transporto priemonės</w:t>
      </w:r>
      <w:r w:rsidR="00631E8A">
        <w:t xml:space="preserve">. </w:t>
      </w:r>
      <w:r w:rsidRPr="002C01E3">
        <w:t>Transporto sektoriaus AIE dalies didinimas reikalauja didelių investicijų todėl iki 2030 metų yra sunkiai įgyvendinama</w:t>
      </w:r>
      <w:r>
        <w:t>s</w:t>
      </w:r>
      <w:r w:rsidRPr="002C01E3">
        <w:t xml:space="preserve">. Atsižvelgiant į Lietuvos Respublikos alternatyviųjų degalų įstatymą, kuriame nustatytos reikšmės dėl netaršių transporto priemonių dalies viešuosiuose pirkimuose ir į tai, kad </w:t>
      </w:r>
      <w:r w:rsidR="00631E8A">
        <w:t>Visagino</w:t>
      </w:r>
      <w:r>
        <w:t xml:space="preserve"> </w:t>
      </w:r>
      <w:r w:rsidRPr="002C01E3">
        <w:t>savivaldybės administracijos ir pavaldžių įstaigų/įmonių dalis transporto priemonių iki 2030 m. bus nudėvėtos, jos turės bus keičiamos naujomis, netaršiomis transporto priemonėmis. Transporto priemonių keitimas į elektromobilius, suteikia daugiau naudos aplinkosaugos srityje nei daro įtaką AIE dalies didinimui galutiniame vartojime, todėl į skaičiavimus netraukiamos.</w:t>
      </w:r>
      <w:r>
        <w:t xml:space="preserve"> </w:t>
      </w:r>
    </w:p>
    <w:p w14:paraId="541403C9" w14:textId="77777777" w:rsidR="005C0A7B" w:rsidRDefault="005C0A7B" w:rsidP="005C0A7B">
      <w:pPr>
        <w:pStyle w:val="Antrat2"/>
      </w:pPr>
      <w:bookmarkStart w:id="756" w:name="_Toc85551335"/>
      <w:bookmarkStart w:id="757" w:name="_Toc92106850"/>
      <w:bookmarkStart w:id="758" w:name="_Toc94117628"/>
      <w:r w:rsidRPr="0012516F">
        <w:t>9.2. Savivaldybės AIE 1 koncepcinis scenarijus</w:t>
      </w:r>
      <w:bookmarkEnd w:id="756"/>
      <w:bookmarkEnd w:id="757"/>
      <w:bookmarkEnd w:id="758"/>
    </w:p>
    <w:p w14:paraId="1EE221EB" w14:textId="305D8B4B" w:rsidR="005C0A7B" w:rsidRPr="00885CF7" w:rsidRDefault="005C0A7B" w:rsidP="005C0A7B">
      <w:pPr>
        <w:pStyle w:val="Tekstas"/>
      </w:pPr>
      <w:r w:rsidRPr="00885CF7">
        <w:t xml:space="preserve">Tai scenarijus be papildomų priemonių („veiklos kaip įprasta“). Pagal 2030 m. apskaičiuotas prognozes sudaromas galutinis energijos suvartojimo </w:t>
      </w:r>
      <w:r>
        <w:t>Visagino</w:t>
      </w:r>
      <w:r w:rsidRPr="00885CF7">
        <w:t xml:space="preserve"> savivaldybėje balansas.</w:t>
      </w:r>
    </w:p>
    <w:p w14:paraId="643BFD6D" w14:textId="77777777" w:rsidR="005C0A7B" w:rsidRDefault="005C0A7B" w:rsidP="005C0A7B">
      <w:pPr>
        <w:pStyle w:val="Tekstas"/>
      </w:pPr>
      <w:r w:rsidRPr="00885CF7">
        <w:t>Prognozuojamų poreikių atskiruose vartojimo sektoriuose skaičiavimai pateikti 6.3</w:t>
      </w:r>
      <w:r>
        <w:t>.</w:t>
      </w:r>
      <w:r w:rsidRPr="00885CF7">
        <w:t xml:space="preserve"> skyriuje, o jų skaičiavimo metodika – 6 skyriuje. AIE dalis šiame scenarijuje nustatoma ekspertiniu vertinimu, ji lieka tokia pati kaip esamoje situacijoje, t. y. jei energijos vartojimo kiekiai padidėjo ar sumažėjo pagal atliktus prognozės skaičiavimus, tai AIE dalis lieka tokia pati. Energijos nuostolių proporcijos taip pat lieka nepakitę.</w:t>
      </w:r>
    </w:p>
    <w:p w14:paraId="6C761C41" w14:textId="77777777" w:rsidR="005C0A7B" w:rsidRDefault="005C0A7B" w:rsidP="005C0A7B">
      <w:pPr>
        <w:pStyle w:val="Lentel"/>
        <w:rPr>
          <w:rFonts w:eastAsia="Calibri"/>
        </w:rPr>
      </w:pPr>
      <w:bookmarkStart w:id="759" w:name="_Toc77754829"/>
      <w:bookmarkStart w:id="760" w:name="_Toc80900617"/>
      <w:bookmarkStart w:id="761" w:name="_Toc85468786"/>
      <w:bookmarkStart w:id="762" w:name="_Toc86938119"/>
      <w:bookmarkStart w:id="763" w:name="_Toc92107048"/>
      <w:bookmarkStart w:id="764" w:name="_Hlk67115603"/>
      <w:r>
        <w:rPr>
          <w:rFonts w:eastAsia="Calibri"/>
          <w:lang w:val="en-US"/>
        </w:rPr>
        <w:t xml:space="preserve">9.2.1 </w:t>
      </w:r>
      <w:r>
        <w:rPr>
          <w:rFonts w:eastAsia="Calibri"/>
        </w:rPr>
        <w:t>l</w:t>
      </w:r>
      <w:r w:rsidRPr="009F18D2">
        <w:rPr>
          <w:rFonts w:eastAsia="Calibri"/>
        </w:rPr>
        <w:t xml:space="preserve">entelė. </w:t>
      </w:r>
      <w:r>
        <w:rPr>
          <w:rFonts w:eastAsia="Calibri"/>
        </w:rPr>
        <w:t xml:space="preserve">Galutinis </w:t>
      </w:r>
      <w:r w:rsidRPr="00407D60">
        <w:rPr>
          <w:rFonts w:eastAsia="Calibri"/>
        </w:rPr>
        <w:t>energijos</w:t>
      </w:r>
      <w:r>
        <w:rPr>
          <w:rFonts w:eastAsia="Calibri"/>
        </w:rPr>
        <w:t xml:space="preserve"> vartojimas savivaldybėje</w:t>
      </w:r>
      <w:r w:rsidRPr="001377E4">
        <w:t xml:space="preserve"> </w:t>
      </w:r>
      <w:r>
        <w:t>(</w:t>
      </w:r>
      <w:r w:rsidRPr="001377E4">
        <w:rPr>
          <w:rFonts w:eastAsia="Calibri"/>
        </w:rPr>
        <w:t xml:space="preserve">AIE </w:t>
      </w:r>
      <w:r>
        <w:rPr>
          <w:rFonts w:eastAsia="Calibri"/>
        </w:rPr>
        <w:t>1</w:t>
      </w:r>
      <w:r w:rsidRPr="001377E4">
        <w:rPr>
          <w:rFonts w:eastAsia="Calibri"/>
        </w:rPr>
        <w:t xml:space="preserve"> scenarijus</w:t>
      </w:r>
      <w:r>
        <w:rPr>
          <w:rFonts w:eastAsia="Calibri"/>
        </w:rPr>
        <w:t>), tne</w:t>
      </w:r>
      <w:bookmarkEnd w:id="759"/>
      <w:bookmarkEnd w:id="760"/>
      <w:bookmarkEnd w:id="761"/>
      <w:bookmarkEnd w:id="762"/>
      <w:bookmarkEnd w:id="763"/>
    </w:p>
    <w:tbl>
      <w:tblPr>
        <w:tblStyle w:val="3sraolentel1parykinimas"/>
        <w:tblW w:w="0" w:type="auto"/>
        <w:jc w:val="center"/>
        <w:tblLook w:val="04A0" w:firstRow="1" w:lastRow="0" w:firstColumn="1" w:lastColumn="0" w:noHBand="0" w:noVBand="1"/>
      </w:tblPr>
      <w:tblGrid>
        <w:gridCol w:w="4129"/>
        <w:gridCol w:w="995"/>
        <w:gridCol w:w="995"/>
      </w:tblGrid>
      <w:tr w:rsidR="005C0A7B" w:rsidRPr="000C79EB" w14:paraId="36E4A3D8" w14:textId="77777777" w:rsidTr="00407D6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2B3A95"/>
            <w:hideMark/>
          </w:tcPr>
          <w:p w14:paraId="0A26EBC4" w14:textId="77777777" w:rsidR="005C0A7B" w:rsidRPr="000C79EB" w:rsidRDefault="005C0A7B" w:rsidP="005B0628">
            <w:pPr>
              <w:spacing w:before="0" w:after="0"/>
              <w:ind w:firstLine="0"/>
              <w:jc w:val="center"/>
              <w:rPr>
                <w:rFonts w:eastAsia="Times New Roman" w:cs="Arial"/>
                <w:color w:val="FFFFFF"/>
              </w:rPr>
            </w:pPr>
            <w:r w:rsidRPr="000C79EB">
              <w:rPr>
                <w:rFonts w:eastAsia="Times New Roman" w:cs="Arial"/>
                <w:color w:val="FFFFFF"/>
              </w:rPr>
              <w:t>Energijos išteklių rūšis</w:t>
            </w:r>
          </w:p>
        </w:tc>
        <w:tc>
          <w:tcPr>
            <w:tcW w:w="0" w:type="auto"/>
            <w:tcBorders>
              <w:bottom w:val="none" w:sz="0" w:space="0" w:color="auto"/>
            </w:tcBorders>
            <w:shd w:val="clear" w:color="auto" w:fill="2B3A95"/>
            <w:hideMark/>
          </w:tcPr>
          <w:p w14:paraId="122F8550" w14:textId="77777777" w:rsidR="005C0A7B" w:rsidRPr="000C79EB" w:rsidRDefault="005C0A7B"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Iš viso</w:t>
            </w:r>
          </w:p>
        </w:tc>
        <w:tc>
          <w:tcPr>
            <w:tcW w:w="0" w:type="auto"/>
            <w:tcBorders>
              <w:bottom w:val="none" w:sz="0" w:space="0" w:color="auto"/>
            </w:tcBorders>
            <w:shd w:val="clear" w:color="auto" w:fill="2B3A95"/>
            <w:hideMark/>
          </w:tcPr>
          <w:p w14:paraId="441A1000" w14:textId="77777777" w:rsidR="005C0A7B" w:rsidRPr="000C79EB" w:rsidRDefault="005C0A7B"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AIE</w:t>
            </w:r>
          </w:p>
        </w:tc>
      </w:tr>
      <w:tr w:rsidR="005C0A7B" w:rsidRPr="000C79EB" w14:paraId="2D780A94"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C6E791F"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Benzinas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5298A6E" w14:textId="24C624DB" w:rsidR="005C0A7B" w:rsidRPr="000C79EB" w:rsidRDefault="00E11F12"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8,3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5B074A8" w14:textId="25062327" w:rsidR="005C0A7B" w:rsidRPr="000C79EB" w:rsidRDefault="007513DD"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0,6</w:t>
            </w:r>
          </w:p>
        </w:tc>
      </w:tr>
      <w:tr w:rsidR="005C0A7B" w:rsidRPr="000C79EB" w14:paraId="234A2F8A"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13A966C" w14:textId="77777777" w:rsidR="005C0A7B" w:rsidRPr="00E11F12" w:rsidRDefault="005C0A7B" w:rsidP="005B0628">
            <w:pPr>
              <w:spacing w:before="0" w:after="0"/>
              <w:ind w:firstLine="0"/>
              <w:rPr>
                <w:rFonts w:eastAsia="Times New Roman" w:cs="Arial"/>
                <w:b w:val="0"/>
                <w:bCs w:val="0"/>
                <w:color w:val="000000"/>
                <w:lang w:val="en-US"/>
              </w:rPr>
            </w:pPr>
            <w:r w:rsidRPr="000C79EB">
              <w:rPr>
                <w:rFonts w:cs="Arial"/>
                <w:b w:val="0"/>
                <w:bCs w:val="0"/>
                <w:color w:val="000000"/>
              </w:rPr>
              <w:t>Dyzelinas</w:t>
            </w:r>
          </w:p>
        </w:tc>
        <w:tc>
          <w:tcPr>
            <w:tcW w:w="0" w:type="auto"/>
          </w:tcPr>
          <w:p w14:paraId="6FA99216" w14:textId="593DC2B0" w:rsidR="005C0A7B" w:rsidRPr="007B7032" w:rsidRDefault="00E11F12"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rPr>
            </w:pPr>
            <w:r>
              <w:rPr>
                <w:rFonts w:eastAsia="Times New Roman" w:cs="Arial"/>
                <w:color w:val="000000"/>
              </w:rPr>
              <w:t>167,3</w:t>
            </w:r>
          </w:p>
        </w:tc>
        <w:tc>
          <w:tcPr>
            <w:tcW w:w="0" w:type="auto"/>
          </w:tcPr>
          <w:p w14:paraId="575642B6" w14:textId="67E74A84" w:rsidR="005C0A7B" w:rsidRPr="000C79EB" w:rsidRDefault="007513DD"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10,4</w:t>
            </w:r>
          </w:p>
        </w:tc>
      </w:tr>
      <w:tr w:rsidR="005C0A7B" w:rsidRPr="000C79EB" w14:paraId="665A3CEF"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00E786D"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Suskystintos naftos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62EEFBF" w14:textId="539DD60B" w:rsidR="005C0A7B" w:rsidRPr="000C79EB" w:rsidRDefault="009B6012"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1B05FDC" w14:textId="2F229D6B" w:rsidR="005C0A7B" w:rsidRPr="000C79EB" w:rsidRDefault="007513DD"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w:t>
            </w:r>
          </w:p>
        </w:tc>
      </w:tr>
      <w:tr w:rsidR="007513DD" w:rsidRPr="000C79EB" w14:paraId="4CB36C11"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E077A4" w14:textId="77777777" w:rsidR="007513DD" w:rsidRPr="000C79EB" w:rsidRDefault="007513DD" w:rsidP="007513DD">
            <w:pPr>
              <w:spacing w:before="0" w:after="0"/>
              <w:ind w:firstLine="0"/>
              <w:rPr>
                <w:rFonts w:cs="Arial"/>
                <w:color w:val="000000"/>
              </w:rPr>
            </w:pPr>
            <w:r w:rsidRPr="000C79EB">
              <w:rPr>
                <w:rFonts w:cs="Arial"/>
                <w:b w:val="0"/>
                <w:bCs w:val="0"/>
                <w:color w:val="000000"/>
              </w:rPr>
              <w:t>Anglys ir durpės</w:t>
            </w:r>
          </w:p>
        </w:tc>
        <w:tc>
          <w:tcPr>
            <w:tcW w:w="0" w:type="auto"/>
            <w:shd w:val="clear" w:color="auto" w:fill="auto"/>
          </w:tcPr>
          <w:p w14:paraId="745A9EC0" w14:textId="26475229" w:rsidR="007513DD" w:rsidRPr="000C79EB" w:rsidRDefault="007513DD" w:rsidP="007513D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0" w:type="auto"/>
            <w:shd w:val="clear" w:color="auto" w:fill="auto"/>
            <w:vAlign w:val="top"/>
          </w:tcPr>
          <w:p w14:paraId="5389133A" w14:textId="3D994668" w:rsidR="007513DD" w:rsidRPr="000C79EB" w:rsidRDefault="007513DD" w:rsidP="007513D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B55802">
              <w:rPr>
                <w:rFonts w:eastAsia="Times New Roman" w:cs="Arial"/>
                <w:color w:val="000000"/>
              </w:rPr>
              <w:t>–</w:t>
            </w:r>
          </w:p>
        </w:tc>
      </w:tr>
      <w:tr w:rsidR="007513DD" w:rsidRPr="000C79EB" w14:paraId="76476E49"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A459368" w14:textId="77777777" w:rsidR="007513DD" w:rsidRPr="000C79EB" w:rsidRDefault="007513DD" w:rsidP="007513DD">
            <w:pPr>
              <w:spacing w:before="0" w:after="0"/>
              <w:ind w:firstLine="0"/>
              <w:rPr>
                <w:rFonts w:eastAsia="Times New Roman" w:cs="Arial"/>
                <w:b w:val="0"/>
                <w:bCs w:val="0"/>
                <w:color w:val="000000"/>
              </w:rPr>
            </w:pPr>
            <w:r w:rsidRPr="000C79EB">
              <w:rPr>
                <w:rFonts w:cs="Arial"/>
                <w:b w:val="0"/>
                <w:bCs w:val="0"/>
                <w:color w:val="000000"/>
              </w:rPr>
              <w:t>Gamtinės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A34BE57" w14:textId="6995822E" w:rsidR="007513DD" w:rsidRPr="000C79EB" w:rsidRDefault="007513DD" w:rsidP="007513D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54770D56" w14:textId="3C2EE7BC" w:rsidR="007513DD" w:rsidRPr="000C79EB" w:rsidRDefault="007513DD" w:rsidP="007513D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B55802">
              <w:rPr>
                <w:rFonts w:eastAsia="Times New Roman" w:cs="Arial"/>
                <w:color w:val="000000"/>
              </w:rPr>
              <w:t>–</w:t>
            </w:r>
          </w:p>
        </w:tc>
      </w:tr>
      <w:tr w:rsidR="00AC4D25" w:rsidRPr="000C79EB" w14:paraId="61837E3F"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5EE2C1" w14:textId="77777777" w:rsidR="00AC4D25" w:rsidRPr="000C79EB" w:rsidRDefault="00AC4D25" w:rsidP="00AC4D25">
            <w:pPr>
              <w:spacing w:before="0" w:after="0"/>
              <w:ind w:firstLine="0"/>
              <w:rPr>
                <w:rFonts w:eastAsia="Times New Roman" w:cs="Arial"/>
                <w:b w:val="0"/>
                <w:bCs w:val="0"/>
                <w:color w:val="000000"/>
              </w:rPr>
            </w:pPr>
            <w:r w:rsidRPr="000C79EB">
              <w:rPr>
                <w:rFonts w:cs="Arial"/>
                <w:b w:val="0"/>
                <w:bCs w:val="0"/>
                <w:color w:val="000000"/>
              </w:rPr>
              <w:t>Skystas kuras</w:t>
            </w:r>
          </w:p>
        </w:tc>
        <w:tc>
          <w:tcPr>
            <w:tcW w:w="0" w:type="auto"/>
            <w:shd w:val="clear" w:color="auto" w:fill="auto"/>
          </w:tcPr>
          <w:p w14:paraId="2C2DBFE2" w14:textId="5ED28E30" w:rsidR="00AC4D25" w:rsidRPr="000C79EB" w:rsidRDefault="00AC4D25" w:rsidP="00AC4D2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0" w:type="auto"/>
            <w:shd w:val="clear" w:color="auto" w:fill="auto"/>
            <w:vAlign w:val="top"/>
          </w:tcPr>
          <w:p w14:paraId="72271CA9" w14:textId="6E9DE6B0" w:rsidR="00AC4D25" w:rsidRPr="000C79EB" w:rsidRDefault="007513DD" w:rsidP="00AC4D2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w:t>
            </w:r>
          </w:p>
        </w:tc>
      </w:tr>
      <w:tr w:rsidR="005C0A7B" w:rsidRPr="000C79EB" w14:paraId="48A3352B"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C8F24A9"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Biokuras (mediena)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6A7E1ED7" w14:textId="61429BF1" w:rsidR="005C0A7B" w:rsidRPr="000C79EB" w:rsidRDefault="005763D1"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37207D5" w14:textId="19031D5F" w:rsidR="005C0A7B" w:rsidRPr="000C79EB" w:rsidRDefault="008F3063"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r>
      <w:tr w:rsidR="005C0A7B" w:rsidRPr="000C79EB" w14:paraId="2D1FA036"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83B94B4"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Elektros energija</w:t>
            </w:r>
          </w:p>
        </w:tc>
        <w:tc>
          <w:tcPr>
            <w:tcW w:w="0" w:type="auto"/>
          </w:tcPr>
          <w:p w14:paraId="60C48E50" w14:textId="1D64D767" w:rsidR="005C0A7B" w:rsidRPr="000C79EB" w:rsidRDefault="005763D1"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0" w:type="auto"/>
          </w:tcPr>
          <w:p w14:paraId="6F94737E" w14:textId="4CF69EB2" w:rsidR="005C0A7B" w:rsidRPr="000C79EB" w:rsidRDefault="008F3063"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2 019,4</w:t>
            </w:r>
          </w:p>
        </w:tc>
      </w:tr>
      <w:tr w:rsidR="005C0A7B" w:rsidRPr="000C79EB" w14:paraId="3F800B08"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bottom"/>
          </w:tcPr>
          <w:p w14:paraId="3151FFC6"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Aplinkos šiluminė energija (šilumos siurbliai)</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1CE25B3" w14:textId="24FF8809" w:rsidR="005C0A7B" w:rsidRPr="000C79EB" w:rsidRDefault="005C5B3E"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C89048A" w14:textId="4CCF37F6" w:rsidR="005C0A7B" w:rsidRPr="000C79EB" w:rsidRDefault="008F3063"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r>
      <w:tr w:rsidR="005C5B3E" w:rsidRPr="000C79EB" w14:paraId="5F0143A8" w14:textId="77777777" w:rsidTr="00AC4D2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21E4B96" w14:textId="704BB8D7" w:rsidR="005C5B3E" w:rsidRPr="005C5B3E" w:rsidRDefault="005C5B3E" w:rsidP="005B0628">
            <w:pPr>
              <w:spacing w:before="0" w:after="0"/>
              <w:ind w:firstLine="0"/>
              <w:rPr>
                <w:rFonts w:cs="Arial"/>
                <w:b w:val="0"/>
                <w:bCs w:val="0"/>
                <w:color w:val="000000"/>
              </w:rPr>
            </w:pPr>
            <w:r w:rsidRPr="005C5B3E">
              <w:rPr>
                <w:rFonts w:cs="Arial"/>
                <w:b w:val="0"/>
                <w:bCs w:val="0"/>
                <w:color w:val="000000"/>
              </w:rPr>
              <w:t>Kitos kuro ir energijos rūšys</w:t>
            </w:r>
          </w:p>
        </w:tc>
        <w:tc>
          <w:tcPr>
            <w:tcW w:w="0" w:type="auto"/>
            <w:shd w:val="clear" w:color="auto" w:fill="auto"/>
          </w:tcPr>
          <w:p w14:paraId="3F46B174" w14:textId="00EABF61" w:rsidR="005C5B3E" w:rsidRDefault="005C5B3E"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0" w:type="auto"/>
            <w:shd w:val="clear" w:color="auto" w:fill="auto"/>
          </w:tcPr>
          <w:p w14:paraId="16128191" w14:textId="44A2C46A" w:rsidR="005C5B3E" w:rsidRPr="000C79EB" w:rsidRDefault="008F3063"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w:t>
            </w:r>
          </w:p>
        </w:tc>
      </w:tr>
      <w:tr w:rsidR="005C0A7B" w:rsidRPr="000C79EB" w14:paraId="7E1B4D26"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341723" w14:textId="77777777" w:rsidR="005C0A7B" w:rsidRPr="000C79EB" w:rsidRDefault="005C0A7B" w:rsidP="005B0628">
            <w:pPr>
              <w:spacing w:before="0" w:after="0"/>
              <w:ind w:firstLine="0"/>
              <w:rPr>
                <w:rFonts w:eastAsia="Times New Roman" w:cs="Arial"/>
                <w:b w:val="0"/>
                <w:bCs w:val="0"/>
                <w:color w:val="000000"/>
              </w:rPr>
            </w:pPr>
            <w:r w:rsidRPr="000C79EB">
              <w:rPr>
                <w:rFonts w:cs="Arial"/>
                <w:b w:val="0"/>
                <w:bCs w:val="0"/>
                <w:color w:val="000000"/>
              </w:rPr>
              <w:t>Šilumos energija (CŠT)</w:t>
            </w:r>
          </w:p>
        </w:tc>
        <w:tc>
          <w:tcPr>
            <w:tcW w:w="0" w:type="auto"/>
            <w:shd w:val="clear" w:color="auto" w:fill="auto"/>
          </w:tcPr>
          <w:p w14:paraId="1F685C67" w14:textId="6B3B615B" w:rsidR="005C0A7B" w:rsidRPr="00E71D1D" w:rsidRDefault="00E71D1D"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71D1D">
              <w:rPr>
                <w:rFonts w:cs="Arial"/>
                <w:color w:val="000000"/>
              </w:rPr>
              <w:t>9 084,5</w:t>
            </w:r>
          </w:p>
        </w:tc>
        <w:tc>
          <w:tcPr>
            <w:tcW w:w="0" w:type="auto"/>
            <w:shd w:val="clear" w:color="auto" w:fill="auto"/>
          </w:tcPr>
          <w:p w14:paraId="01ADA839" w14:textId="64EB2E5C" w:rsidR="001035AF" w:rsidRPr="004978FD" w:rsidRDefault="008F3063" w:rsidP="001035A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9 084,5</w:t>
            </w:r>
          </w:p>
        </w:tc>
      </w:tr>
      <w:tr w:rsidR="005C0A7B" w:rsidRPr="000C79EB" w14:paraId="7A179DB0" w14:textId="77777777" w:rsidTr="00407D6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9E2F3" w:themeFill="accent1" w:themeFillTint="33"/>
          </w:tcPr>
          <w:p w14:paraId="786B9EB8" w14:textId="77777777" w:rsidR="005C0A7B" w:rsidRPr="000C79EB" w:rsidRDefault="005C0A7B" w:rsidP="005B0628">
            <w:pPr>
              <w:spacing w:before="0" w:after="0"/>
              <w:ind w:firstLine="0"/>
              <w:jc w:val="right"/>
              <w:rPr>
                <w:rFonts w:eastAsia="Times New Roman" w:cs="Arial"/>
                <w:color w:val="000000"/>
              </w:rPr>
            </w:pPr>
            <w:r w:rsidRPr="000C79EB">
              <w:rPr>
                <w:rFonts w:eastAsia="Times New Roman" w:cs="Arial"/>
                <w:color w:val="000000"/>
              </w:rPr>
              <w:t>Iš viso:</w:t>
            </w:r>
          </w:p>
        </w:tc>
        <w:tc>
          <w:tcPr>
            <w:tcW w:w="0" w:type="auto"/>
            <w:shd w:val="clear" w:color="auto" w:fill="D9E2F3" w:themeFill="accent1" w:themeFillTint="33"/>
          </w:tcPr>
          <w:p w14:paraId="53B4E99C" w14:textId="4EC2A81B" w:rsidR="005C0A7B" w:rsidRPr="000C79EB" w:rsidRDefault="00E71D1D"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19 033,3</w:t>
            </w:r>
          </w:p>
        </w:tc>
        <w:tc>
          <w:tcPr>
            <w:tcW w:w="0" w:type="auto"/>
            <w:shd w:val="clear" w:color="auto" w:fill="D9E2F3" w:themeFill="accent1" w:themeFillTint="33"/>
          </w:tcPr>
          <w:p w14:paraId="5E72EDBF" w14:textId="26E8570D" w:rsidR="005C0A7B" w:rsidRPr="000C79EB" w:rsidRDefault="008F3063"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13 738,4</w:t>
            </w:r>
          </w:p>
        </w:tc>
      </w:tr>
      <w:tr w:rsidR="005C0A7B" w:rsidRPr="000C79EB" w14:paraId="594D35B3" w14:textId="77777777" w:rsidTr="00407D6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D9E2F3" w:themeFill="accent1" w:themeFillTint="33"/>
            <w:hideMark/>
          </w:tcPr>
          <w:p w14:paraId="770958F4" w14:textId="77777777" w:rsidR="005C0A7B" w:rsidRPr="000C79EB" w:rsidRDefault="005C0A7B" w:rsidP="005B0628">
            <w:pPr>
              <w:spacing w:before="0" w:after="0"/>
              <w:ind w:firstLine="0"/>
              <w:jc w:val="right"/>
              <w:rPr>
                <w:rFonts w:eastAsia="Times New Roman" w:cs="Arial"/>
                <w:color w:val="000000"/>
              </w:rPr>
            </w:pPr>
            <w:r w:rsidRPr="000C79EB">
              <w:rPr>
                <w:rFonts w:eastAsia="Times New Roman" w:cs="Arial"/>
                <w:color w:val="000000"/>
              </w:rPr>
              <w:t>AIE dalis, proc.</w:t>
            </w:r>
          </w:p>
        </w:tc>
        <w:tc>
          <w:tcPr>
            <w:tcW w:w="0" w:type="auto"/>
            <w:shd w:val="clear" w:color="auto" w:fill="D9E2F3" w:themeFill="accent1" w:themeFillTint="33"/>
          </w:tcPr>
          <w:p w14:paraId="3CA677C3" w14:textId="33CFA65F" w:rsidR="005C0A7B" w:rsidRPr="000C79EB" w:rsidRDefault="008F3063"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rPr>
            </w:pPr>
            <w:r>
              <w:rPr>
                <w:rFonts w:eastAsia="Times New Roman" w:cs="Arial"/>
                <w:b/>
                <w:bCs/>
                <w:color w:val="000000"/>
                <w:lang w:val="en-US"/>
              </w:rPr>
              <w:t>72,2</w:t>
            </w:r>
          </w:p>
        </w:tc>
      </w:tr>
    </w:tbl>
    <w:bookmarkEnd w:id="764"/>
    <w:p w14:paraId="02120745" w14:textId="77777777" w:rsidR="005C0A7B" w:rsidRDefault="005C0A7B" w:rsidP="005C0A7B">
      <w:pPr>
        <w:autoSpaceDE w:val="0"/>
        <w:autoSpaceDN w:val="0"/>
        <w:adjustRightInd w:val="0"/>
        <w:spacing w:after="240"/>
        <w:ind w:firstLine="0"/>
        <w:jc w:val="center"/>
        <w:rPr>
          <w:rFonts w:eastAsia="SegoeUI" w:cs="Arial"/>
          <w:i/>
          <w:iCs/>
          <w:sz w:val="18"/>
          <w:szCs w:val="18"/>
        </w:rPr>
      </w:pPr>
      <w:r w:rsidRPr="00322622">
        <w:rPr>
          <w:rFonts w:eastAsia="SegoeUI" w:cs="Arial"/>
          <w:i/>
          <w:iCs/>
          <w:sz w:val="18"/>
          <w:szCs w:val="18"/>
        </w:rPr>
        <w:t>Šaltinis</w:t>
      </w:r>
      <w:r>
        <w:rPr>
          <w:rFonts w:eastAsia="SegoeUI" w:cs="Arial"/>
          <w:i/>
          <w:iCs/>
          <w:sz w:val="18"/>
          <w:szCs w:val="18"/>
        </w:rPr>
        <w:t xml:space="preserve">: </w:t>
      </w:r>
      <w:r w:rsidRPr="00322622">
        <w:rPr>
          <w:rFonts w:eastAsia="SegoeUI" w:cs="Arial"/>
          <w:i/>
          <w:iCs/>
          <w:sz w:val="18"/>
          <w:szCs w:val="18"/>
        </w:rPr>
        <w:t>sudaryta autorių</w:t>
      </w:r>
    </w:p>
    <w:p w14:paraId="08ADA37C" w14:textId="6795414A" w:rsidR="005C0A7B" w:rsidRPr="00935333" w:rsidRDefault="005C0A7B" w:rsidP="005C0A7B">
      <w:pPr>
        <w:pStyle w:val="Tekstas"/>
      </w:pPr>
      <w:r w:rsidRPr="00154879">
        <w:t xml:space="preserve">Pažymėtina, kad šio scenarijaus atveju savivaldybėje bendras energijos vartojimas </w:t>
      </w:r>
      <w:r w:rsidR="0072246E">
        <w:t xml:space="preserve">mažėja </w:t>
      </w:r>
      <w:r w:rsidRPr="00154879">
        <w:t xml:space="preserve">(dėl </w:t>
      </w:r>
      <w:r w:rsidR="0072246E">
        <w:t>mažėjančio</w:t>
      </w:r>
      <w:r w:rsidRPr="00154879">
        <w:t xml:space="preserve"> gyventojų skaičiaus), taip pat </w:t>
      </w:r>
      <w:r w:rsidR="0072246E">
        <w:t>Visagino</w:t>
      </w:r>
      <w:r w:rsidRPr="00154879">
        <w:t xml:space="preserve"> savivaldybėje energijos suvartojimas padidėja pramonės sektoriu</w:t>
      </w:r>
      <w:r w:rsidR="0072246E">
        <w:t>j</w:t>
      </w:r>
      <w:r w:rsidRPr="00154879">
        <w:t>e, priklausomai nuo didėjančio BVP, kuris pagal LR Finansų ministerijos prognozes turėtų augti vidutiniškai 3,1 proc. todėl AIE dalis, šio scenarijaus atveju, be papildomų suplanuotų priemonių</w:t>
      </w:r>
      <w:r w:rsidR="00D06A5B">
        <w:t xml:space="preserve"> (iš</w:t>
      </w:r>
      <w:r w:rsidR="00C9648D">
        <w:t xml:space="preserve">skyrus suplanuotą </w:t>
      </w:r>
      <w:r w:rsidR="00C9648D" w:rsidRPr="003D7633">
        <w:rPr>
          <w:rFonts w:cs="Arial"/>
        </w:rPr>
        <w:t>UAB „Visagino energija“ kogeneracin</w:t>
      </w:r>
      <w:r w:rsidR="00C9648D">
        <w:rPr>
          <w:rFonts w:cs="Arial"/>
        </w:rPr>
        <w:t>ės</w:t>
      </w:r>
      <w:r w:rsidR="00C9648D" w:rsidRPr="003D7633">
        <w:rPr>
          <w:rFonts w:cs="Arial"/>
        </w:rPr>
        <w:t xml:space="preserve"> biokuro elektrin</w:t>
      </w:r>
      <w:r w:rsidR="00C9648D">
        <w:rPr>
          <w:rFonts w:cs="Arial"/>
        </w:rPr>
        <w:t>ės statybą ir namų renovaciją).</w:t>
      </w:r>
      <w:r w:rsidR="00EC6787">
        <w:rPr>
          <w:rFonts w:cs="Arial"/>
        </w:rPr>
        <w:t xml:space="preserve"> Planuojama</w:t>
      </w:r>
      <w:r w:rsidR="00C9648D" w:rsidRPr="003D7633">
        <w:rPr>
          <w:rFonts w:cs="Arial"/>
        </w:rPr>
        <w:t>, kad naujoji kogeneracinė elektrinė gamins apie 40 GWh</w:t>
      </w:r>
      <w:r w:rsidR="00EC6787">
        <w:rPr>
          <w:rFonts w:cs="Arial"/>
        </w:rPr>
        <w:t xml:space="preserve"> (3 440 tne)</w:t>
      </w:r>
      <w:r w:rsidR="00C9648D" w:rsidRPr="003D7633">
        <w:rPr>
          <w:rFonts w:cs="Arial"/>
        </w:rPr>
        <w:t xml:space="preserve"> šilumos energijos ir</w:t>
      </w:r>
      <w:r w:rsidR="00C9648D">
        <w:rPr>
          <w:rFonts w:cs="Arial"/>
        </w:rPr>
        <w:t xml:space="preserve"> </w:t>
      </w:r>
      <w:r w:rsidR="00C9648D" w:rsidRPr="003D7633">
        <w:rPr>
          <w:rFonts w:cs="Arial"/>
        </w:rPr>
        <w:t>apie 8 GWh</w:t>
      </w:r>
      <w:r w:rsidR="00EC6787">
        <w:rPr>
          <w:rFonts w:cs="Arial"/>
        </w:rPr>
        <w:t xml:space="preserve"> (688 tne)</w:t>
      </w:r>
      <w:r w:rsidR="00C9648D" w:rsidRPr="003D7633">
        <w:rPr>
          <w:rFonts w:cs="Arial"/>
        </w:rPr>
        <w:t xml:space="preserve"> elektros energijos per metus. Šilumos gamyba kogeneracinėje elektrinėje dalinai pakeis šilumos</w:t>
      </w:r>
      <w:r w:rsidR="00C9648D">
        <w:rPr>
          <w:rFonts w:cs="Arial"/>
        </w:rPr>
        <w:t xml:space="preserve"> </w:t>
      </w:r>
      <w:r w:rsidR="00C9648D" w:rsidRPr="003D7633">
        <w:rPr>
          <w:rFonts w:cs="Arial"/>
        </w:rPr>
        <w:t>gamybą esamuose katiluose, o šiltuoju metų laikotarpiu padengs visą Visagino CŠTS šilumos energijos</w:t>
      </w:r>
      <w:r w:rsidR="00C9648D">
        <w:rPr>
          <w:rFonts w:cs="Arial"/>
        </w:rPr>
        <w:t xml:space="preserve"> </w:t>
      </w:r>
      <w:r w:rsidR="00C9648D" w:rsidRPr="003D7633">
        <w:rPr>
          <w:rFonts w:cs="Arial"/>
          <w:szCs w:val="22"/>
        </w:rPr>
        <w:t>poreikį</w:t>
      </w:r>
      <w:r w:rsidR="00340928">
        <w:rPr>
          <w:rFonts w:cs="Arial"/>
          <w:szCs w:val="22"/>
        </w:rPr>
        <w:t>.</w:t>
      </w:r>
      <w:r w:rsidR="008F3063">
        <w:rPr>
          <w:rFonts w:cs="Arial"/>
          <w:szCs w:val="22"/>
        </w:rPr>
        <w:t xml:space="preserve"> Kadangi šiuo metu UAB „Visagino energija“ šilumos gamybai yra naudojamos</w:t>
      </w:r>
      <w:r w:rsidR="00B35182">
        <w:rPr>
          <w:rFonts w:cs="Arial"/>
          <w:szCs w:val="22"/>
        </w:rPr>
        <w:t xml:space="preserve"> 16 gamtinės dujos, pastačius kogeneracinę elektrinę, šilumos gamybai bus naudojamas </w:t>
      </w:r>
      <w:r w:rsidR="00B35182">
        <w:rPr>
          <w:rFonts w:cs="Arial"/>
          <w:szCs w:val="22"/>
        </w:rPr>
        <w:lastRenderedPageBreak/>
        <w:t xml:space="preserve">100 proc. biokuras. Dėl šios priežasties </w:t>
      </w:r>
      <w:r w:rsidR="00C3070C">
        <w:rPr>
          <w:rFonts w:cs="Arial"/>
          <w:szCs w:val="22"/>
        </w:rPr>
        <w:t xml:space="preserve">AIE dalis Visagino savivaldybėje </w:t>
      </w:r>
      <w:r w:rsidRPr="00154879">
        <w:t xml:space="preserve">2030 m. </w:t>
      </w:r>
      <w:r w:rsidR="00C3070C">
        <w:t>išaugs 72,2</w:t>
      </w:r>
      <w:r w:rsidRPr="00154879">
        <w:t xml:space="preserve"> proc., kai 2020 m. AIE dalis siekė </w:t>
      </w:r>
      <w:r w:rsidR="00FB3D18">
        <w:t>65,9</w:t>
      </w:r>
      <w:r w:rsidRPr="00154879">
        <w:t xml:space="preserve"> proc. 1 scenarijaus („veiklos kaip įprasta“) atveju, AIE dalis</w:t>
      </w:r>
      <w:r w:rsidR="0088794C">
        <w:t xml:space="preserve"> </w:t>
      </w:r>
      <w:r w:rsidRPr="00154879">
        <w:t>būtų didesnė nei Lietuvos AIE dalis galutinio energijos vartojimo balanse (2020 m. ji siekė 27,36 proc.)</w:t>
      </w:r>
      <w:r>
        <w:t xml:space="preserve"> ir viršytų Lietuvos siekiamybę iki 2030 metų, kad </w:t>
      </w:r>
      <w:r w:rsidRPr="00154879">
        <w:t>AIE dalis galutinio energijos vartojimo balanse</w:t>
      </w:r>
      <w:r>
        <w:t xml:space="preserve"> sudarytų 45 proc.</w:t>
      </w:r>
      <w:r w:rsidR="008E128C">
        <w:t xml:space="preserve"> </w:t>
      </w:r>
    </w:p>
    <w:p w14:paraId="54AF9C7E" w14:textId="77777777" w:rsidR="002C03C9" w:rsidRPr="001F4F73" w:rsidRDefault="002C03C9" w:rsidP="002C03C9">
      <w:pPr>
        <w:pStyle w:val="Antrat2"/>
      </w:pPr>
      <w:bookmarkStart w:id="765" w:name="_Toc86908159"/>
      <w:bookmarkStart w:id="766" w:name="_Toc92106851"/>
      <w:bookmarkStart w:id="767" w:name="_Toc94117629"/>
      <w:r w:rsidRPr="001F4F73">
        <w:t>9.3. Savivaldybės AIE 2 koncepcinis scenarijus</w:t>
      </w:r>
      <w:bookmarkEnd w:id="765"/>
      <w:bookmarkEnd w:id="766"/>
      <w:bookmarkEnd w:id="767"/>
    </w:p>
    <w:p w14:paraId="70135E78" w14:textId="4A9E09BC" w:rsidR="002C03C9" w:rsidRPr="00577BD4" w:rsidRDefault="002C03C9" w:rsidP="002C03C9">
      <w:pPr>
        <w:pStyle w:val="Tekstas"/>
        <w:spacing w:line="252" w:lineRule="auto"/>
      </w:pPr>
      <w:r w:rsidRPr="00577BD4">
        <w:t>Ankstesniame skyriuje buvo prognozuojami energijos poreikiai iki 2030 m. be papildomų priemonių</w:t>
      </w:r>
      <w:r w:rsidR="009D3263">
        <w:t xml:space="preserve"> (išskyrus tas kurios jau yra suplanuotos Savivaldybėje)</w:t>
      </w:r>
      <w:r w:rsidRPr="00577BD4">
        <w:t xml:space="preserve">. </w:t>
      </w:r>
      <w:r w:rsidRPr="00B96B8F">
        <w:t xml:space="preserve">Gauti rezultatai rodo, kad 2030 m. AIE dalis savivaldybėje </w:t>
      </w:r>
      <w:r w:rsidR="009D3263">
        <w:t>padidės</w:t>
      </w:r>
      <w:r w:rsidRPr="00B96B8F">
        <w:t xml:space="preserve"> iki </w:t>
      </w:r>
      <w:r w:rsidR="009D3263">
        <w:t>72,2</w:t>
      </w:r>
      <w:r w:rsidRPr="00B96B8F">
        <w:t xml:space="preserve"> proc.</w:t>
      </w:r>
      <w:r w:rsidRPr="00577BD4">
        <w:t xml:space="preserve"> </w:t>
      </w:r>
    </w:p>
    <w:p w14:paraId="321C137C" w14:textId="77777777" w:rsidR="002C03C9" w:rsidRPr="00577BD4" w:rsidRDefault="002C03C9" w:rsidP="002C03C9">
      <w:pPr>
        <w:pStyle w:val="Tekstas"/>
        <w:spacing w:line="252" w:lineRule="auto"/>
      </w:pPr>
      <w:r w:rsidRPr="00577BD4">
        <w:t xml:space="preserve">Antrasis scenarijus apima AIE technologijų integravimą savivaldybei priklausančiuose pastatuose. AIE technologijų diegimas nagrinėjamas tokia tvarka: </w:t>
      </w:r>
    </w:p>
    <w:p w14:paraId="7A24597B" w14:textId="212FBB8D" w:rsidR="002C03C9" w:rsidRDefault="002C03C9" w:rsidP="002C03C9">
      <w:pPr>
        <w:pStyle w:val="Tekstas"/>
        <w:numPr>
          <w:ilvl w:val="0"/>
          <w:numId w:val="18"/>
        </w:numPr>
        <w:spacing w:line="252" w:lineRule="auto"/>
        <w:ind w:left="567" w:hanging="567"/>
      </w:pPr>
      <w:r w:rsidRPr="00DC7532">
        <w:t>Saulės kolektoriai karštam vandeniui diegiami pastatuose, kur kompensuotų visą pastato poreikį ir būtų montuojami ant pastato stogo. Prognozuojama, kad iš visų savivaldybės valdomų pastatų skaičiaus (</w:t>
      </w:r>
      <w:r>
        <w:t>92</w:t>
      </w:r>
      <w:r w:rsidRPr="00DC7532">
        <w:t xml:space="preserve">, žr. 4.7.1. lentelę) kolektoriai bus įrengiami ant 30 proc. pastatų (t.y. ant </w:t>
      </w:r>
      <w:r w:rsidR="00D366AA">
        <w:t>28</w:t>
      </w:r>
      <w:r w:rsidRPr="00DC7532">
        <w:t xml:space="preserve"> pastatų). Bendras įrengtas kolektorių plotas sudarys apie </w:t>
      </w:r>
      <w:r w:rsidR="00D366AA">
        <w:t>16 586</w:t>
      </w:r>
      <w:r w:rsidRPr="00DC7532">
        <w:t xml:space="preserve"> m</w:t>
      </w:r>
      <w:r w:rsidRPr="00DC7532">
        <w:rPr>
          <w:vertAlign w:val="superscript"/>
        </w:rPr>
        <w:t>2</w:t>
      </w:r>
      <w:r w:rsidRPr="00DC7532">
        <w:t xml:space="preserve">. Šį plotą padauginus iš saulės spinduliuotės intensyvumo (1 047 kWh/m2) ir energijos konversijos efektyvumo rodiklio (0,45), gaunamas saulės šilumos energijos techninis potencialas – </w:t>
      </w:r>
      <w:r w:rsidR="00D366AA">
        <w:t>7 815</w:t>
      </w:r>
      <w:r>
        <w:t xml:space="preserve"> </w:t>
      </w:r>
      <w:r w:rsidRPr="00DC7532">
        <w:t>MWh energijos</w:t>
      </w:r>
      <w:r w:rsidRPr="00577BD4">
        <w:t xml:space="preserve"> per metus.</w:t>
      </w:r>
    </w:p>
    <w:p w14:paraId="4EB1A206" w14:textId="40E23839" w:rsidR="002C03C9" w:rsidRDefault="002C03C9" w:rsidP="001D11F4">
      <w:pPr>
        <w:pStyle w:val="Tekstas"/>
        <w:numPr>
          <w:ilvl w:val="0"/>
          <w:numId w:val="18"/>
        </w:numPr>
        <w:spacing w:line="252" w:lineRule="auto"/>
        <w:ind w:left="567" w:hanging="567"/>
        <w:rPr>
          <w:rStyle w:val="TekstasDiagrama"/>
        </w:rPr>
      </w:pPr>
      <w:r w:rsidRPr="00577BD4">
        <w:t xml:space="preserve">Saulės šviesos elektrinės ant savivaldybei priklausančių pastatų stogų gamins elektros energiją. Atlikus skaičiavimus, nurodoma, kad instaliuota saulės šviesos elektrinių galia siektų </w:t>
      </w:r>
      <w:r w:rsidR="00D366AA">
        <w:t>4,2</w:t>
      </w:r>
      <w:r w:rsidRPr="00577BD4">
        <w:t xml:space="preserve"> MW. </w:t>
      </w:r>
      <w:r w:rsidRPr="00A849B0">
        <w:rPr>
          <w:rStyle w:val="TekstasDiagrama"/>
        </w:rPr>
        <w:t xml:space="preserve">1 kW galingumo saulės fotovoltinė elektrinė gamina apie 935 kWh per metus, tad apskaičiuojama, kad per metus bus pagaminama </w:t>
      </w:r>
      <w:r w:rsidR="00D366AA">
        <w:rPr>
          <w:rStyle w:val="TekstasDiagrama"/>
        </w:rPr>
        <w:t>3 927</w:t>
      </w:r>
      <w:r w:rsidRPr="00A849B0">
        <w:rPr>
          <w:rStyle w:val="TekstasDiagrama"/>
        </w:rPr>
        <w:t xml:space="preserve"> MWh elektros energijos.</w:t>
      </w:r>
    </w:p>
    <w:p w14:paraId="60B15392" w14:textId="2489ADD0" w:rsidR="00A65DCA" w:rsidRDefault="00A65DCA" w:rsidP="00A65DCA">
      <w:pPr>
        <w:pStyle w:val="Tekstas"/>
        <w:spacing w:line="252" w:lineRule="auto"/>
      </w:pPr>
      <w:r w:rsidRPr="00577BD4">
        <w:t>Atlikus skaičiavimus, kiek galima pagaminti energijos iš fotomodulių ir kolektorių, kurie diegiami ant pastatų stogų, įvertinamos konkrečios priemonės, jų AIE dalis bendrame energijos vartojime ir reikalingos investicijos joms įgyvendinti.</w:t>
      </w:r>
      <w:r>
        <w:t xml:space="preserve"> Atkreipiamas dėmesys, kad Visagino savivaldybės įstaigose, kurios nėra prisijungusios prie CŠT </w:t>
      </w:r>
      <w:r w:rsidR="003A309A">
        <w:t xml:space="preserve">(UAB „Visagino būstas“, </w:t>
      </w:r>
      <w:r w:rsidR="00320636">
        <w:t xml:space="preserve">Statybininkų g. 24 pastatas) </w:t>
      </w:r>
      <w:r w:rsidR="00320636" w:rsidRPr="00CD5C55">
        <w:t xml:space="preserve">šilumos gamybai </w:t>
      </w:r>
      <w:r w:rsidR="00320636" w:rsidRPr="00686D2B">
        <w:t xml:space="preserve">naudoja </w:t>
      </w:r>
      <w:r w:rsidR="00320636" w:rsidRPr="007B5ABE">
        <w:t xml:space="preserve">biokurą </w:t>
      </w:r>
      <w:r w:rsidR="00320636" w:rsidRPr="00B411EE">
        <w:t>(</w:t>
      </w:r>
      <w:r w:rsidR="00320636">
        <w:t>medžio granules</w:t>
      </w:r>
      <w:r w:rsidR="00320636" w:rsidRPr="00B411EE">
        <w:t>)</w:t>
      </w:r>
      <w:r w:rsidR="00320636" w:rsidRPr="00CD5C55">
        <w:t xml:space="preserve">. </w:t>
      </w:r>
      <w:r>
        <w:t>Todėl kolektorių įrengimas neprisidėtų prie didesnės AIE dalies, tačiau yra siūlytina biokurą pakeisti į kolektorius ir šilumos energiją gaminti mažiau aplinkai kenksmingomis sąlygomis.</w:t>
      </w:r>
    </w:p>
    <w:p w14:paraId="286A0A82" w14:textId="77777777" w:rsidR="002C03C9" w:rsidRPr="00496B63" w:rsidRDefault="002C03C9" w:rsidP="002C03C9">
      <w:pPr>
        <w:pStyle w:val="Lentel"/>
      </w:pPr>
      <w:bookmarkStart w:id="768" w:name="_Toc72921690"/>
      <w:bookmarkStart w:id="769" w:name="_Toc75178562"/>
      <w:bookmarkStart w:id="770" w:name="_Toc80900618"/>
      <w:bookmarkStart w:id="771" w:name="_Toc85468787"/>
      <w:bookmarkStart w:id="772" w:name="_Toc86938120"/>
      <w:bookmarkStart w:id="773" w:name="_Toc92107049"/>
      <w:r w:rsidRPr="00496B63">
        <w:t>9.3.1 lentelė. Gaminti energija</w:t>
      </w:r>
      <w:r>
        <w:t>i</w:t>
      </w:r>
      <w:r w:rsidRPr="00496B63">
        <w:t xml:space="preserve"> iš fotomodulių ir kolektorių</w:t>
      </w:r>
      <w:bookmarkEnd w:id="768"/>
      <w:bookmarkEnd w:id="769"/>
      <w:bookmarkEnd w:id="770"/>
      <w:bookmarkEnd w:id="771"/>
      <w:bookmarkEnd w:id="772"/>
      <w:bookmarkEnd w:id="773"/>
    </w:p>
    <w:tbl>
      <w:tblPr>
        <w:tblStyle w:val="3sraolentel1parykinimas"/>
        <w:tblW w:w="5000" w:type="pct"/>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ayout w:type="fixed"/>
        <w:tblLook w:val="0420" w:firstRow="1" w:lastRow="0" w:firstColumn="0" w:lastColumn="0" w:noHBand="0" w:noVBand="1"/>
      </w:tblPr>
      <w:tblGrid>
        <w:gridCol w:w="2263"/>
        <w:gridCol w:w="1276"/>
        <w:gridCol w:w="1558"/>
        <w:gridCol w:w="995"/>
        <w:gridCol w:w="1274"/>
        <w:gridCol w:w="1701"/>
        <w:gridCol w:w="1128"/>
      </w:tblGrid>
      <w:tr w:rsidR="002C03C9" w:rsidRPr="005300C6" w14:paraId="413379D5" w14:textId="77777777" w:rsidTr="00356C2D">
        <w:trPr>
          <w:cnfStyle w:val="100000000000" w:firstRow="1" w:lastRow="0" w:firstColumn="0" w:lastColumn="0" w:oddVBand="0" w:evenVBand="0" w:oddHBand="0" w:evenHBand="0" w:firstRowFirstColumn="0" w:firstRowLastColumn="0" w:lastRowFirstColumn="0" w:lastRowLastColumn="0"/>
          <w:trHeight w:val="442"/>
        </w:trPr>
        <w:tc>
          <w:tcPr>
            <w:tcW w:w="1110" w:type="pct"/>
            <w:vMerge w:val="restart"/>
            <w:tcBorders>
              <w:bottom w:val="none" w:sz="0" w:space="0" w:color="auto"/>
            </w:tcBorders>
            <w:shd w:val="clear" w:color="auto" w:fill="2B3A95"/>
          </w:tcPr>
          <w:p w14:paraId="0721F785" w14:textId="77777777" w:rsidR="002C03C9" w:rsidRPr="005300C6" w:rsidRDefault="002C03C9" w:rsidP="005B0628">
            <w:pPr>
              <w:spacing w:before="0" w:after="0"/>
              <w:ind w:firstLine="0"/>
              <w:jc w:val="center"/>
              <w:rPr>
                <w:rFonts w:cs="Arial"/>
              </w:rPr>
            </w:pPr>
            <w:r w:rsidRPr="005300C6">
              <w:rPr>
                <w:rFonts w:cs="Arial"/>
              </w:rPr>
              <w:t>Investicija</w:t>
            </w:r>
          </w:p>
        </w:tc>
        <w:tc>
          <w:tcPr>
            <w:tcW w:w="626" w:type="pct"/>
            <w:vMerge w:val="restart"/>
            <w:tcBorders>
              <w:bottom w:val="none" w:sz="0" w:space="0" w:color="auto"/>
            </w:tcBorders>
            <w:shd w:val="clear" w:color="auto" w:fill="2B3A95"/>
          </w:tcPr>
          <w:p w14:paraId="3D215812" w14:textId="77777777" w:rsidR="002C03C9" w:rsidRPr="005300C6" w:rsidRDefault="002C03C9" w:rsidP="005B0628">
            <w:pPr>
              <w:spacing w:before="0" w:after="0"/>
              <w:ind w:firstLine="0"/>
              <w:jc w:val="center"/>
              <w:rPr>
                <w:rFonts w:cs="Arial"/>
                <w:highlight w:val="yellow"/>
              </w:rPr>
            </w:pPr>
            <w:r w:rsidRPr="005300C6">
              <w:rPr>
                <w:rFonts w:cs="Arial"/>
              </w:rPr>
              <w:t>Parametrai</w:t>
            </w:r>
          </w:p>
        </w:tc>
        <w:tc>
          <w:tcPr>
            <w:tcW w:w="1252" w:type="pct"/>
            <w:gridSpan w:val="2"/>
            <w:tcBorders>
              <w:bottom w:val="none" w:sz="0" w:space="0" w:color="auto"/>
            </w:tcBorders>
            <w:shd w:val="clear" w:color="auto" w:fill="2B3A95"/>
          </w:tcPr>
          <w:p w14:paraId="433C9191" w14:textId="77777777" w:rsidR="002C03C9" w:rsidRPr="005300C6" w:rsidRDefault="002C03C9" w:rsidP="005B0628">
            <w:pPr>
              <w:spacing w:before="0" w:after="0"/>
              <w:ind w:firstLine="0"/>
              <w:jc w:val="center"/>
              <w:rPr>
                <w:rFonts w:cs="Arial"/>
              </w:rPr>
            </w:pPr>
            <w:r w:rsidRPr="005300C6">
              <w:rPr>
                <w:rFonts w:cs="Arial"/>
              </w:rPr>
              <w:t>Gaminamos energijos kiekis</w:t>
            </w:r>
          </w:p>
        </w:tc>
        <w:tc>
          <w:tcPr>
            <w:tcW w:w="625" w:type="pct"/>
            <w:vMerge w:val="restart"/>
            <w:tcBorders>
              <w:bottom w:val="none" w:sz="0" w:space="0" w:color="auto"/>
            </w:tcBorders>
            <w:shd w:val="clear" w:color="auto" w:fill="2B3A95"/>
          </w:tcPr>
          <w:p w14:paraId="05A93827" w14:textId="77777777" w:rsidR="002C03C9" w:rsidRPr="005300C6" w:rsidRDefault="002C03C9" w:rsidP="005B0628">
            <w:pPr>
              <w:spacing w:before="0" w:after="0"/>
              <w:ind w:firstLine="0"/>
              <w:jc w:val="center"/>
              <w:rPr>
                <w:rFonts w:cs="Arial"/>
              </w:rPr>
            </w:pPr>
            <w:r w:rsidRPr="005300C6">
              <w:rPr>
                <w:rFonts w:cs="Arial"/>
              </w:rPr>
              <w:t>Investicija, mln. Eur</w:t>
            </w:r>
          </w:p>
        </w:tc>
        <w:tc>
          <w:tcPr>
            <w:tcW w:w="834" w:type="pct"/>
            <w:vMerge w:val="restart"/>
            <w:tcBorders>
              <w:bottom w:val="none" w:sz="0" w:space="0" w:color="auto"/>
            </w:tcBorders>
            <w:shd w:val="clear" w:color="auto" w:fill="2B3A95"/>
          </w:tcPr>
          <w:p w14:paraId="47DBE6CA" w14:textId="77777777" w:rsidR="002C03C9" w:rsidRPr="005300C6" w:rsidRDefault="002C03C9" w:rsidP="005B0628">
            <w:pPr>
              <w:spacing w:before="0" w:after="0"/>
              <w:ind w:firstLine="0"/>
              <w:jc w:val="center"/>
              <w:rPr>
                <w:rFonts w:cs="Arial"/>
              </w:rPr>
            </w:pPr>
            <w:r w:rsidRPr="005300C6">
              <w:rPr>
                <w:rFonts w:cs="Arial"/>
              </w:rPr>
              <w:t>Keičiama energijos rūšis</w:t>
            </w:r>
          </w:p>
        </w:tc>
        <w:tc>
          <w:tcPr>
            <w:tcW w:w="553" w:type="pct"/>
            <w:vMerge w:val="restart"/>
            <w:tcBorders>
              <w:bottom w:val="none" w:sz="0" w:space="0" w:color="auto"/>
            </w:tcBorders>
            <w:shd w:val="clear" w:color="auto" w:fill="2B3A95"/>
          </w:tcPr>
          <w:p w14:paraId="5A31BD2E" w14:textId="77777777" w:rsidR="002C03C9" w:rsidRPr="005300C6" w:rsidRDefault="002C03C9" w:rsidP="005B0628">
            <w:pPr>
              <w:spacing w:before="0" w:after="0"/>
              <w:ind w:firstLine="0"/>
              <w:jc w:val="center"/>
              <w:rPr>
                <w:rFonts w:cs="Arial"/>
              </w:rPr>
            </w:pPr>
            <w:r w:rsidRPr="005300C6">
              <w:rPr>
                <w:rFonts w:cs="Arial"/>
              </w:rPr>
              <w:t>Įtaka AIE balansui</w:t>
            </w:r>
          </w:p>
        </w:tc>
      </w:tr>
      <w:tr w:rsidR="002C03C9" w:rsidRPr="005300C6" w14:paraId="62B425AD" w14:textId="77777777" w:rsidTr="00356C2D">
        <w:trPr>
          <w:cnfStyle w:val="000000100000" w:firstRow="0" w:lastRow="0" w:firstColumn="0" w:lastColumn="0" w:oddVBand="0" w:evenVBand="0" w:oddHBand="1" w:evenHBand="0" w:firstRowFirstColumn="0" w:firstRowLastColumn="0" w:lastRowFirstColumn="0" w:lastRowLastColumn="0"/>
          <w:trHeight w:val="102"/>
        </w:trPr>
        <w:tc>
          <w:tcPr>
            <w:tcW w:w="1110" w:type="pct"/>
            <w:vMerge/>
            <w:tcBorders>
              <w:top w:val="none" w:sz="0" w:space="0" w:color="auto"/>
              <w:left w:val="none" w:sz="0" w:space="0" w:color="auto"/>
              <w:bottom w:val="none" w:sz="0" w:space="0" w:color="auto"/>
              <w:right w:val="none" w:sz="0" w:space="0" w:color="auto"/>
            </w:tcBorders>
          </w:tcPr>
          <w:p w14:paraId="6ED5BE56" w14:textId="77777777" w:rsidR="002C03C9" w:rsidRPr="005300C6" w:rsidRDefault="002C03C9" w:rsidP="005B0628">
            <w:pPr>
              <w:spacing w:before="0" w:after="0"/>
              <w:ind w:firstLine="0"/>
              <w:rPr>
                <w:rFonts w:cs="Arial"/>
              </w:rPr>
            </w:pPr>
          </w:p>
        </w:tc>
        <w:tc>
          <w:tcPr>
            <w:tcW w:w="626" w:type="pct"/>
            <w:vMerge/>
            <w:tcBorders>
              <w:top w:val="none" w:sz="0" w:space="0" w:color="auto"/>
              <w:left w:val="none" w:sz="0" w:space="0" w:color="auto"/>
              <w:bottom w:val="none" w:sz="0" w:space="0" w:color="auto"/>
              <w:right w:val="none" w:sz="0" w:space="0" w:color="auto"/>
            </w:tcBorders>
          </w:tcPr>
          <w:p w14:paraId="18F3E0E8" w14:textId="77777777" w:rsidR="002C03C9" w:rsidRPr="005300C6" w:rsidRDefault="002C03C9" w:rsidP="005B0628">
            <w:pPr>
              <w:spacing w:before="0" w:after="0"/>
              <w:ind w:firstLine="0"/>
              <w:rPr>
                <w:rFonts w:cs="Arial"/>
              </w:rPr>
            </w:pPr>
          </w:p>
        </w:tc>
        <w:tc>
          <w:tcPr>
            <w:tcW w:w="764"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5F07DAE7" w14:textId="77777777" w:rsidR="002C03C9" w:rsidRPr="005300C6" w:rsidRDefault="002C03C9"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cs="Arial"/>
              </w:rPr>
            </w:pPr>
            <w:r w:rsidRPr="005300C6">
              <w:rPr>
                <w:rFonts w:cs="Arial"/>
              </w:rPr>
              <w:t>MWh</w:t>
            </w:r>
          </w:p>
        </w:tc>
        <w:tc>
          <w:tcPr>
            <w:tcW w:w="487"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4B65B9B7" w14:textId="77777777" w:rsidR="002C03C9" w:rsidRPr="005300C6" w:rsidRDefault="002C03C9" w:rsidP="005B0628">
            <w:pPr>
              <w:spacing w:before="0" w:after="0"/>
              <w:ind w:firstLine="0"/>
              <w:jc w:val="center"/>
              <w:rPr>
                <w:rFonts w:cs="Arial"/>
              </w:rPr>
            </w:pPr>
            <w:r w:rsidRPr="005300C6">
              <w:rPr>
                <w:rFonts w:cs="Arial"/>
              </w:rPr>
              <w:t>Tne</w:t>
            </w:r>
          </w:p>
        </w:tc>
        <w:tc>
          <w:tcPr>
            <w:tcW w:w="625" w:type="pct"/>
            <w:vMerge/>
            <w:tcBorders>
              <w:top w:val="none" w:sz="0" w:space="0" w:color="auto"/>
              <w:left w:val="none" w:sz="0" w:space="0" w:color="auto"/>
              <w:bottom w:val="none" w:sz="0" w:space="0" w:color="auto"/>
              <w:right w:val="none" w:sz="0" w:space="0" w:color="auto"/>
            </w:tcBorders>
          </w:tcPr>
          <w:p w14:paraId="18928D9B" w14:textId="77777777" w:rsidR="002C03C9" w:rsidRPr="005300C6" w:rsidRDefault="002C03C9" w:rsidP="005B0628">
            <w:pPr>
              <w:spacing w:before="0" w:after="0"/>
              <w:ind w:firstLine="0"/>
              <w:jc w:val="center"/>
              <w:rPr>
                <w:rFonts w:cs="Arial"/>
              </w:rPr>
            </w:pPr>
          </w:p>
        </w:tc>
        <w:tc>
          <w:tcPr>
            <w:tcW w:w="834" w:type="pct"/>
            <w:vMerge/>
            <w:tcBorders>
              <w:top w:val="none" w:sz="0" w:space="0" w:color="auto"/>
              <w:left w:val="none" w:sz="0" w:space="0" w:color="auto"/>
              <w:bottom w:val="none" w:sz="0" w:space="0" w:color="auto"/>
              <w:right w:val="none" w:sz="0" w:space="0" w:color="auto"/>
            </w:tcBorders>
          </w:tcPr>
          <w:p w14:paraId="494F2AE8" w14:textId="77777777" w:rsidR="002C03C9" w:rsidRPr="005300C6" w:rsidRDefault="002C03C9" w:rsidP="005B0628">
            <w:pPr>
              <w:spacing w:before="0" w:after="0"/>
              <w:ind w:firstLine="0"/>
              <w:jc w:val="center"/>
              <w:rPr>
                <w:rFonts w:cs="Arial"/>
              </w:rPr>
            </w:pPr>
          </w:p>
        </w:tc>
        <w:tc>
          <w:tcPr>
            <w:tcW w:w="553" w:type="pct"/>
            <w:vMerge/>
            <w:tcBorders>
              <w:top w:val="none" w:sz="0" w:space="0" w:color="auto"/>
              <w:left w:val="none" w:sz="0" w:space="0" w:color="auto"/>
              <w:bottom w:val="none" w:sz="0" w:space="0" w:color="auto"/>
              <w:right w:val="none" w:sz="0" w:space="0" w:color="auto"/>
            </w:tcBorders>
          </w:tcPr>
          <w:p w14:paraId="7D2DD793" w14:textId="77777777" w:rsidR="002C03C9" w:rsidRPr="005300C6" w:rsidRDefault="002C03C9" w:rsidP="005B0628">
            <w:pPr>
              <w:spacing w:before="0" w:after="0"/>
              <w:ind w:firstLine="0"/>
              <w:jc w:val="center"/>
              <w:rPr>
                <w:rFonts w:cs="Arial"/>
              </w:rPr>
            </w:pPr>
          </w:p>
        </w:tc>
      </w:tr>
      <w:tr w:rsidR="002C03C9" w:rsidRPr="005300C6" w14:paraId="324B2C01" w14:textId="77777777" w:rsidTr="00356C2D">
        <w:trPr>
          <w:trHeight w:val="20"/>
        </w:trPr>
        <w:tc>
          <w:tcPr>
            <w:tcW w:w="1110" w:type="pct"/>
          </w:tcPr>
          <w:p w14:paraId="341640AE" w14:textId="77777777" w:rsidR="002C03C9" w:rsidRPr="005300C6" w:rsidRDefault="002C03C9" w:rsidP="005B0628">
            <w:pPr>
              <w:spacing w:before="0" w:after="0"/>
              <w:ind w:firstLine="0"/>
              <w:jc w:val="left"/>
              <w:rPr>
                <w:rFonts w:cs="Arial"/>
              </w:rPr>
            </w:pPr>
            <w:r w:rsidRPr="005300C6">
              <w:rPr>
                <w:rFonts w:cs="Arial"/>
              </w:rPr>
              <w:t>Fotomodulių įrengimas ant pastatų stogų</w:t>
            </w:r>
          </w:p>
        </w:tc>
        <w:tc>
          <w:tcPr>
            <w:tcW w:w="626" w:type="pct"/>
          </w:tcPr>
          <w:p w14:paraId="54BC1D17" w14:textId="63F8EA48" w:rsidR="002C03C9" w:rsidRPr="005300C6" w:rsidRDefault="005C38E6" w:rsidP="005B0628">
            <w:pPr>
              <w:spacing w:before="0" w:after="0"/>
              <w:ind w:firstLine="0"/>
              <w:jc w:val="center"/>
              <w:rPr>
                <w:rFonts w:cs="Arial"/>
              </w:rPr>
            </w:pPr>
            <w:r>
              <w:rPr>
                <w:rFonts w:cs="Arial"/>
              </w:rPr>
              <w:t>4,2</w:t>
            </w:r>
            <w:r w:rsidR="002C03C9" w:rsidRPr="005300C6">
              <w:rPr>
                <w:rFonts w:cs="Arial"/>
              </w:rPr>
              <w:t xml:space="preserve"> MW</w:t>
            </w:r>
          </w:p>
        </w:tc>
        <w:tc>
          <w:tcPr>
            <w:tcW w:w="764" w:type="pct"/>
          </w:tcPr>
          <w:p w14:paraId="4FB4D8F1" w14:textId="74B5C46F" w:rsidR="002C03C9" w:rsidRPr="005300C6" w:rsidRDefault="005C38E6"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rPr>
            </w:pPr>
            <w:r>
              <w:rPr>
                <w:rFonts w:cs="Arial"/>
              </w:rPr>
              <w:t xml:space="preserve">3 </w:t>
            </w:r>
            <w:r w:rsidR="00711173">
              <w:rPr>
                <w:rFonts w:cs="Arial"/>
              </w:rPr>
              <w:t>927</w:t>
            </w:r>
            <w:r w:rsidR="002C03C9" w:rsidRPr="005300C6">
              <w:rPr>
                <w:rFonts w:cs="Arial"/>
              </w:rPr>
              <w:t>,0</w:t>
            </w:r>
          </w:p>
        </w:tc>
        <w:tc>
          <w:tcPr>
            <w:tcW w:w="487" w:type="pct"/>
          </w:tcPr>
          <w:p w14:paraId="67F36A5E" w14:textId="4FF53D37" w:rsidR="002C03C9" w:rsidRPr="005300C6" w:rsidRDefault="00635B31"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rPr>
            </w:pPr>
            <w:r>
              <w:rPr>
                <w:rFonts w:cs="Arial"/>
              </w:rPr>
              <w:t>337,7</w:t>
            </w:r>
          </w:p>
        </w:tc>
        <w:tc>
          <w:tcPr>
            <w:tcW w:w="625" w:type="pct"/>
          </w:tcPr>
          <w:p w14:paraId="004489AB" w14:textId="3A4BF915" w:rsidR="002C03C9" w:rsidRPr="005300C6" w:rsidRDefault="008B08E2" w:rsidP="005B0628">
            <w:pPr>
              <w:spacing w:before="0" w:after="0"/>
              <w:ind w:firstLine="0"/>
              <w:contextualSpacing/>
              <w:jc w:val="center"/>
              <w:rPr>
                <w:rFonts w:cs="Arial"/>
              </w:rPr>
            </w:pPr>
            <w:r>
              <w:rPr>
                <w:rFonts w:cs="Arial"/>
              </w:rPr>
              <w:t>2,9</w:t>
            </w:r>
          </w:p>
        </w:tc>
        <w:tc>
          <w:tcPr>
            <w:tcW w:w="834" w:type="pct"/>
          </w:tcPr>
          <w:p w14:paraId="60621FB7" w14:textId="77777777" w:rsidR="002C03C9" w:rsidRPr="005300C6" w:rsidRDefault="002C03C9" w:rsidP="005B0628">
            <w:pPr>
              <w:spacing w:before="0" w:after="0"/>
              <w:ind w:firstLine="0"/>
              <w:contextualSpacing/>
              <w:jc w:val="center"/>
              <w:rPr>
                <w:rFonts w:cs="Arial"/>
              </w:rPr>
            </w:pPr>
            <w:r w:rsidRPr="005300C6">
              <w:rPr>
                <w:rFonts w:cs="Arial"/>
              </w:rPr>
              <w:t>El. energija iš tinklo</w:t>
            </w:r>
          </w:p>
        </w:tc>
        <w:tc>
          <w:tcPr>
            <w:tcW w:w="553" w:type="pct"/>
          </w:tcPr>
          <w:p w14:paraId="2F678AF9" w14:textId="75D51779" w:rsidR="002C03C9" w:rsidRPr="005300C6" w:rsidRDefault="0092028F" w:rsidP="005B0628">
            <w:pPr>
              <w:spacing w:before="0" w:after="0"/>
              <w:ind w:firstLine="0"/>
              <w:contextualSpacing/>
              <w:jc w:val="center"/>
              <w:rPr>
                <w:rFonts w:cs="Arial"/>
              </w:rPr>
            </w:pPr>
            <w:r>
              <w:rPr>
                <w:rFonts w:cs="Arial"/>
              </w:rPr>
              <w:t>1,8</w:t>
            </w:r>
            <w:r w:rsidR="002C03C9" w:rsidRPr="005300C6">
              <w:rPr>
                <w:rFonts w:cs="Arial"/>
              </w:rPr>
              <w:t xml:space="preserve"> proc.</w:t>
            </w:r>
          </w:p>
        </w:tc>
      </w:tr>
      <w:tr w:rsidR="00E96DEC" w:rsidRPr="005300C6" w14:paraId="4DD0BD19" w14:textId="77777777" w:rsidTr="00356C2D">
        <w:trPr>
          <w:cnfStyle w:val="000000100000" w:firstRow="0" w:lastRow="0" w:firstColumn="0" w:lastColumn="0" w:oddVBand="0" w:evenVBand="0" w:oddHBand="1" w:evenHBand="0" w:firstRowFirstColumn="0" w:firstRowLastColumn="0" w:lastRowFirstColumn="0" w:lastRowLastColumn="0"/>
          <w:trHeight w:val="514"/>
        </w:trPr>
        <w:tc>
          <w:tcPr>
            <w:tcW w:w="1110"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08E3E906" w14:textId="77777777" w:rsidR="002C03C9" w:rsidRPr="005300C6" w:rsidRDefault="002C03C9" w:rsidP="005B0628">
            <w:pPr>
              <w:spacing w:before="0" w:after="0"/>
              <w:ind w:firstLine="0"/>
              <w:jc w:val="left"/>
              <w:rPr>
                <w:rFonts w:cs="Arial"/>
              </w:rPr>
            </w:pPr>
            <w:r w:rsidRPr="005300C6">
              <w:rPr>
                <w:rFonts w:cs="Arial"/>
              </w:rPr>
              <w:t>Kolektorių įrengimas ant pastatų stogų</w:t>
            </w:r>
          </w:p>
        </w:tc>
        <w:tc>
          <w:tcPr>
            <w:tcW w:w="626"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2A6F49AC" w14:textId="783C7256" w:rsidR="002C03C9" w:rsidRPr="005300C6" w:rsidRDefault="005C38E6" w:rsidP="005B0628">
            <w:pPr>
              <w:spacing w:before="0" w:after="0"/>
              <w:ind w:firstLine="0"/>
              <w:jc w:val="center"/>
              <w:rPr>
                <w:rFonts w:cs="Arial"/>
                <w:lang w:val="en-US"/>
              </w:rPr>
            </w:pPr>
            <w:r>
              <w:rPr>
                <w:rFonts w:cs="Arial"/>
                <w:lang w:val="en-US"/>
              </w:rPr>
              <w:t>16 586</w:t>
            </w:r>
            <w:r w:rsidR="002C03C9" w:rsidRPr="005300C6">
              <w:rPr>
                <w:rFonts w:cs="Arial"/>
                <w:lang w:val="en-US"/>
              </w:rPr>
              <w:t xml:space="preserve"> m</w:t>
            </w:r>
            <w:r w:rsidR="002C03C9" w:rsidRPr="005300C6">
              <w:rPr>
                <w:rFonts w:cs="Arial"/>
                <w:vertAlign w:val="superscript"/>
                <w:lang w:val="en-US"/>
              </w:rPr>
              <w:t>2</w:t>
            </w:r>
          </w:p>
        </w:tc>
        <w:tc>
          <w:tcPr>
            <w:tcW w:w="764"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0A6A11B2" w14:textId="6FECF411" w:rsidR="002C03C9" w:rsidRPr="005300C6" w:rsidRDefault="00711173"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rPr>
            </w:pPr>
            <w:r>
              <w:rPr>
                <w:rFonts w:cs="Arial"/>
              </w:rPr>
              <w:t>7 815</w:t>
            </w:r>
            <w:r w:rsidR="002C03C9" w:rsidRPr="005300C6">
              <w:rPr>
                <w:rFonts w:cs="Arial"/>
              </w:rPr>
              <w:t>,0</w:t>
            </w:r>
          </w:p>
        </w:tc>
        <w:tc>
          <w:tcPr>
            <w:tcW w:w="487"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223594B6" w14:textId="030D9915" w:rsidR="002C03C9" w:rsidRPr="005300C6" w:rsidRDefault="00635B31"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rPr>
            </w:pPr>
            <w:r>
              <w:rPr>
                <w:rFonts w:cs="Arial"/>
              </w:rPr>
              <w:t>672,1</w:t>
            </w:r>
          </w:p>
        </w:tc>
        <w:tc>
          <w:tcPr>
            <w:tcW w:w="625"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7C96C2AF" w14:textId="5D465BF7" w:rsidR="002C03C9" w:rsidRPr="005300C6" w:rsidRDefault="005928D3" w:rsidP="005B0628">
            <w:pPr>
              <w:spacing w:before="0" w:after="0"/>
              <w:ind w:firstLine="0"/>
              <w:contextualSpacing/>
              <w:jc w:val="center"/>
              <w:rPr>
                <w:rFonts w:cs="Arial"/>
              </w:rPr>
            </w:pPr>
            <w:r>
              <w:rPr>
                <w:rFonts w:cs="Arial"/>
              </w:rPr>
              <w:t>2,</w:t>
            </w:r>
            <w:r w:rsidR="009A6F5D">
              <w:rPr>
                <w:rFonts w:cs="Arial"/>
              </w:rPr>
              <w:t>4</w:t>
            </w:r>
          </w:p>
        </w:tc>
        <w:tc>
          <w:tcPr>
            <w:tcW w:w="834"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3EB7B919" w14:textId="456ED89D" w:rsidR="002C03C9" w:rsidRPr="005300C6" w:rsidRDefault="009E434A" w:rsidP="005B0628">
            <w:pPr>
              <w:spacing w:before="0" w:after="0"/>
              <w:ind w:firstLine="0"/>
              <w:contextualSpacing/>
              <w:jc w:val="center"/>
              <w:rPr>
                <w:rFonts w:cs="Arial"/>
                <w:lang w:val="en-US"/>
              </w:rPr>
            </w:pPr>
            <w:r>
              <w:rPr>
                <w:rFonts w:cs="Arial"/>
              </w:rPr>
              <w:t>Biokuras</w:t>
            </w:r>
          </w:p>
        </w:tc>
        <w:tc>
          <w:tcPr>
            <w:tcW w:w="553" w:type="pct"/>
            <w:tcBorders>
              <w:top w:val="none" w:sz="0" w:space="0" w:color="auto"/>
              <w:left w:val="none" w:sz="0" w:space="0" w:color="auto"/>
              <w:bottom w:val="none" w:sz="0" w:space="0" w:color="auto"/>
              <w:right w:val="none" w:sz="0" w:space="0" w:color="auto"/>
            </w:tcBorders>
            <w:shd w:val="clear" w:color="auto" w:fill="D9E2F3" w:themeFill="accent1" w:themeFillTint="33"/>
          </w:tcPr>
          <w:p w14:paraId="2944C1EF" w14:textId="30500B7B" w:rsidR="002C03C9" w:rsidRPr="005300C6" w:rsidRDefault="009E434A" w:rsidP="005B0628">
            <w:pPr>
              <w:spacing w:before="0" w:after="0"/>
              <w:ind w:firstLine="0"/>
              <w:contextualSpacing/>
              <w:jc w:val="center"/>
              <w:rPr>
                <w:rFonts w:cs="Arial"/>
              </w:rPr>
            </w:pPr>
            <w:r>
              <w:rPr>
                <w:rFonts w:cs="Arial"/>
              </w:rPr>
              <w:t>0</w:t>
            </w:r>
            <w:r w:rsidR="002C03C9" w:rsidRPr="005300C6">
              <w:rPr>
                <w:rFonts w:cs="Arial"/>
              </w:rPr>
              <w:t xml:space="preserve"> proc.</w:t>
            </w:r>
          </w:p>
        </w:tc>
      </w:tr>
      <w:tr w:rsidR="002C03C9" w:rsidRPr="005300C6" w14:paraId="610BC631" w14:textId="77777777" w:rsidTr="00356C2D">
        <w:trPr>
          <w:trHeight w:val="20"/>
        </w:trPr>
        <w:tc>
          <w:tcPr>
            <w:tcW w:w="1736" w:type="pct"/>
            <w:gridSpan w:val="2"/>
          </w:tcPr>
          <w:p w14:paraId="5BF348AA" w14:textId="77777777" w:rsidR="002C03C9" w:rsidRPr="005300C6" w:rsidRDefault="002C03C9" w:rsidP="005B0628">
            <w:pPr>
              <w:spacing w:before="0" w:after="0"/>
              <w:ind w:firstLine="0"/>
              <w:jc w:val="right"/>
              <w:rPr>
                <w:rFonts w:cs="Arial"/>
                <w:b/>
                <w:bCs/>
              </w:rPr>
            </w:pPr>
            <w:r w:rsidRPr="005300C6">
              <w:rPr>
                <w:rFonts w:cs="Arial"/>
                <w:b/>
                <w:bCs/>
              </w:rPr>
              <w:t>Iš viso:</w:t>
            </w:r>
          </w:p>
        </w:tc>
        <w:tc>
          <w:tcPr>
            <w:tcW w:w="764" w:type="pct"/>
          </w:tcPr>
          <w:p w14:paraId="1F3780C5" w14:textId="44B64EBF" w:rsidR="002C03C9" w:rsidRPr="005300C6" w:rsidRDefault="001B3C91" w:rsidP="005B0628">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b/>
                <w:bCs/>
              </w:rPr>
            </w:pPr>
            <w:r>
              <w:rPr>
                <w:rFonts w:cs="Arial"/>
                <w:b/>
                <w:bCs/>
              </w:rPr>
              <w:t>11 742</w:t>
            </w:r>
          </w:p>
        </w:tc>
        <w:tc>
          <w:tcPr>
            <w:tcW w:w="487" w:type="pct"/>
          </w:tcPr>
          <w:p w14:paraId="2F53C555" w14:textId="0E8BA275" w:rsidR="002C03C9" w:rsidRPr="005300C6" w:rsidRDefault="001B3C91" w:rsidP="005B0628">
            <w:pPr>
              <w:spacing w:before="0" w:after="0"/>
              <w:ind w:firstLine="0"/>
              <w:contextualSpacing/>
              <w:jc w:val="center"/>
              <w:rPr>
                <w:rFonts w:cs="Arial"/>
                <w:b/>
                <w:bCs/>
              </w:rPr>
            </w:pPr>
            <w:r>
              <w:rPr>
                <w:rFonts w:cs="Arial"/>
                <w:b/>
                <w:bCs/>
              </w:rPr>
              <w:t>1 009,8</w:t>
            </w:r>
          </w:p>
        </w:tc>
        <w:tc>
          <w:tcPr>
            <w:tcW w:w="625" w:type="pct"/>
          </w:tcPr>
          <w:p w14:paraId="3BC61776" w14:textId="7976EC43" w:rsidR="002C03C9" w:rsidRPr="005300C6" w:rsidRDefault="006C0A16" w:rsidP="005B0628">
            <w:pPr>
              <w:spacing w:before="0" w:after="0"/>
              <w:ind w:firstLine="0"/>
              <w:contextualSpacing/>
              <w:jc w:val="center"/>
              <w:rPr>
                <w:rFonts w:cs="Arial"/>
                <w:b/>
                <w:bCs/>
              </w:rPr>
            </w:pPr>
            <w:r>
              <w:rPr>
                <w:rFonts w:cs="Arial"/>
                <w:b/>
                <w:bCs/>
              </w:rPr>
              <w:t>5,</w:t>
            </w:r>
            <w:r w:rsidR="009A6F5D">
              <w:rPr>
                <w:rFonts w:cs="Arial"/>
                <w:b/>
                <w:bCs/>
              </w:rPr>
              <w:t>3</w:t>
            </w:r>
          </w:p>
        </w:tc>
        <w:tc>
          <w:tcPr>
            <w:tcW w:w="834" w:type="pct"/>
            <w:shd w:val="clear" w:color="auto" w:fill="D9E2F3" w:themeFill="accent1" w:themeFillTint="33"/>
          </w:tcPr>
          <w:p w14:paraId="397ECB94" w14:textId="77777777" w:rsidR="002C03C9" w:rsidRPr="005300C6" w:rsidRDefault="002C03C9" w:rsidP="005B0628">
            <w:pPr>
              <w:spacing w:before="0" w:after="0"/>
              <w:ind w:firstLine="0"/>
              <w:contextualSpacing/>
              <w:jc w:val="center"/>
              <w:rPr>
                <w:rFonts w:cs="Arial"/>
                <w:b/>
                <w:bCs/>
              </w:rPr>
            </w:pPr>
          </w:p>
        </w:tc>
        <w:tc>
          <w:tcPr>
            <w:tcW w:w="553" w:type="pct"/>
          </w:tcPr>
          <w:p w14:paraId="5054D211" w14:textId="0510B922" w:rsidR="002C03C9" w:rsidRPr="005300C6" w:rsidRDefault="006C0A16" w:rsidP="005B0628">
            <w:pPr>
              <w:spacing w:before="0" w:after="0"/>
              <w:ind w:firstLine="0"/>
              <w:contextualSpacing/>
              <w:jc w:val="center"/>
              <w:rPr>
                <w:rFonts w:cs="Arial"/>
                <w:b/>
                <w:bCs/>
              </w:rPr>
            </w:pPr>
            <w:r>
              <w:rPr>
                <w:rFonts w:cs="Arial"/>
                <w:b/>
                <w:bCs/>
              </w:rPr>
              <w:t>1,8</w:t>
            </w:r>
            <w:r w:rsidR="002C03C9" w:rsidRPr="005300C6">
              <w:rPr>
                <w:rFonts w:cs="Arial"/>
                <w:b/>
                <w:bCs/>
              </w:rPr>
              <w:t xml:space="preserve"> proc.</w:t>
            </w:r>
          </w:p>
        </w:tc>
      </w:tr>
    </w:tbl>
    <w:p w14:paraId="1BBF34D9" w14:textId="77777777" w:rsidR="002C03C9" w:rsidRDefault="002C03C9" w:rsidP="002C03C9">
      <w:pPr>
        <w:autoSpaceDE w:val="0"/>
        <w:autoSpaceDN w:val="0"/>
        <w:adjustRightInd w:val="0"/>
        <w:spacing w:before="80" w:afterLines="80" w:after="192"/>
        <w:ind w:firstLine="0"/>
        <w:jc w:val="center"/>
        <w:rPr>
          <w:rFonts w:eastAsia="SegoeUI" w:cs="Arial"/>
          <w:i/>
          <w:iCs/>
          <w:color w:val="000000"/>
          <w:sz w:val="20"/>
          <w:szCs w:val="20"/>
        </w:rPr>
      </w:pPr>
      <w:r w:rsidRPr="00496B63">
        <w:rPr>
          <w:rFonts w:eastAsia="SegoeUI" w:cs="Arial"/>
          <w:i/>
          <w:iCs/>
          <w:color w:val="000000"/>
          <w:sz w:val="20"/>
          <w:szCs w:val="20"/>
        </w:rPr>
        <w:t>Šaltinis: sudaryta autorių</w:t>
      </w:r>
    </w:p>
    <w:p w14:paraId="0ECB7C35" w14:textId="770A11F4" w:rsidR="00BF7735" w:rsidRDefault="00BF7735" w:rsidP="00BF7735">
      <w:pPr>
        <w:pStyle w:val="Tekstas"/>
        <w:spacing w:before="80" w:afterLines="80" w:after="192"/>
      </w:pPr>
      <w:bookmarkStart w:id="774" w:name="_Toc85468788"/>
      <w:bookmarkStart w:id="775" w:name="_Toc86938121"/>
      <w:r w:rsidRPr="00496B63">
        <w:t xml:space="preserve">Nagrinėjant AIE 2 koncepcinį scenarijų tampa aišku, kad kolektorių įrengimas ant pastatų stogų </w:t>
      </w:r>
      <w:r w:rsidR="00BA0F74">
        <w:t>ne</w:t>
      </w:r>
      <w:r w:rsidRPr="00496B63">
        <w:t>prisidėtų prie didesnės AIE dalies</w:t>
      </w:r>
      <w:r w:rsidR="004D2555">
        <w:t>.  Į</w:t>
      </w:r>
      <w:r w:rsidRPr="000D05C6">
        <w:t xml:space="preserve">taką darys fotomodulių įrengimas ant pastatų stogų, kadangi ne visa elektros energija </w:t>
      </w:r>
      <w:r w:rsidR="004D2555">
        <w:t>Visagino</w:t>
      </w:r>
      <w:r w:rsidRPr="000D05C6">
        <w:t xml:space="preserve"> savivaldybėje yra iš AIE. Apskaičiuota, kad fotomodulių įrengimo įtaka AIE balansui sieks apie </w:t>
      </w:r>
      <w:r w:rsidR="004D2555">
        <w:t xml:space="preserve">1,8 </w:t>
      </w:r>
      <w:r w:rsidRPr="000D05C6">
        <w:t>proc.</w:t>
      </w:r>
    </w:p>
    <w:p w14:paraId="707387B2" w14:textId="4DB1FCDF" w:rsidR="002C03C9" w:rsidRDefault="002C03C9" w:rsidP="002C03C9">
      <w:pPr>
        <w:pStyle w:val="Lentel"/>
      </w:pPr>
      <w:bookmarkStart w:id="776" w:name="_Toc92107050"/>
      <w:r w:rsidRPr="00616BB5">
        <w:t>9.3.2. lentelė. Galutinis energijos vartojimas savivaldybėje (AIE 2 scenarijus), tne</w:t>
      </w:r>
      <w:bookmarkEnd w:id="774"/>
      <w:bookmarkEnd w:id="775"/>
      <w:bookmarkEnd w:id="776"/>
    </w:p>
    <w:tbl>
      <w:tblPr>
        <w:tblStyle w:val="3sraolentel1parykinimas"/>
        <w:tblW w:w="0" w:type="auto"/>
        <w:jc w:val="center"/>
        <w:tblLook w:val="04A0" w:firstRow="1" w:lastRow="0" w:firstColumn="1" w:lastColumn="0" w:noHBand="0" w:noVBand="1"/>
      </w:tblPr>
      <w:tblGrid>
        <w:gridCol w:w="4129"/>
        <w:gridCol w:w="995"/>
        <w:gridCol w:w="995"/>
      </w:tblGrid>
      <w:tr w:rsidR="002C03C9" w:rsidRPr="000C79EB" w14:paraId="2B7B4C02" w14:textId="77777777" w:rsidTr="004372C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2B3A95"/>
            <w:hideMark/>
          </w:tcPr>
          <w:p w14:paraId="1E26BA1D" w14:textId="77777777" w:rsidR="002C03C9" w:rsidRPr="000C79EB" w:rsidRDefault="002C03C9" w:rsidP="005B0628">
            <w:pPr>
              <w:spacing w:before="0" w:after="0"/>
              <w:ind w:firstLine="0"/>
              <w:jc w:val="center"/>
              <w:rPr>
                <w:rFonts w:eastAsia="Times New Roman" w:cs="Arial"/>
                <w:color w:val="FFFFFF"/>
              </w:rPr>
            </w:pPr>
            <w:r w:rsidRPr="000C79EB">
              <w:rPr>
                <w:rFonts w:eastAsia="Times New Roman" w:cs="Arial"/>
                <w:color w:val="FFFFFF"/>
              </w:rPr>
              <w:t>Energijos išteklių rūšis</w:t>
            </w:r>
          </w:p>
        </w:tc>
        <w:tc>
          <w:tcPr>
            <w:tcW w:w="0" w:type="auto"/>
            <w:tcBorders>
              <w:bottom w:val="none" w:sz="0" w:space="0" w:color="auto"/>
            </w:tcBorders>
            <w:shd w:val="clear" w:color="auto" w:fill="2B3A95"/>
            <w:hideMark/>
          </w:tcPr>
          <w:p w14:paraId="4EBEB576" w14:textId="77777777" w:rsidR="002C03C9" w:rsidRPr="000C79EB" w:rsidRDefault="002C03C9"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Iš viso</w:t>
            </w:r>
          </w:p>
        </w:tc>
        <w:tc>
          <w:tcPr>
            <w:tcW w:w="0" w:type="auto"/>
            <w:tcBorders>
              <w:bottom w:val="none" w:sz="0" w:space="0" w:color="auto"/>
            </w:tcBorders>
            <w:shd w:val="clear" w:color="auto" w:fill="2B3A95"/>
            <w:hideMark/>
          </w:tcPr>
          <w:p w14:paraId="05446249" w14:textId="77777777" w:rsidR="002C03C9" w:rsidRPr="000C79EB" w:rsidRDefault="002C03C9"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AIE</w:t>
            </w:r>
          </w:p>
        </w:tc>
      </w:tr>
      <w:tr w:rsidR="002C03C9" w:rsidRPr="000C79EB" w14:paraId="34C0D6E2"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41FB920"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Benzinas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00DD6A5"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8,3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6DF03F7F"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0,6</w:t>
            </w:r>
          </w:p>
        </w:tc>
      </w:tr>
      <w:tr w:rsidR="002C03C9" w:rsidRPr="000C79EB" w14:paraId="03F76666"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5007DBB" w14:textId="77777777" w:rsidR="002C03C9" w:rsidRPr="00E11F12" w:rsidRDefault="002C03C9" w:rsidP="005B0628">
            <w:pPr>
              <w:spacing w:before="0" w:after="0"/>
              <w:ind w:firstLine="0"/>
              <w:rPr>
                <w:rFonts w:eastAsia="Times New Roman" w:cs="Arial"/>
                <w:b w:val="0"/>
                <w:bCs w:val="0"/>
                <w:color w:val="000000"/>
                <w:lang w:val="en-US"/>
              </w:rPr>
            </w:pPr>
            <w:r w:rsidRPr="000C79EB">
              <w:rPr>
                <w:rFonts w:cs="Arial"/>
                <w:b w:val="0"/>
                <w:bCs w:val="0"/>
                <w:color w:val="000000"/>
              </w:rPr>
              <w:t>Dyzelinas</w:t>
            </w:r>
          </w:p>
        </w:tc>
        <w:tc>
          <w:tcPr>
            <w:tcW w:w="0" w:type="auto"/>
          </w:tcPr>
          <w:p w14:paraId="5EE462C5" w14:textId="77777777" w:rsidR="002C03C9" w:rsidRPr="007B7032"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rPr>
            </w:pPr>
            <w:r>
              <w:rPr>
                <w:rFonts w:eastAsia="Times New Roman" w:cs="Arial"/>
                <w:color w:val="000000"/>
              </w:rPr>
              <w:t>167,3</w:t>
            </w:r>
          </w:p>
        </w:tc>
        <w:tc>
          <w:tcPr>
            <w:tcW w:w="0" w:type="auto"/>
          </w:tcPr>
          <w:p w14:paraId="7AAE18B9"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10,4</w:t>
            </w:r>
          </w:p>
        </w:tc>
      </w:tr>
      <w:tr w:rsidR="002C03C9" w:rsidRPr="000C79EB" w14:paraId="573D7940"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5200DD4"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Suskystintos naftos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9BF4F62"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B556CD8"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w:t>
            </w:r>
          </w:p>
        </w:tc>
      </w:tr>
      <w:tr w:rsidR="002C03C9" w:rsidRPr="000C79EB" w14:paraId="6226727E"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6183D5" w14:textId="77777777" w:rsidR="002C03C9" w:rsidRPr="000C79EB" w:rsidRDefault="002C03C9" w:rsidP="005B0628">
            <w:pPr>
              <w:spacing w:before="0" w:after="0"/>
              <w:ind w:firstLine="0"/>
              <w:rPr>
                <w:rFonts w:cs="Arial"/>
                <w:color w:val="000000"/>
              </w:rPr>
            </w:pPr>
            <w:r w:rsidRPr="000C79EB">
              <w:rPr>
                <w:rFonts w:cs="Arial"/>
                <w:b w:val="0"/>
                <w:bCs w:val="0"/>
                <w:color w:val="000000"/>
              </w:rPr>
              <w:t>Anglys ir durpės</w:t>
            </w:r>
          </w:p>
        </w:tc>
        <w:tc>
          <w:tcPr>
            <w:tcW w:w="0" w:type="auto"/>
            <w:shd w:val="clear" w:color="auto" w:fill="auto"/>
          </w:tcPr>
          <w:p w14:paraId="740B7EAF"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0" w:type="auto"/>
            <w:shd w:val="clear" w:color="auto" w:fill="auto"/>
            <w:vAlign w:val="top"/>
          </w:tcPr>
          <w:p w14:paraId="7807E699"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F44B2A">
              <w:rPr>
                <w:rFonts w:eastAsia="Times New Roman" w:cs="Arial"/>
                <w:color w:val="000000"/>
              </w:rPr>
              <w:t>–</w:t>
            </w:r>
          </w:p>
        </w:tc>
      </w:tr>
      <w:tr w:rsidR="002C03C9" w:rsidRPr="000C79EB" w14:paraId="4096FAFC"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8032FCD"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Gamtinės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D4DB81F"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199D3F6D"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F44B2A">
              <w:rPr>
                <w:rFonts w:eastAsia="Times New Roman" w:cs="Arial"/>
                <w:color w:val="000000"/>
              </w:rPr>
              <w:t>–</w:t>
            </w:r>
          </w:p>
        </w:tc>
      </w:tr>
      <w:tr w:rsidR="002C03C9" w:rsidRPr="000C79EB" w14:paraId="0F6E19A5"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276CD6"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lastRenderedPageBreak/>
              <w:t>Skystas kuras</w:t>
            </w:r>
          </w:p>
        </w:tc>
        <w:tc>
          <w:tcPr>
            <w:tcW w:w="0" w:type="auto"/>
            <w:shd w:val="clear" w:color="auto" w:fill="auto"/>
          </w:tcPr>
          <w:p w14:paraId="32873F09"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0" w:type="auto"/>
            <w:shd w:val="clear" w:color="auto" w:fill="auto"/>
            <w:vAlign w:val="top"/>
          </w:tcPr>
          <w:p w14:paraId="098A0853"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F44B2A">
              <w:rPr>
                <w:rFonts w:eastAsia="Times New Roman" w:cs="Arial"/>
                <w:color w:val="000000"/>
              </w:rPr>
              <w:t>–</w:t>
            </w:r>
          </w:p>
        </w:tc>
      </w:tr>
      <w:tr w:rsidR="002C03C9" w:rsidRPr="000C79EB" w14:paraId="33F6E624"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DDA78FB"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Biokuras (mediena)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15FE4D7"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6DAD3AA" w14:textId="468A452C" w:rsidR="002C03C9" w:rsidRPr="000C79EB" w:rsidRDefault="00094997"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r>
      <w:tr w:rsidR="002C03C9" w:rsidRPr="000C79EB" w14:paraId="51E4C8DF"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1E7D490"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Elektros energija</w:t>
            </w:r>
          </w:p>
        </w:tc>
        <w:tc>
          <w:tcPr>
            <w:tcW w:w="0" w:type="auto"/>
          </w:tcPr>
          <w:p w14:paraId="55D257DA"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0" w:type="auto"/>
          </w:tcPr>
          <w:p w14:paraId="0181213D" w14:textId="01AA5863" w:rsidR="002C03C9" w:rsidRPr="000C79EB" w:rsidRDefault="002D23EE"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2 357,1</w:t>
            </w:r>
          </w:p>
        </w:tc>
      </w:tr>
      <w:tr w:rsidR="002C03C9" w:rsidRPr="000C79EB" w14:paraId="1304B11D"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bottom"/>
          </w:tcPr>
          <w:p w14:paraId="50FAF731"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Aplinkos šiluminė energija (šilumos siurbliai)</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6E9F27C"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808572A" w14:textId="77777777" w:rsidR="002C03C9" w:rsidRPr="000C79EB"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r>
      <w:tr w:rsidR="002C03C9" w:rsidRPr="000C79EB" w14:paraId="4A76F04F"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360B6A9F" w14:textId="77777777" w:rsidR="002C03C9" w:rsidRPr="005C5B3E" w:rsidRDefault="002C03C9" w:rsidP="005B0628">
            <w:pPr>
              <w:spacing w:before="0" w:after="0"/>
              <w:ind w:firstLine="0"/>
              <w:rPr>
                <w:rFonts w:cs="Arial"/>
                <w:b w:val="0"/>
                <w:bCs w:val="0"/>
                <w:color w:val="000000"/>
              </w:rPr>
            </w:pPr>
            <w:r w:rsidRPr="005C5B3E">
              <w:rPr>
                <w:rFonts w:cs="Arial"/>
                <w:b w:val="0"/>
                <w:bCs w:val="0"/>
                <w:color w:val="000000"/>
              </w:rPr>
              <w:t>Kitos kuro ir energijos rūšys</w:t>
            </w:r>
          </w:p>
        </w:tc>
        <w:tc>
          <w:tcPr>
            <w:tcW w:w="0" w:type="auto"/>
            <w:shd w:val="clear" w:color="auto" w:fill="auto"/>
          </w:tcPr>
          <w:p w14:paraId="6F061B5E" w14:textId="77777777" w:rsidR="002C03C9"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0" w:type="auto"/>
            <w:shd w:val="clear" w:color="auto" w:fill="auto"/>
          </w:tcPr>
          <w:p w14:paraId="5854DB89"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w:t>
            </w:r>
          </w:p>
        </w:tc>
      </w:tr>
      <w:tr w:rsidR="002C03C9" w:rsidRPr="000C79EB" w14:paraId="2D3A2495"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FEDE2DC" w14:textId="77777777" w:rsidR="002C03C9" w:rsidRPr="000C79EB" w:rsidRDefault="002C03C9" w:rsidP="005B0628">
            <w:pPr>
              <w:spacing w:before="0" w:after="0"/>
              <w:ind w:firstLine="0"/>
              <w:rPr>
                <w:rFonts w:eastAsia="Times New Roman" w:cs="Arial"/>
                <w:b w:val="0"/>
                <w:bCs w:val="0"/>
                <w:color w:val="000000"/>
              </w:rPr>
            </w:pPr>
            <w:r w:rsidRPr="000C79EB">
              <w:rPr>
                <w:rFonts w:cs="Arial"/>
                <w:b w:val="0"/>
                <w:bCs w:val="0"/>
                <w:color w:val="000000"/>
              </w:rPr>
              <w:t>Šilumos energija (CŠT)</w:t>
            </w:r>
          </w:p>
        </w:tc>
        <w:tc>
          <w:tcPr>
            <w:tcW w:w="0" w:type="auto"/>
            <w:shd w:val="clear" w:color="auto" w:fill="auto"/>
          </w:tcPr>
          <w:p w14:paraId="7424FBCB" w14:textId="77777777" w:rsidR="002C03C9" w:rsidRPr="00E71D1D" w:rsidRDefault="002C03C9"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71D1D">
              <w:rPr>
                <w:rFonts w:cs="Arial"/>
                <w:color w:val="000000"/>
              </w:rPr>
              <w:t>9 084,5</w:t>
            </w:r>
          </w:p>
        </w:tc>
        <w:tc>
          <w:tcPr>
            <w:tcW w:w="0" w:type="auto"/>
            <w:shd w:val="clear" w:color="auto" w:fill="auto"/>
          </w:tcPr>
          <w:p w14:paraId="49DC8DD6" w14:textId="21A927B5" w:rsidR="002C03C9" w:rsidRPr="004978FD" w:rsidRDefault="00383E60"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9 084,5</w:t>
            </w:r>
          </w:p>
        </w:tc>
      </w:tr>
      <w:tr w:rsidR="002C03C9" w:rsidRPr="000C79EB" w14:paraId="46A41F58"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9E2F3" w:themeFill="accent1" w:themeFillTint="33"/>
          </w:tcPr>
          <w:p w14:paraId="2A9A39CD" w14:textId="77777777" w:rsidR="002C03C9" w:rsidRPr="000C79EB" w:rsidRDefault="002C03C9" w:rsidP="005B0628">
            <w:pPr>
              <w:spacing w:before="0" w:after="0"/>
              <w:ind w:firstLine="0"/>
              <w:jc w:val="right"/>
              <w:rPr>
                <w:rFonts w:eastAsia="Times New Roman" w:cs="Arial"/>
                <w:color w:val="000000"/>
              </w:rPr>
            </w:pPr>
            <w:r w:rsidRPr="000C79EB">
              <w:rPr>
                <w:rFonts w:eastAsia="Times New Roman" w:cs="Arial"/>
                <w:color w:val="000000"/>
              </w:rPr>
              <w:t>Iš viso:</w:t>
            </w:r>
          </w:p>
        </w:tc>
        <w:tc>
          <w:tcPr>
            <w:tcW w:w="0" w:type="auto"/>
            <w:shd w:val="clear" w:color="auto" w:fill="D9E2F3" w:themeFill="accent1" w:themeFillTint="33"/>
          </w:tcPr>
          <w:p w14:paraId="79A846DC" w14:textId="77777777" w:rsidR="002C03C9" w:rsidRPr="000C79EB" w:rsidRDefault="002C03C9"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19 033,3</w:t>
            </w:r>
          </w:p>
        </w:tc>
        <w:tc>
          <w:tcPr>
            <w:tcW w:w="0" w:type="auto"/>
            <w:shd w:val="clear" w:color="auto" w:fill="D9E2F3" w:themeFill="accent1" w:themeFillTint="33"/>
          </w:tcPr>
          <w:p w14:paraId="47B35A83" w14:textId="2C2C06EE" w:rsidR="002C03C9" w:rsidRPr="000C79EB" w:rsidRDefault="00383E60"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14 076,1</w:t>
            </w:r>
          </w:p>
        </w:tc>
      </w:tr>
      <w:tr w:rsidR="002C03C9" w:rsidRPr="000C79EB" w14:paraId="287F28A1"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D9E2F3" w:themeFill="accent1" w:themeFillTint="33"/>
            <w:hideMark/>
          </w:tcPr>
          <w:p w14:paraId="21533EF3" w14:textId="77777777" w:rsidR="002C03C9" w:rsidRPr="000C79EB" w:rsidRDefault="002C03C9" w:rsidP="005B0628">
            <w:pPr>
              <w:spacing w:before="0" w:after="0"/>
              <w:ind w:firstLine="0"/>
              <w:jc w:val="right"/>
              <w:rPr>
                <w:rFonts w:eastAsia="Times New Roman" w:cs="Arial"/>
                <w:color w:val="000000"/>
              </w:rPr>
            </w:pPr>
            <w:r w:rsidRPr="000C79EB">
              <w:rPr>
                <w:rFonts w:eastAsia="Times New Roman" w:cs="Arial"/>
                <w:color w:val="000000"/>
              </w:rPr>
              <w:t>AIE dalis, proc.</w:t>
            </w:r>
          </w:p>
        </w:tc>
        <w:tc>
          <w:tcPr>
            <w:tcW w:w="0" w:type="auto"/>
            <w:shd w:val="clear" w:color="auto" w:fill="D9E2F3" w:themeFill="accent1" w:themeFillTint="33"/>
          </w:tcPr>
          <w:p w14:paraId="11A2AACD" w14:textId="6A8D781B" w:rsidR="002C03C9" w:rsidRPr="000C79EB" w:rsidRDefault="00383E60"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rPr>
            </w:pPr>
            <w:r>
              <w:rPr>
                <w:rFonts w:eastAsia="Times New Roman" w:cs="Arial"/>
                <w:b/>
                <w:bCs/>
                <w:color w:val="000000"/>
                <w:lang w:val="en-US"/>
              </w:rPr>
              <w:t>74,0</w:t>
            </w:r>
          </w:p>
        </w:tc>
      </w:tr>
    </w:tbl>
    <w:p w14:paraId="70B25F87" w14:textId="77777777" w:rsidR="002C03C9" w:rsidRPr="00496B63" w:rsidRDefault="002C03C9" w:rsidP="002C03C9">
      <w:pPr>
        <w:autoSpaceDE w:val="0"/>
        <w:autoSpaceDN w:val="0"/>
        <w:adjustRightInd w:val="0"/>
        <w:spacing w:after="240"/>
        <w:ind w:firstLine="0"/>
        <w:jc w:val="center"/>
        <w:rPr>
          <w:rFonts w:eastAsia="SegoeUI" w:cs="Arial"/>
          <w:i/>
          <w:iCs/>
          <w:color w:val="000000"/>
          <w:sz w:val="20"/>
          <w:szCs w:val="20"/>
        </w:rPr>
      </w:pPr>
      <w:r w:rsidRPr="00496B63">
        <w:rPr>
          <w:rFonts w:eastAsia="SegoeUI" w:cs="Arial"/>
          <w:i/>
          <w:iCs/>
          <w:color w:val="000000"/>
          <w:sz w:val="20"/>
          <w:szCs w:val="20"/>
        </w:rPr>
        <w:t>Šaltinis: sudaryta autorių</w:t>
      </w:r>
    </w:p>
    <w:p w14:paraId="0607B961" w14:textId="6DB712DD" w:rsidR="002C03C9" w:rsidRDefault="002C03C9" w:rsidP="002C03C9">
      <w:pPr>
        <w:pStyle w:val="Tekstas"/>
      </w:pPr>
      <w:r w:rsidRPr="00D5047A">
        <w:t xml:space="preserve">Taigi, antro koncepcinio scenarijaus atveju, įdiegus numatytas priemones, AIE dalis 2030 m. bus </w:t>
      </w:r>
      <w:r w:rsidR="00383E60">
        <w:rPr>
          <w:b/>
          <w:bCs/>
        </w:rPr>
        <w:t>74,0</w:t>
      </w:r>
      <w:r w:rsidRPr="00D5047A">
        <w:rPr>
          <w:b/>
          <w:bCs/>
        </w:rPr>
        <w:t xml:space="preserve"> proc., </w:t>
      </w:r>
      <w:r w:rsidRPr="00D5047A">
        <w:t>t. y.</w:t>
      </w:r>
      <w:r w:rsidRPr="00D5047A">
        <w:rPr>
          <w:b/>
          <w:bCs/>
        </w:rPr>
        <w:t xml:space="preserve"> </w:t>
      </w:r>
      <w:r w:rsidR="006431AE">
        <w:t>1,8</w:t>
      </w:r>
      <w:r w:rsidRPr="00D5047A">
        <w:t xml:space="preserve"> proc. daugiau nei pirmojo scenarijaus atveju.</w:t>
      </w:r>
    </w:p>
    <w:p w14:paraId="4706B131" w14:textId="77777777" w:rsidR="003D58EA" w:rsidRPr="00DE6A24" w:rsidRDefault="003D58EA" w:rsidP="003D58EA">
      <w:pPr>
        <w:pStyle w:val="Antrat2"/>
      </w:pPr>
      <w:bookmarkStart w:id="777" w:name="_Toc92106852"/>
      <w:bookmarkStart w:id="778" w:name="_Toc94117630"/>
      <w:r w:rsidRPr="00DE6A24">
        <w:t>9.4. Savivaldybės AIE 3 koncepcinis scenarijus</w:t>
      </w:r>
      <w:bookmarkEnd w:id="777"/>
      <w:bookmarkEnd w:id="778"/>
    </w:p>
    <w:p w14:paraId="66C88096" w14:textId="77777777" w:rsidR="003D58EA" w:rsidRPr="00F96F3C" w:rsidRDefault="003D58EA" w:rsidP="003D58EA">
      <w:pPr>
        <w:pStyle w:val="Tekstas"/>
      </w:pPr>
      <w:r w:rsidRPr="00F96F3C">
        <w:t xml:space="preserve">Trečiojo scenarijaus atveju AIE didinimas nagrinėjamas tokia tvarka: </w:t>
      </w:r>
    </w:p>
    <w:p w14:paraId="34F9E7E3" w14:textId="77777777" w:rsidR="003D58EA" w:rsidRPr="00F96F3C" w:rsidRDefault="003D58EA" w:rsidP="003D58EA">
      <w:pPr>
        <w:pStyle w:val="Tekstas"/>
        <w:numPr>
          <w:ilvl w:val="0"/>
          <w:numId w:val="20"/>
        </w:numPr>
        <w:ind w:left="567" w:hanging="567"/>
      </w:pPr>
      <w:r w:rsidRPr="00F96F3C">
        <w:t xml:space="preserve">Saulės kolektoriai – karštam vandeniui (ant pastatų stogų), namų ūkio ir paslaugų sektoriuose. Reikalingas pastatų skaičius su saulės kolektoriais nustatomas ekspertiniu vertinimu. </w:t>
      </w:r>
    </w:p>
    <w:p w14:paraId="7241D0CB" w14:textId="77777777" w:rsidR="003D58EA" w:rsidRPr="00F96F3C" w:rsidRDefault="003D58EA" w:rsidP="003D58EA">
      <w:pPr>
        <w:pStyle w:val="Tekstas"/>
        <w:numPr>
          <w:ilvl w:val="0"/>
          <w:numId w:val="20"/>
        </w:numPr>
        <w:ind w:left="567" w:hanging="567"/>
      </w:pPr>
      <w:r w:rsidRPr="00F96F3C">
        <w:t xml:space="preserve">Fotomoduliai – elektros energijai (įrengiami ant pastatų stogų), namų ūkio, paslaugų ir pramonės sektoriuose. Reikalingi kiekiai parenkami taip pat ekspertiniu vertinimu. </w:t>
      </w:r>
    </w:p>
    <w:p w14:paraId="61F3FA13" w14:textId="77777777" w:rsidR="003D58EA" w:rsidRPr="00F96F3C" w:rsidRDefault="003D58EA" w:rsidP="003D58EA">
      <w:pPr>
        <w:pStyle w:val="Tekstas"/>
        <w:numPr>
          <w:ilvl w:val="0"/>
          <w:numId w:val="20"/>
        </w:numPr>
        <w:ind w:left="567" w:hanging="567"/>
      </w:pPr>
      <w:r w:rsidRPr="00F96F3C">
        <w:t xml:space="preserve">Biokuras – karštam vandeniui ir šildymui, namų ūkio ir paslaugų sektoriuose. </w:t>
      </w:r>
    </w:p>
    <w:p w14:paraId="67CD8E55" w14:textId="77D23E0B" w:rsidR="003D58EA" w:rsidRDefault="003D58EA" w:rsidP="003D58EA">
      <w:pPr>
        <w:pStyle w:val="Tekstas"/>
      </w:pPr>
      <w:r w:rsidRPr="00F96F3C">
        <w:rPr>
          <w:rFonts w:eastAsia="Calibri" w:cs="Calibri"/>
          <w:szCs w:val="23"/>
        </w:rPr>
        <w:t xml:space="preserve">1.5.2. skyriuje nustatyta, kad </w:t>
      </w:r>
      <w:r>
        <w:rPr>
          <w:rFonts w:eastAsia="Calibri" w:cs="Calibri"/>
          <w:szCs w:val="23"/>
        </w:rPr>
        <w:t>Visagino</w:t>
      </w:r>
      <w:r w:rsidRPr="00144C77">
        <w:t xml:space="preserve"> savivaldybėje</w:t>
      </w:r>
      <w:r>
        <w:t xml:space="preserve"> </w:t>
      </w:r>
      <w:r w:rsidRPr="00CC458D">
        <w:t>prie CŠT tinklų neprijungtų namų ūkių šildomas plotas sudaro</w:t>
      </w:r>
      <w:r>
        <w:rPr>
          <w:rStyle w:val="Puslapioinaosnuoroda"/>
          <w:rFonts w:cs="Arial"/>
        </w:rPr>
        <w:footnoteReference w:id="57"/>
      </w:r>
      <w:r w:rsidRPr="00CC458D">
        <w:t>: daugiabučių namų –</w:t>
      </w:r>
      <w:r>
        <w:t xml:space="preserve"> </w:t>
      </w:r>
      <w:r w:rsidR="00560709">
        <w:t>107 916,75</w:t>
      </w:r>
      <w:r w:rsidRPr="00E7414B">
        <w:t xml:space="preserve"> m</w:t>
      </w:r>
      <w:r w:rsidRPr="00E7414B">
        <w:rPr>
          <w:vertAlign w:val="superscript"/>
        </w:rPr>
        <w:t xml:space="preserve">2 </w:t>
      </w:r>
      <w:r w:rsidRPr="00E7414B">
        <w:t xml:space="preserve">, 1-2 butų gyvenamųjų namų – </w:t>
      </w:r>
      <w:r w:rsidR="00560709">
        <w:t>5 902,4</w:t>
      </w:r>
      <w:r w:rsidRPr="00E7414B">
        <w:t xml:space="preserve"> m</w:t>
      </w:r>
      <w:r w:rsidRPr="00E7414B">
        <w:rPr>
          <w:vertAlign w:val="superscript"/>
        </w:rPr>
        <w:t>2</w:t>
      </w:r>
      <w:r w:rsidRPr="00E7414B">
        <w:t xml:space="preserve"> ir gyvenamųjų namų įvairioms soc. grupėms – </w:t>
      </w:r>
      <w:r w:rsidR="00560709">
        <w:t xml:space="preserve">26 618,4 </w:t>
      </w:r>
      <w:r w:rsidRPr="00E7414B">
        <w:t>m</w:t>
      </w:r>
      <w:r w:rsidRPr="00E7414B">
        <w:rPr>
          <w:vertAlign w:val="superscript"/>
        </w:rPr>
        <w:t>2</w:t>
      </w:r>
      <w:r w:rsidRPr="00E7414B">
        <w:t>, iš viso –</w:t>
      </w:r>
      <w:r>
        <w:t xml:space="preserve"> </w:t>
      </w:r>
      <w:r w:rsidR="002D61CE">
        <w:t>140 437,6</w:t>
      </w:r>
      <w:r w:rsidRPr="00763826">
        <w:t xml:space="preserve"> m</w:t>
      </w:r>
      <w:r w:rsidRPr="00E7414B">
        <w:rPr>
          <w:vertAlign w:val="superscript"/>
        </w:rPr>
        <w:t>2</w:t>
      </w:r>
      <w:r w:rsidRPr="00E7414B">
        <w:t>.</w:t>
      </w:r>
      <w:r>
        <w:rPr>
          <w:b/>
          <w:bCs/>
        </w:rPr>
        <w:t xml:space="preserve"> </w:t>
      </w:r>
      <w:r w:rsidRPr="00763826">
        <w:t>Atitinkamai</w:t>
      </w:r>
      <w:r>
        <w:t xml:space="preserve"> apskaičiuojama, kad </w:t>
      </w:r>
      <w:r w:rsidRPr="00763826">
        <w:t>prie CŠT tinklų neprijungtuose</w:t>
      </w:r>
      <w:r>
        <w:t xml:space="preserve"> pastatuose energijos poreikis </w:t>
      </w:r>
      <w:r w:rsidRPr="00763826">
        <w:t>patalpų šildymui</w:t>
      </w:r>
      <w:r>
        <w:t xml:space="preserve"> namų ūkiuose sudaro </w:t>
      </w:r>
      <w:r w:rsidR="00A25DDF">
        <w:t>19 826,5</w:t>
      </w:r>
      <w:r w:rsidRPr="00DB5AF4">
        <w:rPr>
          <w:rFonts w:eastAsia="Times New Roman"/>
          <w:color w:val="000000"/>
          <w:lang w:eastAsia="lt-LT"/>
        </w:rPr>
        <w:t xml:space="preserve"> MWh,</w:t>
      </w:r>
      <w:r w:rsidRPr="00DB5AF4">
        <w:t xml:space="preserve"> karštam vandeniui </w:t>
      </w:r>
      <w:r w:rsidR="00A25DDF">
        <w:t>2 749,7</w:t>
      </w:r>
      <w:r w:rsidRPr="00DB5AF4">
        <w:t xml:space="preserve"> MWh, bendrai – </w:t>
      </w:r>
      <w:r w:rsidR="008263D6">
        <w:t>22 576,3</w:t>
      </w:r>
      <w:r w:rsidRPr="00DB5AF4">
        <w:t xml:space="preserve"> MWh (</w:t>
      </w:r>
      <w:r w:rsidR="008263D6">
        <w:t>1 941,6</w:t>
      </w:r>
      <w:r w:rsidRPr="00DB5AF4">
        <w:t xml:space="preserve"> tne).</w:t>
      </w:r>
    </w:p>
    <w:p w14:paraId="53DA2E24" w14:textId="60A5A899" w:rsidR="003D58EA" w:rsidRPr="001B11B1" w:rsidRDefault="003D58EA" w:rsidP="003D58EA">
      <w:pPr>
        <w:pStyle w:val="Tekstas"/>
      </w:pPr>
      <w:r w:rsidRPr="001B11B1">
        <w:t xml:space="preserve">Remiantis atliktais skaičiavimais vertinama, kad </w:t>
      </w:r>
      <w:r w:rsidR="008263D6">
        <w:t>Visagino</w:t>
      </w:r>
      <w:r w:rsidRPr="001B11B1">
        <w:t xml:space="preserve"> savivaldybėje prie CŠT sistemos neprijungtų namų ūkių šildymui ir elektros energijai suvartojama apie </w:t>
      </w:r>
      <w:r w:rsidR="008F693E">
        <w:t>1 941,6</w:t>
      </w:r>
      <w:r w:rsidRPr="001B11B1">
        <w:t xml:space="preserve"> tne kuro energijos, kurios </w:t>
      </w:r>
      <w:r w:rsidR="008F693E">
        <w:rPr>
          <w:b/>
          <w:bCs/>
        </w:rPr>
        <w:t>1 476,9</w:t>
      </w:r>
      <w:r w:rsidRPr="001B11B1">
        <w:t xml:space="preserve"> </w:t>
      </w:r>
      <w:r w:rsidRPr="001B11B1">
        <w:rPr>
          <w:b/>
          <w:bCs/>
        </w:rPr>
        <w:t xml:space="preserve">tne </w:t>
      </w:r>
      <w:r w:rsidRPr="001B11B1">
        <w:t>(</w:t>
      </w:r>
      <w:r>
        <w:t>76,1</w:t>
      </w:r>
      <w:r w:rsidRPr="001B11B1">
        <w:t xml:space="preserve"> proc.) sudaro energija iš AIE.</w:t>
      </w:r>
    </w:p>
    <w:p w14:paraId="7428FE0E" w14:textId="6DB17CC4" w:rsidR="003D58EA" w:rsidRPr="001B11B1" w:rsidRDefault="003D58EA" w:rsidP="003D58EA">
      <w:pPr>
        <w:pStyle w:val="Tekstas"/>
        <w:rPr>
          <w:rFonts w:eastAsia="Calibri" w:cs="Calibri"/>
          <w:szCs w:val="23"/>
        </w:rPr>
      </w:pPr>
      <w:r w:rsidRPr="001B11B1">
        <w:rPr>
          <w:rFonts w:eastAsia="Calibri" w:cs="Calibri"/>
          <w:szCs w:val="23"/>
        </w:rPr>
        <w:t>Siekiant didinti AIE dalį galutiniame energijos vartojime</w:t>
      </w:r>
      <w:r w:rsidR="008F693E">
        <w:rPr>
          <w:rFonts w:eastAsia="Calibri" w:cs="Calibri"/>
          <w:szCs w:val="23"/>
        </w:rPr>
        <w:t>, Visagino</w:t>
      </w:r>
      <w:r w:rsidRPr="001B11B1">
        <w:t xml:space="preserve"> savivaldybėje </w:t>
      </w:r>
      <w:r w:rsidRPr="001B11B1">
        <w:rPr>
          <w:rFonts w:eastAsia="Calibri" w:cs="Calibri"/>
          <w:szCs w:val="23"/>
        </w:rPr>
        <w:t xml:space="preserve">būtina skatinti namų ūkius pereiti prie AIE. Dalis šių namų ūkių persiorientuos į AIE dėl palankios valstybės politikos, tačiau </w:t>
      </w:r>
      <w:r w:rsidR="008F693E">
        <w:t>Visagino</w:t>
      </w:r>
      <w:r w:rsidRPr="001B11B1">
        <w:t xml:space="preserve"> savivaldybės </w:t>
      </w:r>
      <w:r w:rsidRPr="001B11B1">
        <w:rPr>
          <w:rFonts w:eastAsia="Calibri" w:cs="Calibri"/>
          <w:szCs w:val="23"/>
        </w:rPr>
        <w:t xml:space="preserve">administracija taip pat turi imtis aktyvaus vaidmens ir informacinėmis bei finansinėmis priemonėmis skatinti gyventojus diegti inovatyvias technologijas. </w:t>
      </w:r>
    </w:p>
    <w:p w14:paraId="63A75D43" w14:textId="62579AE2" w:rsidR="003D58EA" w:rsidRPr="00DE33C0" w:rsidRDefault="003D58EA" w:rsidP="003D58EA">
      <w:pPr>
        <w:pStyle w:val="Tekstas"/>
        <w:rPr>
          <w:rFonts w:eastAsia="Calibri" w:cs="Calibri"/>
          <w:szCs w:val="23"/>
        </w:rPr>
      </w:pPr>
      <w:r w:rsidRPr="00DE33C0">
        <w:rPr>
          <w:rFonts w:eastAsia="Calibri" w:cs="Calibri"/>
          <w:szCs w:val="23"/>
        </w:rPr>
        <w:t xml:space="preserve">AIE 3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sumažės </w:t>
      </w:r>
      <w:r w:rsidR="008A54E6">
        <w:rPr>
          <w:rFonts w:eastAsia="Calibri" w:cs="Calibri"/>
          <w:b/>
          <w:bCs/>
          <w:szCs w:val="23"/>
        </w:rPr>
        <w:t>325,2</w:t>
      </w:r>
      <w:r w:rsidRPr="00DE33C0">
        <w:rPr>
          <w:rFonts w:eastAsia="Calibri" w:cs="Calibri"/>
          <w:b/>
          <w:bCs/>
          <w:szCs w:val="23"/>
        </w:rPr>
        <w:t xml:space="preserve"> tne</w:t>
      </w:r>
      <w:r w:rsidRPr="00DE33C0">
        <w:rPr>
          <w:rFonts w:eastAsia="Calibri" w:cs="Calibri"/>
          <w:szCs w:val="23"/>
        </w:rPr>
        <w:t xml:space="preserve"> (nuo </w:t>
      </w:r>
      <w:r w:rsidR="00C34088">
        <w:rPr>
          <w:rFonts w:eastAsia="Calibri" w:cs="Calibri"/>
          <w:szCs w:val="23"/>
        </w:rPr>
        <w:t>464,6</w:t>
      </w:r>
      <w:r w:rsidRPr="00DE33C0">
        <w:rPr>
          <w:rFonts w:eastAsia="Calibri" w:cs="Calibri"/>
          <w:szCs w:val="23"/>
        </w:rPr>
        <w:t xml:space="preserve"> tne iki </w:t>
      </w:r>
      <w:r w:rsidR="004E0F96">
        <w:rPr>
          <w:rFonts w:eastAsia="Calibri" w:cs="Calibri"/>
          <w:szCs w:val="23"/>
        </w:rPr>
        <w:t>139,4</w:t>
      </w:r>
      <w:r w:rsidRPr="00DE33C0">
        <w:rPr>
          <w:rFonts w:eastAsia="Calibri" w:cs="Calibri"/>
          <w:szCs w:val="23"/>
        </w:rPr>
        <w:t xml:space="preserve"> tne).  </w:t>
      </w:r>
    </w:p>
    <w:p w14:paraId="26B1CF0C" w14:textId="77777777" w:rsidR="003D58EA" w:rsidRPr="00DE33C0" w:rsidRDefault="003D58EA" w:rsidP="003D58EA">
      <w:pPr>
        <w:pStyle w:val="Tekstas"/>
        <w:rPr>
          <w:rFonts w:eastAsia="Calibri" w:cs="Calibri"/>
          <w:szCs w:val="23"/>
        </w:rPr>
      </w:pPr>
      <w:r w:rsidRPr="00DE33C0">
        <w:rPr>
          <w:rFonts w:eastAsia="Calibri" w:cs="Calibri"/>
          <w:szCs w:val="23"/>
        </w:rPr>
        <w:t xml:space="preserve">Taip pat į 3 koncepcinį scenarijų įtraukiamos priemonės, kurios numatytos ir 2 koncepciniame scenarijuje – </w:t>
      </w:r>
      <w:r w:rsidRPr="00DE33C0">
        <w:rPr>
          <w:rFonts w:eastAsia="Calibri" w:cs="Calibri"/>
          <w:color w:val="000000"/>
          <w:szCs w:val="23"/>
        </w:rPr>
        <w:t xml:space="preserve">saulės kolektorių ir </w:t>
      </w:r>
      <w:r w:rsidRPr="00DE33C0">
        <w:rPr>
          <w:rFonts w:eastAsia="Calibri" w:cs="Calibri"/>
          <w:szCs w:val="23"/>
        </w:rPr>
        <w:t>fotomodulių įrengimas ant savivaldybės pastatų stogų. Sudaromas AIE 3 koncepcinio scenarijaus kuro balansas 2030 m.</w:t>
      </w:r>
    </w:p>
    <w:p w14:paraId="0B3F590F" w14:textId="77777777" w:rsidR="00383E60" w:rsidRDefault="00383E60">
      <w:pPr>
        <w:spacing w:before="0" w:after="160" w:line="259" w:lineRule="auto"/>
        <w:ind w:firstLine="0"/>
        <w:jc w:val="left"/>
        <w:rPr>
          <w:rFonts w:eastAsiaTheme="majorEastAsia" w:cstheme="majorBidi"/>
          <w:b/>
          <w:color w:val="2B3A95"/>
          <w:szCs w:val="32"/>
        </w:rPr>
      </w:pPr>
      <w:bookmarkStart w:id="779" w:name="_Toc80900620"/>
      <w:bookmarkStart w:id="780" w:name="_Toc85468789"/>
      <w:bookmarkStart w:id="781" w:name="_Toc86938122"/>
      <w:bookmarkStart w:id="782" w:name="_Toc89439835"/>
      <w:r>
        <w:br w:type="page"/>
      </w:r>
    </w:p>
    <w:p w14:paraId="0E60D4EE" w14:textId="235B93BC" w:rsidR="003D58EA" w:rsidRDefault="003D58EA" w:rsidP="003D58EA">
      <w:pPr>
        <w:pStyle w:val="Lentel"/>
      </w:pPr>
      <w:bookmarkStart w:id="783" w:name="_Toc92107051"/>
      <w:r w:rsidRPr="00616BB5">
        <w:lastRenderedPageBreak/>
        <w:t>9.4.1. lentelė. Galutinis energijos vartojimas savivaldybėje (AIE 3 scenarijus), tne</w:t>
      </w:r>
      <w:bookmarkEnd w:id="779"/>
      <w:bookmarkEnd w:id="780"/>
      <w:bookmarkEnd w:id="781"/>
      <w:bookmarkEnd w:id="782"/>
      <w:bookmarkEnd w:id="783"/>
    </w:p>
    <w:tbl>
      <w:tblPr>
        <w:tblStyle w:val="3sraolentel1parykinimas"/>
        <w:tblW w:w="0" w:type="auto"/>
        <w:jc w:val="center"/>
        <w:tblLook w:val="04A0" w:firstRow="1" w:lastRow="0" w:firstColumn="1" w:lastColumn="0" w:noHBand="0" w:noVBand="1"/>
      </w:tblPr>
      <w:tblGrid>
        <w:gridCol w:w="4129"/>
        <w:gridCol w:w="995"/>
        <w:gridCol w:w="995"/>
      </w:tblGrid>
      <w:tr w:rsidR="004E0F96" w:rsidRPr="000C79EB" w14:paraId="2996ACD0" w14:textId="77777777" w:rsidTr="005B062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2B3A95"/>
            <w:hideMark/>
          </w:tcPr>
          <w:p w14:paraId="319ED0D0" w14:textId="77777777" w:rsidR="004E0F96" w:rsidRPr="000C79EB" w:rsidRDefault="004E0F96" w:rsidP="005B0628">
            <w:pPr>
              <w:spacing w:before="0" w:after="0"/>
              <w:ind w:firstLine="0"/>
              <w:jc w:val="center"/>
              <w:rPr>
                <w:rFonts w:eastAsia="Times New Roman" w:cs="Arial"/>
                <w:color w:val="FFFFFF"/>
              </w:rPr>
            </w:pPr>
            <w:r w:rsidRPr="000C79EB">
              <w:rPr>
                <w:rFonts w:eastAsia="Times New Roman" w:cs="Arial"/>
                <w:color w:val="FFFFFF"/>
              </w:rPr>
              <w:t>Energijos išteklių rūšis</w:t>
            </w:r>
          </w:p>
        </w:tc>
        <w:tc>
          <w:tcPr>
            <w:tcW w:w="0" w:type="auto"/>
            <w:tcBorders>
              <w:bottom w:val="none" w:sz="0" w:space="0" w:color="auto"/>
            </w:tcBorders>
            <w:shd w:val="clear" w:color="auto" w:fill="2B3A95"/>
            <w:hideMark/>
          </w:tcPr>
          <w:p w14:paraId="34BD7C00" w14:textId="77777777" w:rsidR="004E0F96" w:rsidRPr="000C79EB" w:rsidRDefault="004E0F96"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Iš viso</w:t>
            </w:r>
          </w:p>
        </w:tc>
        <w:tc>
          <w:tcPr>
            <w:tcW w:w="0" w:type="auto"/>
            <w:tcBorders>
              <w:bottom w:val="none" w:sz="0" w:space="0" w:color="auto"/>
            </w:tcBorders>
            <w:shd w:val="clear" w:color="auto" w:fill="2B3A95"/>
            <w:hideMark/>
          </w:tcPr>
          <w:p w14:paraId="644AEDEE" w14:textId="77777777" w:rsidR="004E0F96" w:rsidRPr="000C79EB" w:rsidRDefault="004E0F96"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0C79EB">
              <w:rPr>
                <w:rFonts w:eastAsia="Times New Roman" w:cs="Arial"/>
                <w:color w:val="FFFFFF"/>
              </w:rPr>
              <w:t>AIE</w:t>
            </w:r>
          </w:p>
        </w:tc>
      </w:tr>
      <w:tr w:rsidR="004E0F96" w:rsidRPr="000C79EB" w14:paraId="11C2DAF2"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47069E1"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Benzinas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79A86B3" w14:textId="77777777" w:rsidR="004E0F96" w:rsidRPr="000C79EB"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8,3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E2E5014" w14:textId="3FA2BEF1" w:rsidR="004E0F96" w:rsidRPr="000C79EB" w:rsidRDefault="00383E60"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0,6</w:t>
            </w:r>
          </w:p>
        </w:tc>
      </w:tr>
      <w:tr w:rsidR="004E0F96" w:rsidRPr="000C79EB" w14:paraId="605F7A00"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B563AEB" w14:textId="77777777" w:rsidR="004E0F96" w:rsidRPr="00E11F12" w:rsidRDefault="004E0F96" w:rsidP="005B0628">
            <w:pPr>
              <w:spacing w:before="0" w:after="0"/>
              <w:ind w:firstLine="0"/>
              <w:rPr>
                <w:rFonts w:eastAsia="Times New Roman" w:cs="Arial"/>
                <w:b w:val="0"/>
                <w:bCs w:val="0"/>
                <w:color w:val="000000"/>
                <w:lang w:val="en-US"/>
              </w:rPr>
            </w:pPr>
            <w:r w:rsidRPr="000C79EB">
              <w:rPr>
                <w:rFonts w:cs="Arial"/>
                <w:b w:val="0"/>
                <w:bCs w:val="0"/>
                <w:color w:val="000000"/>
              </w:rPr>
              <w:t>Dyzelinas</w:t>
            </w:r>
          </w:p>
        </w:tc>
        <w:tc>
          <w:tcPr>
            <w:tcW w:w="0" w:type="auto"/>
          </w:tcPr>
          <w:p w14:paraId="361F54BD" w14:textId="77777777" w:rsidR="004E0F96" w:rsidRPr="007B7032"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rPr>
            </w:pPr>
            <w:r>
              <w:rPr>
                <w:rFonts w:eastAsia="Times New Roman" w:cs="Arial"/>
                <w:color w:val="000000"/>
              </w:rPr>
              <w:t>167,3</w:t>
            </w:r>
          </w:p>
        </w:tc>
        <w:tc>
          <w:tcPr>
            <w:tcW w:w="0" w:type="auto"/>
          </w:tcPr>
          <w:p w14:paraId="6B02AACD" w14:textId="70E8E6E2" w:rsidR="004E0F96" w:rsidRPr="000C79EB" w:rsidRDefault="00383E60"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10,4</w:t>
            </w:r>
          </w:p>
        </w:tc>
      </w:tr>
      <w:tr w:rsidR="004E0F96" w:rsidRPr="000C79EB" w14:paraId="67B41F05"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9D831D5"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Suskystintos naftos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5FC9E6F" w14:textId="77777777" w:rsidR="004E0F96" w:rsidRPr="000C79EB"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756CAEF" w14:textId="1653CC26" w:rsidR="004E0F96" w:rsidRPr="000C79EB" w:rsidRDefault="00242717"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1,8</w:t>
            </w:r>
          </w:p>
        </w:tc>
      </w:tr>
      <w:tr w:rsidR="004E0F96" w:rsidRPr="000C79EB" w14:paraId="6D9928F7"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16E7C0" w14:textId="77777777" w:rsidR="004E0F96" w:rsidRPr="000C79EB" w:rsidRDefault="004E0F96" w:rsidP="005B0628">
            <w:pPr>
              <w:spacing w:before="0" w:after="0"/>
              <w:ind w:firstLine="0"/>
              <w:rPr>
                <w:rFonts w:cs="Arial"/>
                <w:color w:val="000000"/>
              </w:rPr>
            </w:pPr>
            <w:r w:rsidRPr="000C79EB">
              <w:rPr>
                <w:rFonts w:cs="Arial"/>
                <w:b w:val="0"/>
                <w:bCs w:val="0"/>
                <w:color w:val="000000"/>
              </w:rPr>
              <w:t>Anglys ir durpės</w:t>
            </w:r>
          </w:p>
        </w:tc>
        <w:tc>
          <w:tcPr>
            <w:tcW w:w="0" w:type="auto"/>
            <w:shd w:val="clear" w:color="auto" w:fill="auto"/>
          </w:tcPr>
          <w:p w14:paraId="7DC5578F" w14:textId="77777777" w:rsidR="004E0F96" w:rsidRPr="000C79EB"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0" w:type="auto"/>
            <w:shd w:val="clear" w:color="auto" w:fill="auto"/>
            <w:vAlign w:val="top"/>
          </w:tcPr>
          <w:p w14:paraId="16BD0C9A" w14:textId="2B2E1B52" w:rsidR="004E0F96" w:rsidRPr="000C79EB" w:rsidRDefault="00242717"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105,0</w:t>
            </w:r>
          </w:p>
        </w:tc>
      </w:tr>
      <w:tr w:rsidR="004E0F96" w:rsidRPr="000C79EB" w14:paraId="6598EF2C"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7C56E57"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Gamtinės dujos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C26B494" w14:textId="77777777" w:rsidR="004E0F96" w:rsidRPr="000C79EB"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53EA7BB7" w14:textId="68719455" w:rsidR="004E0F96" w:rsidRPr="000C79EB" w:rsidRDefault="00242717"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135,7</w:t>
            </w:r>
          </w:p>
        </w:tc>
      </w:tr>
      <w:tr w:rsidR="004E0F96" w:rsidRPr="000C79EB" w14:paraId="00A39864"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1C6711"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Skystas kuras</w:t>
            </w:r>
          </w:p>
        </w:tc>
        <w:tc>
          <w:tcPr>
            <w:tcW w:w="0" w:type="auto"/>
            <w:shd w:val="clear" w:color="auto" w:fill="auto"/>
          </w:tcPr>
          <w:p w14:paraId="57AAC939" w14:textId="77777777" w:rsidR="004E0F96" w:rsidRPr="000C79EB"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0" w:type="auto"/>
            <w:shd w:val="clear" w:color="auto" w:fill="auto"/>
            <w:vAlign w:val="top"/>
          </w:tcPr>
          <w:p w14:paraId="4DF66593" w14:textId="5C82BDB5" w:rsidR="004E0F96" w:rsidRPr="000C79EB" w:rsidRDefault="00242717"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57,9</w:t>
            </w:r>
          </w:p>
        </w:tc>
      </w:tr>
      <w:tr w:rsidR="004E0F96" w:rsidRPr="000C79EB" w14:paraId="4DB3DDAF"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F19DB98"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Biokuras (mediena)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E0A1097" w14:textId="77777777" w:rsidR="004E0F96" w:rsidRPr="000C79EB"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32B42F1" w14:textId="00E0A280" w:rsidR="004E0F96" w:rsidRPr="000C79EB" w:rsidRDefault="00242717"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2 558,4</w:t>
            </w:r>
          </w:p>
        </w:tc>
      </w:tr>
      <w:tr w:rsidR="004E0F96" w:rsidRPr="000C79EB" w14:paraId="659E5B5E"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84C5D04"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Elektros energija</w:t>
            </w:r>
          </w:p>
        </w:tc>
        <w:tc>
          <w:tcPr>
            <w:tcW w:w="0" w:type="auto"/>
          </w:tcPr>
          <w:p w14:paraId="74991F24" w14:textId="77777777" w:rsidR="004E0F96" w:rsidRPr="000C79EB"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0" w:type="auto"/>
          </w:tcPr>
          <w:p w14:paraId="314CAD3A" w14:textId="14567060" w:rsidR="004E0F96" w:rsidRPr="000C79EB" w:rsidRDefault="005A1A1F"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2 357,1</w:t>
            </w:r>
          </w:p>
        </w:tc>
      </w:tr>
      <w:tr w:rsidR="004E0F96" w:rsidRPr="000C79EB" w14:paraId="26D6B6DB"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bottom"/>
          </w:tcPr>
          <w:p w14:paraId="07240210"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Aplinkos šiluminė energija (šilumos siurbliai)</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B6FDC48" w14:textId="77777777" w:rsidR="004E0F96" w:rsidRPr="000C79EB"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D628009" w14:textId="3A86964A" w:rsidR="004E0F96" w:rsidRPr="000C79EB" w:rsidRDefault="005A1A1F"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65,2</w:t>
            </w:r>
          </w:p>
        </w:tc>
      </w:tr>
      <w:tr w:rsidR="004E0F96" w:rsidRPr="000C79EB" w14:paraId="1496DD03"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631C461" w14:textId="77777777" w:rsidR="004E0F96" w:rsidRPr="005C5B3E" w:rsidRDefault="004E0F96" w:rsidP="005B0628">
            <w:pPr>
              <w:spacing w:before="0" w:after="0"/>
              <w:ind w:firstLine="0"/>
              <w:rPr>
                <w:rFonts w:cs="Arial"/>
                <w:b w:val="0"/>
                <w:bCs w:val="0"/>
                <w:color w:val="000000"/>
              </w:rPr>
            </w:pPr>
            <w:r w:rsidRPr="005C5B3E">
              <w:rPr>
                <w:rFonts w:cs="Arial"/>
                <w:b w:val="0"/>
                <w:bCs w:val="0"/>
                <w:color w:val="000000"/>
              </w:rPr>
              <w:t>Kitos kuro ir energijos rūšys</w:t>
            </w:r>
          </w:p>
        </w:tc>
        <w:tc>
          <w:tcPr>
            <w:tcW w:w="0" w:type="auto"/>
            <w:shd w:val="clear" w:color="auto" w:fill="auto"/>
          </w:tcPr>
          <w:p w14:paraId="0E478865" w14:textId="77777777" w:rsidR="004E0F96"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0" w:type="auto"/>
            <w:shd w:val="clear" w:color="auto" w:fill="auto"/>
          </w:tcPr>
          <w:p w14:paraId="69484548" w14:textId="5A6355B6" w:rsidR="004E0F96" w:rsidRPr="000C79EB" w:rsidRDefault="005A1A1F"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24,9</w:t>
            </w:r>
          </w:p>
        </w:tc>
      </w:tr>
      <w:tr w:rsidR="004E0F96" w:rsidRPr="000C79EB" w14:paraId="6D14CACB"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A9673F" w14:textId="77777777" w:rsidR="004E0F96" w:rsidRPr="000C79EB" w:rsidRDefault="004E0F96" w:rsidP="005B0628">
            <w:pPr>
              <w:spacing w:before="0" w:after="0"/>
              <w:ind w:firstLine="0"/>
              <w:rPr>
                <w:rFonts w:eastAsia="Times New Roman" w:cs="Arial"/>
                <w:b w:val="0"/>
                <w:bCs w:val="0"/>
                <w:color w:val="000000"/>
              </w:rPr>
            </w:pPr>
            <w:r w:rsidRPr="000C79EB">
              <w:rPr>
                <w:rFonts w:cs="Arial"/>
                <w:b w:val="0"/>
                <w:bCs w:val="0"/>
                <w:color w:val="000000"/>
              </w:rPr>
              <w:t>Šilumos energija (CŠT)</w:t>
            </w:r>
          </w:p>
        </w:tc>
        <w:tc>
          <w:tcPr>
            <w:tcW w:w="0" w:type="auto"/>
            <w:shd w:val="clear" w:color="auto" w:fill="auto"/>
          </w:tcPr>
          <w:p w14:paraId="4FEACDB4" w14:textId="77777777" w:rsidR="004E0F96" w:rsidRPr="00E71D1D" w:rsidRDefault="004E0F96"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E71D1D">
              <w:rPr>
                <w:rFonts w:cs="Arial"/>
                <w:color w:val="000000"/>
              </w:rPr>
              <w:t>9 084,5</w:t>
            </w:r>
          </w:p>
        </w:tc>
        <w:tc>
          <w:tcPr>
            <w:tcW w:w="0" w:type="auto"/>
            <w:shd w:val="clear" w:color="auto" w:fill="auto"/>
          </w:tcPr>
          <w:p w14:paraId="7DE248EE" w14:textId="7A75CE6B" w:rsidR="004E0F96" w:rsidRPr="004978FD" w:rsidRDefault="005A1A1F"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9 084,5</w:t>
            </w:r>
          </w:p>
        </w:tc>
      </w:tr>
      <w:tr w:rsidR="004E0F96" w:rsidRPr="000C79EB" w14:paraId="663D6609" w14:textId="77777777" w:rsidTr="005B0628">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9E2F3" w:themeFill="accent1" w:themeFillTint="33"/>
          </w:tcPr>
          <w:p w14:paraId="51B4C328" w14:textId="77777777" w:rsidR="004E0F96" w:rsidRPr="000C79EB" w:rsidRDefault="004E0F96" w:rsidP="005B0628">
            <w:pPr>
              <w:spacing w:before="0" w:after="0"/>
              <w:ind w:firstLine="0"/>
              <w:jc w:val="right"/>
              <w:rPr>
                <w:rFonts w:eastAsia="Times New Roman" w:cs="Arial"/>
                <w:color w:val="000000"/>
              </w:rPr>
            </w:pPr>
            <w:r w:rsidRPr="000C79EB">
              <w:rPr>
                <w:rFonts w:eastAsia="Times New Roman" w:cs="Arial"/>
                <w:color w:val="000000"/>
              </w:rPr>
              <w:t>Iš viso:</w:t>
            </w:r>
          </w:p>
        </w:tc>
        <w:tc>
          <w:tcPr>
            <w:tcW w:w="0" w:type="auto"/>
            <w:shd w:val="clear" w:color="auto" w:fill="D9E2F3" w:themeFill="accent1" w:themeFillTint="33"/>
          </w:tcPr>
          <w:p w14:paraId="1EAFC7A6" w14:textId="77777777" w:rsidR="004E0F96" w:rsidRPr="000C79EB" w:rsidRDefault="004E0F96"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19 033,3</w:t>
            </w:r>
          </w:p>
        </w:tc>
        <w:tc>
          <w:tcPr>
            <w:tcW w:w="0" w:type="auto"/>
            <w:shd w:val="clear" w:color="auto" w:fill="D9E2F3" w:themeFill="accent1" w:themeFillTint="33"/>
          </w:tcPr>
          <w:p w14:paraId="588AF748" w14:textId="7067EF97" w:rsidR="004E0F96" w:rsidRPr="000C79EB" w:rsidRDefault="005A1A1F"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14 401,4</w:t>
            </w:r>
          </w:p>
        </w:tc>
      </w:tr>
      <w:tr w:rsidR="004E0F96" w:rsidRPr="000C79EB" w14:paraId="3DC9C1A4" w14:textId="77777777" w:rsidTr="005B062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shd w:val="clear" w:color="auto" w:fill="D9E2F3" w:themeFill="accent1" w:themeFillTint="33"/>
            <w:hideMark/>
          </w:tcPr>
          <w:p w14:paraId="5C806227" w14:textId="77777777" w:rsidR="004E0F96" w:rsidRPr="000C79EB" w:rsidRDefault="004E0F96" w:rsidP="005B0628">
            <w:pPr>
              <w:spacing w:before="0" w:after="0"/>
              <w:ind w:firstLine="0"/>
              <w:jc w:val="right"/>
              <w:rPr>
                <w:rFonts w:eastAsia="Times New Roman" w:cs="Arial"/>
                <w:color w:val="000000"/>
              </w:rPr>
            </w:pPr>
            <w:r w:rsidRPr="000C79EB">
              <w:rPr>
                <w:rFonts w:eastAsia="Times New Roman" w:cs="Arial"/>
                <w:color w:val="000000"/>
              </w:rPr>
              <w:t>AIE dalis, proc.</w:t>
            </w:r>
          </w:p>
        </w:tc>
        <w:tc>
          <w:tcPr>
            <w:tcW w:w="0" w:type="auto"/>
            <w:shd w:val="clear" w:color="auto" w:fill="D9E2F3" w:themeFill="accent1" w:themeFillTint="33"/>
          </w:tcPr>
          <w:p w14:paraId="444247D0" w14:textId="19208810" w:rsidR="004E0F96" w:rsidRPr="000C79EB" w:rsidRDefault="005A1A1F"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en-US"/>
              </w:rPr>
            </w:pPr>
            <w:r>
              <w:rPr>
                <w:rFonts w:eastAsia="Times New Roman" w:cs="Arial"/>
                <w:b/>
                <w:bCs/>
                <w:color w:val="000000"/>
                <w:lang w:val="en-US"/>
              </w:rPr>
              <w:t>75,7</w:t>
            </w:r>
          </w:p>
        </w:tc>
      </w:tr>
    </w:tbl>
    <w:p w14:paraId="793F2D13" w14:textId="77777777" w:rsidR="003D58EA" w:rsidRPr="00F25ABD" w:rsidRDefault="003D58EA" w:rsidP="003D58EA">
      <w:pPr>
        <w:autoSpaceDE w:val="0"/>
        <w:autoSpaceDN w:val="0"/>
        <w:adjustRightInd w:val="0"/>
        <w:spacing w:after="240"/>
        <w:ind w:firstLine="0"/>
        <w:jc w:val="center"/>
        <w:rPr>
          <w:rFonts w:eastAsia="SegoeUI" w:cs="Arial"/>
          <w:i/>
          <w:iCs/>
          <w:color w:val="000000"/>
          <w:sz w:val="20"/>
          <w:szCs w:val="20"/>
          <w:highlight w:val="cyan"/>
        </w:rPr>
      </w:pPr>
      <w:r w:rsidRPr="00047C57">
        <w:rPr>
          <w:rFonts w:eastAsia="SegoeUI" w:cs="Arial"/>
          <w:i/>
          <w:iCs/>
          <w:color w:val="000000"/>
          <w:sz w:val="20"/>
          <w:szCs w:val="20"/>
        </w:rPr>
        <w:t>Šaltinis: sudaryta autorių</w:t>
      </w:r>
    </w:p>
    <w:p w14:paraId="07B11C4E" w14:textId="6942EBE3" w:rsidR="003D58EA" w:rsidRPr="00547D63" w:rsidRDefault="003D58EA" w:rsidP="003D58EA">
      <w:pPr>
        <w:pStyle w:val="Tekstas"/>
        <w:rPr>
          <w:b/>
          <w:bCs/>
        </w:rPr>
      </w:pPr>
      <w:r w:rsidRPr="00547D63">
        <w:t xml:space="preserve">Trečiojo koncepcinio scenarijaus atveju, įdiegus numatytas priemones, AIE dalis 2030 m. bus </w:t>
      </w:r>
      <w:r w:rsidR="00915730">
        <w:rPr>
          <w:b/>
          <w:bCs/>
        </w:rPr>
        <w:t>75,7</w:t>
      </w:r>
      <w:r w:rsidRPr="00547D63">
        <w:rPr>
          <w:b/>
          <w:bCs/>
        </w:rPr>
        <w:t xml:space="preserve"> proc., </w:t>
      </w:r>
      <w:r w:rsidRPr="00547D63">
        <w:t>t. y.</w:t>
      </w:r>
      <w:r w:rsidRPr="00547D63">
        <w:rPr>
          <w:b/>
          <w:bCs/>
        </w:rPr>
        <w:t xml:space="preserve"> </w:t>
      </w:r>
      <w:r w:rsidR="00B64030">
        <w:t>3,5</w:t>
      </w:r>
      <w:r w:rsidRPr="00547D63">
        <w:t xml:space="preserve"> proc. daugiau nei pirmojo scenarijaus atveju.</w:t>
      </w:r>
    </w:p>
    <w:p w14:paraId="30978D1E" w14:textId="2E9707C7" w:rsidR="003D58EA" w:rsidRPr="002A7201" w:rsidRDefault="003D58EA" w:rsidP="003D58EA">
      <w:pPr>
        <w:pStyle w:val="Tekstas"/>
      </w:pPr>
      <w:r w:rsidRPr="008444B9">
        <w:t xml:space="preserve">Atsižvelgiant į tai, kad prie CŠT tinklų neprijungtų namų ūkių šildomas plotas sudaro – </w:t>
      </w:r>
      <w:r w:rsidR="00BD4863">
        <w:t>140 437,6</w:t>
      </w:r>
      <w:r>
        <w:t xml:space="preserve"> </w:t>
      </w:r>
      <w:r w:rsidRPr="008444B9">
        <w:t>m</w:t>
      </w:r>
      <w:r w:rsidRPr="008444B9">
        <w:rPr>
          <w:vertAlign w:val="superscript"/>
        </w:rPr>
        <w:t>2</w:t>
      </w:r>
      <w:r>
        <w:rPr>
          <w:vertAlign w:val="superscript"/>
        </w:rPr>
        <w:t xml:space="preserve"> </w:t>
      </w:r>
      <w:r w:rsidRPr="008444B9">
        <w:t xml:space="preserve">ir </w:t>
      </w:r>
      <w:r w:rsidRPr="002A7201">
        <w:t xml:space="preserve">23,9 proc. </w:t>
      </w:r>
      <w:r w:rsidRPr="008444B9">
        <w:t>namų ūkių naudoja iškastinę energiją (</w:t>
      </w:r>
      <w:r w:rsidR="003C3770">
        <w:t>33 564,6</w:t>
      </w:r>
      <w:r w:rsidRPr="008444B9">
        <w:t xml:space="preserve"> m</w:t>
      </w:r>
      <w:r w:rsidRPr="008444B9">
        <w:rPr>
          <w:vertAlign w:val="superscript"/>
        </w:rPr>
        <w:t>2</w:t>
      </w:r>
      <w:r w:rsidRPr="008444B9">
        <w:t>), iki 2030 m. šio koncepcinio scenarijaus atveju prie AIE pereis apie 70 proc. namų ūkių (</w:t>
      </w:r>
      <w:r w:rsidR="000F0762">
        <w:t>23 495,2</w:t>
      </w:r>
      <w:r w:rsidRPr="008444B9">
        <w:t xml:space="preserve"> m</w:t>
      </w:r>
      <w:r w:rsidRPr="008444B9">
        <w:rPr>
          <w:vertAlign w:val="superscript"/>
        </w:rPr>
        <w:t>2</w:t>
      </w:r>
      <w:r w:rsidRPr="008444B9">
        <w:t xml:space="preserve">). Pagal Lietuvos statistikos departamento </w:t>
      </w:r>
      <w:r w:rsidRPr="005473E2">
        <w:t xml:space="preserve">duomenis, 2020 m. vidutinis būsto dydis </w:t>
      </w:r>
      <w:r w:rsidR="002E3E46">
        <w:t>Visagino</w:t>
      </w:r>
      <w:r w:rsidRPr="005473E2">
        <w:t xml:space="preserve"> savivaldybėje siekė </w:t>
      </w:r>
      <w:r w:rsidR="00352B1A">
        <w:t>51,8</w:t>
      </w:r>
      <w:r w:rsidRPr="005473E2">
        <w:t xml:space="preserve"> m</w:t>
      </w:r>
      <w:r w:rsidRPr="005473E2">
        <w:rPr>
          <w:vertAlign w:val="superscript"/>
        </w:rPr>
        <w:t>2</w:t>
      </w:r>
      <w:r w:rsidRPr="005473E2">
        <w:t xml:space="preserve"> (mieste – </w:t>
      </w:r>
      <w:r w:rsidR="00352B1A">
        <w:t>52,7</w:t>
      </w:r>
      <w:r w:rsidRPr="005473E2">
        <w:t xml:space="preserve"> m</w:t>
      </w:r>
      <w:r w:rsidRPr="005473E2">
        <w:rPr>
          <w:vertAlign w:val="superscript"/>
        </w:rPr>
        <w:t>2</w:t>
      </w:r>
      <w:r w:rsidRPr="005473E2">
        <w:t>, kaime –</w:t>
      </w:r>
      <w:r>
        <w:t xml:space="preserve"> </w:t>
      </w:r>
      <w:r w:rsidR="00352B1A">
        <w:t>43,6</w:t>
      </w:r>
      <w:r w:rsidRPr="005473E2">
        <w:t xml:space="preserve"> m</w:t>
      </w:r>
      <w:r w:rsidRPr="005473E2">
        <w:rPr>
          <w:vertAlign w:val="superscript"/>
        </w:rPr>
        <w:t>2</w:t>
      </w:r>
      <w:r w:rsidRPr="005473E2">
        <w:t xml:space="preserve">). Perėjimas prie AIE </w:t>
      </w:r>
      <w:r w:rsidR="003C03EC">
        <w:t>Visagino</w:t>
      </w:r>
      <w:r w:rsidRPr="005473E2">
        <w:t xml:space="preserve"> savivaldybėje paliestų apie </w:t>
      </w:r>
      <w:r w:rsidR="00553001">
        <w:t>454</w:t>
      </w:r>
      <w:r w:rsidRPr="005473E2">
        <w:t xml:space="preserve"> namų ūkius. Jei vieno namų ūkio vidutinės investicijos į AIE sudarytų iki 5 000</w:t>
      </w:r>
      <w:r w:rsidRPr="002A7201">
        <w:t xml:space="preserve"> Eur, </w:t>
      </w:r>
      <w:r w:rsidRPr="005473E2">
        <w:t xml:space="preserve">gautume, kad bendros investicijos siektų apie </w:t>
      </w:r>
      <w:r w:rsidR="00B446C4" w:rsidRPr="002A7201">
        <w:t>2,3</w:t>
      </w:r>
      <w:r w:rsidRPr="002A7201">
        <w:t xml:space="preserve"> mln. Eur.</w:t>
      </w:r>
    </w:p>
    <w:p w14:paraId="197E6BB2" w14:textId="77777777" w:rsidR="00CC4915" w:rsidRPr="00B52EDF" w:rsidRDefault="00CC4915" w:rsidP="00CC4915">
      <w:pPr>
        <w:pStyle w:val="Antrat2"/>
      </w:pPr>
      <w:bookmarkStart w:id="784" w:name="_Toc92106853"/>
      <w:bookmarkStart w:id="785" w:name="_Toc94117631"/>
      <w:r w:rsidRPr="00B52EDF">
        <w:t xml:space="preserve">9.5. </w:t>
      </w:r>
      <w:r w:rsidRPr="00187042">
        <w:t>Savivaldybės</w:t>
      </w:r>
      <w:r w:rsidRPr="00B52EDF">
        <w:t xml:space="preserve"> AIE koncepcinių scenarijų palyginimas</w:t>
      </w:r>
      <w:bookmarkEnd w:id="784"/>
      <w:bookmarkEnd w:id="785"/>
    </w:p>
    <w:p w14:paraId="21F64357" w14:textId="77777777" w:rsidR="00CC4915" w:rsidRDefault="00CC4915" w:rsidP="00CC4915">
      <w:pPr>
        <w:ind w:firstLine="0"/>
      </w:pPr>
      <w:r>
        <w:t>Šioje plano dalyje yra pateikiamas AIE koncepcinių scenarijų palyginimas.</w:t>
      </w:r>
    </w:p>
    <w:p w14:paraId="7F821281" w14:textId="77777777" w:rsidR="00CC4915" w:rsidRDefault="00CC4915" w:rsidP="00CC4915">
      <w:pPr>
        <w:pStyle w:val="Lentel"/>
      </w:pPr>
      <w:bookmarkStart w:id="786" w:name="_Toc80865839"/>
      <w:bookmarkStart w:id="787" w:name="_Toc80900621"/>
      <w:bookmarkStart w:id="788" w:name="_Toc86938123"/>
      <w:bookmarkStart w:id="789" w:name="_Toc89439836"/>
      <w:bookmarkStart w:id="790" w:name="_Toc92107052"/>
      <w:r w:rsidRPr="00A12777">
        <w:t>9.5.1. lentelė. Koncepcinių scenarijų palyginimas</w:t>
      </w:r>
      <w:bookmarkEnd w:id="786"/>
      <w:bookmarkEnd w:id="787"/>
      <w:bookmarkEnd w:id="788"/>
      <w:bookmarkEnd w:id="789"/>
      <w:bookmarkEnd w:id="790"/>
    </w:p>
    <w:tbl>
      <w:tblPr>
        <w:tblStyle w:val="3sraolentel1parykinimas"/>
        <w:tblW w:w="0" w:type="auto"/>
        <w:tblBorders>
          <w:top w:val="single" w:sz="4" w:space="0" w:color="0B4DA2"/>
          <w:left w:val="single" w:sz="4" w:space="0" w:color="0B4DA2"/>
          <w:bottom w:val="single" w:sz="4" w:space="0" w:color="0B4DA2"/>
          <w:right w:val="single" w:sz="4" w:space="0" w:color="0B4DA2"/>
          <w:insideH w:val="single" w:sz="4" w:space="0" w:color="0B4DA2"/>
          <w:insideV w:val="single" w:sz="4" w:space="0" w:color="0B4DA2"/>
        </w:tblBorders>
        <w:tblLook w:val="04A0" w:firstRow="1" w:lastRow="0" w:firstColumn="1" w:lastColumn="0" w:noHBand="0" w:noVBand="1"/>
      </w:tblPr>
      <w:tblGrid>
        <w:gridCol w:w="2550"/>
        <w:gridCol w:w="1275"/>
        <w:gridCol w:w="1258"/>
        <w:gridCol w:w="1275"/>
        <w:gridCol w:w="1281"/>
        <w:gridCol w:w="1275"/>
        <w:gridCol w:w="1281"/>
      </w:tblGrid>
      <w:tr w:rsidR="00CC4915" w:rsidRPr="00210F2C" w14:paraId="7DB6CB9C" w14:textId="77777777" w:rsidTr="00DB3550">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550" w:type="dxa"/>
            <w:tcBorders>
              <w:bottom w:val="none" w:sz="0" w:space="0" w:color="auto"/>
              <w:right w:val="none" w:sz="0" w:space="0" w:color="auto"/>
            </w:tcBorders>
            <w:shd w:val="clear" w:color="auto" w:fill="2B3A95"/>
            <w:noWrap/>
            <w:hideMark/>
          </w:tcPr>
          <w:p w14:paraId="3C0CDE04" w14:textId="77777777" w:rsidR="00CC4915" w:rsidRPr="00DD69FE" w:rsidRDefault="00CC4915" w:rsidP="005B0628">
            <w:pPr>
              <w:spacing w:before="0" w:after="0"/>
              <w:ind w:firstLine="0"/>
              <w:jc w:val="left"/>
              <w:rPr>
                <w:rFonts w:eastAsia="Times New Roman" w:cs="Arial"/>
              </w:rPr>
            </w:pPr>
            <w:r>
              <w:rPr>
                <w:rFonts w:eastAsia="Calibri"/>
              </w:rPr>
              <w:br w:type="page"/>
            </w:r>
          </w:p>
        </w:tc>
        <w:tc>
          <w:tcPr>
            <w:tcW w:w="2533" w:type="dxa"/>
            <w:gridSpan w:val="2"/>
            <w:tcBorders>
              <w:bottom w:val="none" w:sz="0" w:space="0" w:color="auto"/>
            </w:tcBorders>
            <w:shd w:val="clear" w:color="auto" w:fill="2B3A95"/>
            <w:noWrap/>
            <w:hideMark/>
          </w:tcPr>
          <w:p w14:paraId="54AE22BB" w14:textId="77777777" w:rsidR="00CC4915" w:rsidRPr="00DD69FE" w:rsidRDefault="00CC4915"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rPr>
            </w:pPr>
            <w:r w:rsidRPr="00DD69FE">
              <w:rPr>
                <w:rFonts w:eastAsia="Times New Roman" w:cs="Arial"/>
              </w:rPr>
              <w:t>1 Scenarijus</w:t>
            </w:r>
          </w:p>
        </w:tc>
        <w:tc>
          <w:tcPr>
            <w:tcW w:w="0" w:type="auto"/>
            <w:gridSpan w:val="2"/>
            <w:tcBorders>
              <w:bottom w:val="none" w:sz="0" w:space="0" w:color="auto"/>
            </w:tcBorders>
            <w:shd w:val="clear" w:color="auto" w:fill="2B3A95"/>
            <w:noWrap/>
            <w:hideMark/>
          </w:tcPr>
          <w:p w14:paraId="377753A0" w14:textId="77777777" w:rsidR="00CC4915" w:rsidRPr="00DD69FE" w:rsidRDefault="00CC4915"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rPr>
            </w:pPr>
            <w:r w:rsidRPr="00DD69FE">
              <w:rPr>
                <w:rFonts w:eastAsia="Times New Roman" w:cs="Arial"/>
              </w:rPr>
              <w:t>2 Scenarijus</w:t>
            </w:r>
          </w:p>
        </w:tc>
        <w:tc>
          <w:tcPr>
            <w:tcW w:w="0" w:type="auto"/>
            <w:gridSpan w:val="2"/>
            <w:tcBorders>
              <w:bottom w:val="none" w:sz="0" w:space="0" w:color="auto"/>
            </w:tcBorders>
            <w:shd w:val="clear" w:color="auto" w:fill="2B3A95"/>
            <w:noWrap/>
            <w:hideMark/>
          </w:tcPr>
          <w:p w14:paraId="77CFE5FB" w14:textId="77777777" w:rsidR="00CC4915" w:rsidRPr="00DD69FE" w:rsidRDefault="00CC4915" w:rsidP="005B062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rPr>
            </w:pPr>
            <w:r w:rsidRPr="00DD69FE">
              <w:rPr>
                <w:rFonts w:eastAsia="Times New Roman" w:cs="Arial"/>
              </w:rPr>
              <w:t>3 Scenarijus</w:t>
            </w:r>
          </w:p>
        </w:tc>
      </w:tr>
      <w:tr w:rsidR="00CC4915" w:rsidRPr="00210F2C" w14:paraId="1299C1E9" w14:textId="77777777" w:rsidTr="00884FA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68AE2292" w14:textId="77777777" w:rsidR="00CC4915" w:rsidRPr="00DD69FE" w:rsidRDefault="00CC4915" w:rsidP="005B0628">
            <w:pPr>
              <w:spacing w:before="0" w:after="0"/>
              <w:ind w:firstLine="0"/>
              <w:jc w:val="center"/>
              <w:rPr>
                <w:rFonts w:eastAsia="Times New Roman" w:cs="Arial"/>
              </w:rPr>
            </w:pPr>
            <w:r w:rsidRPr="00DD69FE">
              <w:rPr>
                <w:rFonts w:eastAsia="Times New Roman" w:cs="Arial"/>
              </w:rPr>
              <w:t>Energijos išteklių rūšis</w:t>
            </w:r>
          </w:p>
        </w:tc>
        <w:tc>
          <w:tcPr>
            <w:tcW w:w="1275"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7B712176"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Energija, tne</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3E1DB7AF"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AIE dalis, tne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151C8C51"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Energija, tne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033FCDCE"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AIE dalis, tne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41C70B29"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Energija, tne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0C040E00" w14:textId="77777777" w:rsidR="00CC4915" w:rsidRPr="00DD69FE"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DD69FE">
              <w:rPr>
                <w:rFonts w:eastAsia="Times New Roman" w:cs="Arial"/>
                <w:b/>
                <w:bCs/>
              </w:rPr>
              <w:t>AIE dalis, tne</w:t>
            </w:r>
          </w:p>
        </w:tc>
      </w:tr>
      <w:tr w:rsidR="00680F60" w:rsidRPr="00210F2C" w14:paraId="05CB2A77" w14:textId="77777777" w:rsidTr="00B214F2">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tcPr>
          <w:p w14:paraId="2FB0CC0E" w14:textId="60C38006"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Benzinas</w:t>
            </w:r>
          </w:p>
        </w:tc>
        <w:tc>
          <w:tcPr>
            <w:tcW w:w="1275" w:type="dxa"/>
            <w:shd w:val="clear" w:color="auto" w:fill="auto"/>
          </w:tcPr>
          <w:p w14:paraId="2C9108B5" w14:textId="4713535A"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8,3</w:t>
            </w:r>
          </w:p>
        </w:tc>
        <w:tc>
          <w:tcPr>
            <w:tcW w:w="1258" w:type="dxa"/>
            <w:shd w:val="clear" w:color="auto" w:fill="D9E2F3" w:themeFill="accent1" w:themeFillTint="33"/>
          </w:tcPr>
          <w:p w14:paraId="5307D681" w14:textId="1848EB6E"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0,6</w:t>
            </w:r>
          </w:p>
        </w:tc>
        <w:tc>
          <w:tcPr>
            <w:tcW w:w="0" w:type="auto"/>
            <w:shd w:val="clear" w:color="auto" w:fill="auto"/>
          </w:tcPr>
          <w:p w14:paraId="6EBCE907" w14:textId="09F8DC92"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8,3</w:t>
            </w:r>
          </w:p>
        </w:tc>
        <w:tc>
          <w:tcPr>
            <w:tcW w:w="0" w:type="auto"/>
            <w:shd w:val="clear" w:color="auto" w:fill="D9E2F3" w:themeFill="accent1" w:themeFillTint="33"/>
          </w:tcPr>
          <w:p w14:paraId="6044AD66" w14:textId="0C2F9F97"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0,6</w:t>
            </w:r>
          </w:p>
        </w:tc>
        <w:tc>
          <w:tcPr>
            <w:tcW w:w="0" w:type="auto"/>
            <w:shd w:val="clear" w:color="auto" w:fill="auto"/>
          </w:tcPr>
          <w:p w14:paraId="45BD05A2" w14:textId="1F116987"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8,3</w:t>
            </w:r>
          </w:p>
        </w:tc>
        <w:tc>
          <w:tcPr>
            <w:tcW w:w="0" w:type="auto"/>
            <w:shd w:val="clear" w:color="auto" w:fill="D9E2F3" w:themeFill="accent1" w:themeFillTint="33"/>
          </w:tcPr>
          <w:p w14:paraId="7F8E010C" w14:textId="403E56DA"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0,6</w:t>
            </w:r>
          </w:p>
        </w:tc>
      </w:tr>
      <w:tr w:rsidR="00680F60" w:rsidRPr="00210F2C" w14:paraId="505BDA7C" w14:textId="77777777" w:rsidTr="00B214F2">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tcPr>
          <w:p w14:paraId="5E28C981" w14:textId="4B71701F"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Dyzelinas</w:t>
            </w:r>
          </w:p>
        </w:tc>
        <w:tc>
          <w:tcPr>
            <w:tcW w:w="1275" w:type="dxa"/>
            <w:tcBorders>
              <w:top w:val="none" w:sz="0" w:space="0" w:color="auto"/>
              <w:left w:val="none" w:sz="0" w:space="0" w:color="auto"/>
              <w:bottom w:val="none" w:sz="0" w:space="0" w:color="auto"/>
              <w:right w:val="none" w:sz="0" w:space="0" w:color="auto"/>
            </w:tcBorders>
            <w:shd w:val="clear" w:color="auto" w:fill="auto"/>
          </w:tcPr>
          <w:p w14:paraId="5DC7557E" w14:textId="59E73997"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167,3</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327B7BD" w14:textId="407C9A20"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10,4</w:t>
            </w:r>
          </w:p>
        </w:tc>
        <w:tc>
          <w:tcPr>
            <w:tcW w:w="0" w:type="auto"/>
            <w:tcBorders>
              <w:top w:val="none" w:sz="0" w:space="0" w:color="auto"/>
              <w:left w:val="none" w:sz="0" w:space="0" w:color="auto"/>
              <w:bottom w:val="none" w:sz="0" w:space="0" w:color="auto"/>
              <w:right w:val="none" w:sz="0" w:space="0" w:color="auto"/>
            </w:tcBorders>
            <w:shd w:val="clear" w:color="auto" w:fill="auto"/>
          </w:tcPr>
          <w:p w14:paraId="65C095E4" w14:textId="2B329007"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167,3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8432991" w14:textId="1A0A08CC"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10,4</w:t>
            </w:r>
          </w:p>
        </w:tc>
        <w:tc>
          <w:tcPr>
            <w:tcW w:w="0" w:type="auto"/>
            <w:tcBorders>
              <w:top w:val="none" w:sz="0" w:space="0" w:color="auto"/>
              <w:left w:val="none" w:sz="0" w:space="0" w:color="auto"/>
              <w:bottom w:val="none" w:sz="0" w:space="0" w:color="auto"/>
              <w:right w:val="none" w:sz="0" w:space="0" w:color="auto"/>
            </w:tcBorders>
            <w:shd w:val="clear" w:color="auto" w:fill="auto"/>
          </w:tcPr>
          <w:p w14:paraId="339E5C12" w14:textId="7A0A10F8"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167,3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D3EE173" w14:textId="3296B147"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10,4</w:t>
            </w:r>
          </w:p>
        </w:tc>
      </w:tr>
      <w:tr w:rsidR="00680F60" w:rsidRPr="00210F2C" w14:paraId="61ECF0DB" w14:textId="77777777" w:rsidTr="00B214F2">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tcPr>
          <w:p w14:paraId="6ED99B7D" w14:textId="16993804"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Suskystintos naftos dujos</w:t>
            </w:r>
          </w:p>
        </w:tc>
        <w:tc>
          <w:tcPr>
            <w:tcW w:w="1275" w:type="dxa"/>
            <w:shd w:val="clear" w:color="auto" w:fill="auto"/>
          </w:tcPr>
          <w:p w14:paraId="2D2EFF73" w14:textId="0F06A2FC"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1258" w:type="dxa"/>
            <w:shd w:val="clear" w:color="auto" w:fill="D9E2F3" w:themeFill="accent1" w:themeFillTint="33"/>
          </w:tcPr>
          <w:p w14:paraId="7F0AAE1F" w14:textId="07319C30"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w:t>
            </w:r>
          </w:p>
        </w:tc>
        <w:tc>
          <w:tcPr>
            <w:tcW w:w="0" w:type="auto"/>
            <w:shd w:val="clear" w:color="auto" w:fill="auto"/>
          </w:tcPr>
          <w:p w14:paraId="57C6E92D" w14:textId="4DCC2A5B"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0" w:type="auto"/>
            <w:shd w:val="clear" w:color="auto" w:fill="D9E2F3" w:themeFill="accent1" w:themeFillTint="33"/>
          </w:tcPr>
          <w:p w14:paraId="04EC3E64" w14:textId="0E0042A5"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w:t>
            </w:r>
          </w:p>
        </w:tc>
        <w:tc>
          <w:tcPr>
            <w:tcW w:w="0" w:type="auto"/>
            <w:shd w:val="clear" w:color="auto" w:fill="auto"/>
          </w:tcPr>
          <w:p w14:paraId="76222A0A" w14:textId="6F39EB62"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30,4</w:t>
            </w:r>
          </w:p>
        </w:tc>
        <w:tc>
          <w:tcPr>
            <w:tcW w:w="0" w:type="auto"/>
            <w:shd w:val="clear" w:color="auto" w:fill="D9E2F3" w:themeFill="accent1" w:themeFillTint="33"/>
          </w:tcPr>
          <w:p w14:paraId="17B3A5D1" w14:textId="5A1BC097"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1,8</w:t>
            </w:r>
          </w:p>
        </w:tc>
      </w:tr>
      <w:tr w:rsidR="00680F60" w:rsidRPr="00210F2C" w14:paraId="0BED362A" w14:textId="77777777" w:rsidTr="00884FA4">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tcPr>
          <w:p w14:paraId="59E0E8A9" w14:textId="0CA75380"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Anglys ir durpės</w:t>
            </w:r>
          </w:p>
        </w:tc>
        <w:tc>
          <w:tcPr>
            <w:tcW w:w="1275" w:type="dxa"/>
            <w:tcBorders>
              <w:top w:val="none" w:sz="0" w:space="0" w:color="auto"/>
              <w:left w:val="none" w:sz="0" w:space="0" w:color="auto"/>
              <w:bottom w:val="none" w:sz="0" w:space="0" w:color="auto"/>
              <w:right w:val="none" w:sz="0" w:space="0" w:color="auto"/>
            </w:tcBorders>
            <w:shd w:val="clear" w:color="auto" w:fill="auto"/>
          </w:tcPr>
          <w:p w14:paraId="244A72D6" w14:textId="0A3B0096"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5724549B" w14:textId="154199C2"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B55802">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27CEA87C" w14:textId="2C81C408"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3E225F49" w14:textId="3B0960D3"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F44B2A">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47AE3CE0" w14:textId="1C080105"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105,0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0262308D" w14:textId="75B84BDA"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105,0</w:t>
            </w:r>
          </w:p>
        </w:tc>
      </w:tr>
      <w:tr w:rsidR="00680F60" w:rsidRPr="00210F2C" w14:paraId="718DF449" w14:textId="77777777" w:rsidTr="00884FA4">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tcPr>
          <w:p w14:paraId="2643B1CB" w14:textId="14923EFB"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Gamtinės dujos</w:t>
            </w:r>
          </w:p>
        </w:tc>
        <w:tc>
          <w:tcPr>
            <w:tcW w:w="1275" w:type="dxa"/>
            <w:shd w:val="clear" w:color="auto" w:fill="auto"/>
          </w:tcPr>
          <w:p w14:paraId="0E087CA0" w14:textId="4986D769"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1258" w:type="dxa"/>
            <w:shd w:val="clear" w:color="auto" w:fill="D9E2F3" w:themeFill="accent1" w:themeFillTint="33"/>
            <w:vAlign w:val="top"/>
          </w:tcPr>
          <w:p w14:paraId="76A1C014" w14:textId="10B4636C"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B55802">
              <w:rPr>
                <w:rFonts w:eastAsia="Times New Roman" w:cs="Arial"/>
                <w:color w:val="000000"/>
              </w:rPr>
              <w:t>–</w:t>
            </w:r>
          </w:p>
        </w:tc>
        <w:tc>
          <w:tcPr>
            <w:tcW w:w="0" w:type="auto"/>
            <w:shd w:val="clear" w:color="auto" w:fill="auto"/>
          </w:tcPr>
          <w:p w14:paraId="3652BF6E" w14:textId="094A3655"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0" w:type="auto"/>
            <w:shd w:val="clear" w:color="auto" w:fill="D9E2F3" w:themeFill="accent1" w:themeFillTint="33"/>
            <w:vAlign w:val="top"/>
          </w:tcPr>
          <w:p w14:paraId="1F86C072" w14:textId="71D450EC"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F44B2A">
              <w:rPr>
                <w:rFonts w:eastAsia="Times New Roman" w:cs="Arial"/>
                <w:color w:val="000000"/>
              </w:rPr>
              <w:t>–</w:t>
            </w:r>
          </w:p>
        </w:tc>
        <w:tc>
          <w:tcPr>
            <w:tcW w:w="0" w:type="auto"/>
            <w:shd w:val="clear" w:color="auto" w:fill="auto"/>
          </w:tcPr>
          <w:p w14:paraId="0F9194F5" w14:textId="7A1BDE60"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306,4</w:t>
            </w:r>
          </w:p>
        </w:tc>
        <w:tc>
          <w:tcPr>
            <w:tcW w:w="0" w:type="auto"/>
            <w:shd w:val="clear" w:color="auto" w:fill="D9E2F3" w:themeFill="accent1" w:themeFillTint="33"/>
            <w:vAlign w:val="top"/>
          </w:tcPr>
          <w:p w14:paraId="5F0C2FAD" w14:textId="3A42D2B9"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135,7</w:t>
            </w:r>
          </w:p>
        </w:tc>
      </w:tr>
      <w:tr w:rsidR="00680F60" w:rsidRPr="00210F2C" w14:paraId="190BB0C7" w14:textId="77777777" w:rsidTr="00884FA4">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tcPr>
          <w:p w14:paraId="6DE178B2" w14:textId="5502A1C6"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Skystas kuras</w:t>
            </w:r>
          </w:p>
        </w:tc>
        <w:tc>
          <w:tcPr>
            <w:tcW w:w="1275" w:type="dxa"/>
            <w:tcBorders>
              <w:top w:val="none" w:sz="0" w:space="0" w:color="auto"/>
              <w:left w:val="none" w:sz="0" w:space="0" w:color="auto"/>
              <w:bottom w:val="none" w:sz="0" w:space="0" w:color="auto"/>
              <w:right w:val="none" w:sz="0" w:space="0" w:color="auto"/>
            </w:tcBorders>
            <w:shd w:val="clear" w:color="auto" w:fill="auto"/>
          </w:tcPr>
          <w:p w14:paraId="7DE03F51" w14:textId="6104FF78"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1EEA13F8" w14:textId="7356E5B2"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150CC938" w14:textId="7F132308"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26901EB2" w14:textId="79315881"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F44B2A">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01F652BB" w14:textId="1A2F069B"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57,9</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61D08F05" w14:textId="309AC5AB"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57,9</w:t>
            </w:r>
          </w:p>
        </w:tc>
      </w:tr>
      <w:tr w:rsidR="00680F60" w:rsidRPr="00210F2C" w14:paraId="1EE589D8" w14:textId="77777777" w:rsidTr="00B214F2">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tcPr>
          <w:p w14:paraId="7089735E" w14:textId="17C996EE"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Biokuras (mediena)</w:t>
            </w:r>
          </w:p>
        </w:tc>
        <w:tc>
          <w:tcPr>
            <w:tcW w:w="1275" w:type="dxa"/>
            <w:shd w:val="clear" w:color="auto" w:fill="auto"/>
          </w:tcPr>
          <w:p w14:paraId="641BDC60" w14:textId="2BAFF75D"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1258" w:type="dxa"/>
            <w:shd w:val="clear" w:color="auto" w:fill="D9E2F3" w:themeFill="accent1" w:themeFillTint="33"/>
          </w:tcPr>
          <w:p w14:paraId="1BE23933" w14:textId="67B6D818"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shd w:val="clear" w:color="auto" w:fill="auto"/>
          </w:tcPr>
          <w:p w14:paraId="50B929B3" w14:textId="1C33E70A"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shd w:val="clear" w:color="auto" w:fill="D9E2F3" w:themeFill="accent1" w:themeFillTint="33"/>
          </w:tcPr>
          <w:p w14:paraId="6A819F80" w14:textId="751D46EB"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shd w:val="clear" w:color="auto" w:fill="auto"/>
          </w:tcPr>
          <w:p w14:paraId="09D0EBC9" w14:textId="191D3A5C"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c>
          <w:tcPr>
            <w:tcW w:w="0" w:type="auto"/>
            <w:shd w:val="clear" w:color="auto" w:fill="D9E2F3" w:themeFill="accent1" w:themeFillTint="33"/>
          </w:tcPr>
          <w:p w14:paraId="2EF24248" w14:textId="3C9E0F62"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2 558,4</w:t>
            </w:r>
          </w:p>
        </w:tc>
      </w:tr>
      <w:tr w:rsidR="00680F60" w:rsidRPr="00210F2C" w14:paraId="3D123C12" w14:textId="77777777" w:rsidTr="00B214F2">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tcPr>
          <w:p w14:paraId="66E5D418" w14:textId="18B16887"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Elektros energija</w:t>
            </w:r>
          </w:p>
        </w:tc>
        <w:tc>
          <w:tcPr>
            <w:tcW w:w="1275" w:type="dxa"/>
            <w:tcBorders>
              <w:top w:val="none" w:sz="0" w:space="0" w:color="auto"/>
              <w:left w:val="none" w:sz="0" w:space="0" w:color="auto"/>
              <w:bottom w:val="none" w:sz="0" w:space="0" w:color="auto"/>
              <w:right w:val="none" w:sz="0" w:space="0" w:color="auto"/>
            </w:tcBorders>
            <w:shd w:val="clear" w:color="auto" w:fill="auto"/>
          </w:tcPr>
          <w:p w14:paraId="1A069881" w14:textId="6903D04B"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A15430A" w14:textId="6C8D096D"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2 019,4</w:t>
            </w:r>
          </w:p>
        </w:tc>
        <w:tc>
          <w:tcPr>
            <w:tcW w:w="0" w:type="auto"/>
            <w:tcBorders>
              <w:top w:val="none" w:sz="0" w:space="0" w:color="auto"/>
              <w:left w:val="none" w:sz="0" w:space="0" w:color="auto"/>
              <w:bottom w:val="none" w:sz="0" w:space="0" w:color="auto"/>
              <w:right w:val="none" w:sz="0" w:space="0" w:color="auto"/>
            </w:tcBorders>
            <w:shd w:val="clear" w:color="auto" w:fill="auto"/>
          </w:tcPr>
          <w:p w14:paraId="6CB9969F" w14:textId="0E332B4D"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6D43040" w14:textId="7F36A186"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2 357,1</w:t>
            </w:r>
          </w:p>
        </w:tc>
        <w:tc>
          <w:tcPr>
            <w:tcW w:w="0" w:type="auto"/>
            <w:tcBorders>
              <w:top w:val="none" w:sz="0" w:space="0" w:color="auto"/>
              <w:left w:val="none" w:sz="0" w:space="0" w:color="auto"/>
              <w:bottom w:val="none" w:sz="0" w:space="0" w:color="auto"/>
              <w:right w:val="none" w:sz="0" w:space="0" w:color="auto"/>
            </w:tcBorders>
            <w:shd w:val="clear" w:color="auto" w:fill="auto"/>
          </w:tcPr>
          <w:p w14:paraId="354BBCAD" w14:textId="11548AEE"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6 601,0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591FFE1" w14:textId="16C0E969"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2 357,1</w:t>
            </w:r>
          </w:p>
        </w:tc>
      </w:tr>
      <w:tr w:rsidR="00680F60" w:rsidRPr="00210F2C" w14:paraId="399F9390" w14:textId="77777777" w:rsidTr="00B214F2">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vAlign w:val="bottom"/>
          </w:tcPr>
          <w:p w14:paraId="7F975680" w14:textId="525AB180"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Aplinkos šiluminė energija (šilumos siurbliai)</w:t>
            </w:r>
          </w:p>
        </w:tc>
        <w:tc>
          <w:tcPr>
            <w:tcW w:w="1275" w:type="dxa"/>
            <w:shd w:val="clear" w:color="auto" w:fill="auto"/>
          </w:tcPr>
          <w:p w14:paraId="6BDE7624" w14:textId="7C5856AF"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1258" w:type="dxa"/>
            <w:shd w:val="clear" w:color="auto" w:fill="D9E2F3" w:themeFill="accent1" w:themeFillTint="33"/>
          </w:tcPr>
          <w:p w14:paraId="506736D7" w14:textId="79AF8C56"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shd w:val="clear" w:color="auto" w:fill="auto"/>
          </w:tcPr>
          <w:p w14:paraId="22AFC860" w14:textId="5C10D315"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shd w:val="clear" w:color="auto" w:fill="D9E2F3" w:themeFill="accent1" w:themeFillTint="33"/>
          </w:tcPr>
          <w:p w14:paraId="4CA6BE6D" w14:textId="6DDF9121"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shd w:val="clear" w:color="auto" w:fill="auto"/>
          </w:tcPr>
          <w:p w14:paraId="33E4343D" w14:textId="73628614"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c>
          <w:tcPr>
            <w:tcW w:w="0" w:type="auto"/>
            <w:shd w:val="clear" w:color="auto" w:fill="D9E2F3" w:themeFill="accent1" w:themeFillTint="33"/>
          </w:tcPr>
          <w:p w14:paraId="54B4DD6D" w14:textId="01C72D93"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eastAsia="Times New Roman" w:cs="Arial"/>
                <w:color w:val="000000"/>
              </w:rPr>
              <w:t>65,2</w:t>
            </w:r>
          </w:p>
        </w:tc>
      </w:tr>
      <w:tr w:rsidR="00680F60" w:rsidRPr="00210F2C" w14:paraId="1B43D58D" w14:textId="77777777" w:rsidTr="00B214F2">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vAlign w:val="bottom"/>
          </w:tcPr>
          <w:p w14:paraId="39ECC38B" w14:textId="640279F3" w:rsidR="00680F60" w:rsidRPr="007C3338" w:rsidRDefault="00680F60" w:rsidP="00680F60">
            <w:pPr>
              <w:spacing w:before="0" w:after="0"/>
              <w:ind w:firstLine="0"/>
              <w:jc w:val="left"/>
              <w:rPr>
                <w:rFonts w:cs="Arial"/>
                <w:color w:val="000000"/>
              </w:rPr>
            </w:pPr>
            <w:r w:rsidRPr="005C5B3E">
              <w:rPr>
                <w:rFonts w:cs="Arial"/>
                <w:b w:val="0"/>
                <w:bCs w:val="0"/>
                <w:color w:val="000000"/>
              </w:rPr>
              <w:t>Kitos kuro ir energijos rūšys</w:t>
            </w:r>
          </w:p>
        </w:tc>
        <w:tc>
          <w:tcPr>
            <w:tcW w:w="1275" w:type="dxa"/>
            <w:tcBorders>
              <w:top w:val="none" w:sz="0" w:space="0" w:color="auto"/>
              <w:left w:val="none" w:sz="0" w:space="0" w:color="auto"/>
              <w:bottom w:val="none" w:sz="0" w:space="0" w:color="auto"/>
              <w:right w:val="none" w:sz="0" w:space="0" w:color="auto"/>
            </w:tcBorders>
            <w:shd w:val="clear" w:color="auto" w:fill="auto"/>
          </w:tcPr>
          <w:p w14:paraId="4B16893B" w14:textId="4E0D3B37"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3A9B7F31" w14:textId="5EA7B541"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7A6B3DB5" w14:textId="0C7EA99E"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F2B50D2" w14:textId="34CF9E25"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w:t>
            </w:r>
          </w:p>
        </w:tc>
        <w:tc>
          <w:tcPr>
            <w:tcW w:w="0" w:type="auto"/>
            <w:tcBorders>
              <w:top w:val="none" w:sz="0" w:space="0" w:color="auto"/>
              <w:left w:val="none" w:sz="0" w:space="0" w:color="auto"/>
              <w:bottom w:val="none" w:sz="0" w:space="0" w:color="auto"/>
              <w:right w:val="none" w:sz="0" w:space="0" w:color="auto"/>
            </w:tcBorders>
            <w:shd w:val="clear" w:color="auto" w:fill="auto"/>
          </w:tcPr>
          <w:p w14:paraId="3BC88319" w14:textId="25BEA142"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48,8</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65A24D6" w14:textId="512C1E5E" w:rsidR="00680F60" w:rsidRPr="007C3338"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24,9</w:t>
            </w:r>
          </w:p>
        </w:tc>
      </w:tr>
      <w:tr w:rsidR="00680F60" w:rsidRPr="00210F2C" w14:paraId="63F6EE4F" w14:textId="77777777" w:rsidTr="00B214F2">
        <w:trPr>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auto"/>
          </w:tcPr>
          <w:p w14:paraId="1464315B" w14:textId="6CA581F2" w:rsidR="00680F60" w:rsidRPr="007C3338" w:rsidRDefault="00680F60" w:rsidP="00680F60">
            <w:pPr>
              <w:spacing w:before="0" w:after="0"/>
              <w:ind w:firstLine="0"/>
              <w:jc w:val="left"/>
              <w:rPr>
                <w:rFonts w:eastAsia="Times New Roman" w:cs="Arial"/>
                <w:b w:val="0"/>
                <w:bCs w:val="0"/>
                <w:color w:val="000000"/>
              </w:rPr>
            </w:pPr>
            <w:r w:rsidRPr="000C79EB">
              <w:rPr>
                <w:rFonts w:cs="Arial"/>
                <w:b w:val="0"/>
                <w:bCs w:val="0"/>
                <w:color w:val="000000"/>
              </w:rPr>
              <w:t>Šilumos energija (CŠT)</w:t>
            </w:r>
          </w:p>
        </w:tc>
        <w:tc>
          <w:tcPr>
            <w:tcW w:w="1275" w:type="dxa"/>
            <w:shd w:val="clear" w:color="auto" w:fill="auto"/>
          </w:tcPr>
          <w:p w14:paraId="62C62D33" w14:textId="2477205E"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71D1D">
              <w:rPr>
                <w:rFonts w:cs="Arial"/>
                <w:color w:val="000000"/>
              </w:rPr>
              <w:t>9 084,5</w:t>
            </w:r>
          </w:p>
        </w:tc>
        <w:tc>
          <w:tcPr>
            <w:tcW w:w="1258" w:type="dxa"/>
            <w:shd w:val="clear" w:color="auto" w:fill="D9E2F3" w:themeFill="accent1" w:themeFillTint="33"/>
          </w:tcPr>
          <w:p w14:paraId="67C0DFC2" w14:textId="62E15BBF"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cs="Arial"/>
                <w:color w:val="000000"/>
              </w:rPr>
              <w:t>9 084,5</w:t>
            </w:r>
          </w:p>
        </w:tc>
        <w:tc>
          <w:tcPr>
            <w:tcW w:w="0" w:type="auto"/>
            <w:shd w:val="clear" w:color="auto" w:fill="auto"/>
          </w:tcPr>
          <w:p w14:paraId="6D54F455" w14:textId="723DD5D5"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71D1D">
              <w:rPr>
                <w:rFonts w:cs="Arial"/>
                <w:color w:val="000000"/>
              </w:rPr>
              <w:t>9 084,5</w:t>
            </w:r>
          </w:p>
        </w:tc>
        <w:tc>
          <w:tcPr>
            <w:tcW w:w="0" w:type="auto"/>
            <w:shd w:val="clear" w:color="auto" w:fill="D9E2F3" w:themeFill="accent1" w:themeFillTint="33"/>
          </w:tcPr>
          <w:p w14:paraId="6F2E5F6E" w14:textId="1BF2AE5C"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cs="Arial"/>
                <w:color w:val="000000"/>
              </w:rPr>
              <w:t>9 084,5</w:t>
            </w:r>
          </w:p>
        </w:tc>
        <w:tc>
          <w:tcPr>
            <w:tcW w:w="0" w:type="auto"/>
            <w:shd w:val="clear" w:color="auto" w:fill="auto"/>
          </w:tcPr>
          <w:p w14:paraId="610FF738" w14:textId="1D3D1B59"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71D1D">
              <w:rPr>
                <w:rFonts w:cs="Arial"/>
                <w:color w:val="000000"/>
              </w:rPr>
              <w:t>9 084,5</w:t>
            </w:r>
          </w:p>
        </w:tc>
        <w:tc>
          <w:tcPr>
            <w:tcW w:w="0" w:type="auto"/>
            <w:shd w:val="clear" w:color="auto" w:fill="D9E2F3" w:themeFill="accent1" w:themeFillTint="33"/>
          </w:tcPr>
          <w:p w14:paraId="3C8C0DB7" w14:textId="2495DE4F" w:rsidR="00680F60" w:rsidRPr="007C3338" w:rsidRDefault="00680F60" w:rsidP="00680F60">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rFonts w:cs="Arial"/>
                <w:color w:val="000000"/>
              </w:rPr>
              <w:t>9 084,5</w:t>
            </w:r>
          </w:p>
        </w:tc>
      </w:tr>
      <w:tr w:rsidR="00680F60" w:rsidRPr="00210F2C" w14:paraId="53BC614C" w14:textId="77777777" w:rsidTr="00A56C96">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shd w:val="clear" w:color="auto" w:fill="auto"/>
            <w:hideMark/>
          </w:tcPr>
          <w:p w14:paraId="13213BD2" w14:textId="77777777" w:rsidR="00680F60" w:rsidRPr="00BA7A04" w:rsidRDefault="00680F60" w:rsidP="00680F60">
            <w:pPr>
              <w:spacing w:before="0" w:after="0"/>
              <w:ind w:firstLine="0"/>
              <w:jc w:val="right"/>
              <w:rPr>
                <w:rFonts w:eastAsia="Times New Roman" w:cs="Arial"/>
                <w:color w:val="000000"/>
              </w:rPr>
            </w:pPr>
            <w:r w:rsidRPr="00BA7A04">
              <w:rPr>
                <w:rFonts w:eastAsia="Times New Roman" w:cs="Arial"/>
                <w:color w:val="000000"/>
              </w:rPr>
              <w:t>Iš viso:</w:t>
            </w:r>
          </w:p>
        </w:tc>
        <w:tc>
          <w:tcPr>
            <w:tcW w:w="1275" w:type="dxa"/>
            <w:tcBorders>
              <w:top w:val="none" w:sz="0" w:space="0" w:color="auto"/>
              <w:left w:val="none" w:sz="0" w:space="0" w:color="auto"/>
              <w:bottom w:val="none" w:sz="0" w:space="0" w:color="auto"/>
              <w:right w:val="none" w:sz="0" w:space="0" w:color="auto"/>
            </w:tcBorders>
            <w:shd w:val="clear" w:color="auto" w:fill="auto"/>
          </w:tcPr>
          <w:p w14:paraId="7D00A913" w14:textId="64504268"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19 033,3</w:t>
            </w:r>
          </w:p>
        </w:tc>
        <w:tc>
          <w:tcPr>
            <w:tcW w:w="12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D632A2D" w14:textId="7A89A61E"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13 738,4</w:t>
            </w:r>
          </w:p>
        </w:tc>
        <w:tc>
          <w:tcPr>
            <w:tcW w:w="0" w:type="auto"/>
            <w:tcBorders>
              <w:top w:val="none" w:sz="0" w:space="0" w:color="auto"/>
              <w:left w:val="none" w:sz="0" w:space="0" w:color="auto"/>
              <w:bottom w:val="none" w:sz="0" w:space="0" w:color="auto"/>
              <w:right w:val="none" w:sz="0" w:space="0" w:color="auto"/>
            </w:tcBorders>
            <w:shd w:val="clear" w:color="auto" w:fill="auto"/>
          </w:tcPr>
          <w:p w14:paraId="0055C5F6" w14:textId="49413880"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19 033,3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5981806" w14:textId="4817CCBF"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14 076,1</w:t>
            </w:r>
          </w:p>
        </w:tc>
        <w:tc>
          <w:tcPr>
            <w:tcW w:w="0" w:type="auto"/>
            <w:tcBorders>
              <w:top w:val="none" w:sz="0" w:space="0" w:color="auto"/>
              <w:left w:val="none" w:sz="0" w:space="0" w:color="auto"/>
              <w:bottom w:val="none" w:sz="0" w:space="0" w:color="auto"/>
              <w:right w:val="none" w:sz="0" w:space="0" w:color="auto"/>
            </w:tcBorders>
            <w:shd w:val="clear" w:color="auto" w:fill="auto"/>
          </w:tcPr>
          <w:p w14:paraId="66DE9E15" w14:textId="4C4EEBEA"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19 033,3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5637641" w14:textId="247E453B" w:rsidR="00680F60" w:rsidRPr="00BA7A04" w:rsidRDefault="00680F60" w:rsidP="00680F60">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cs="Arial"/>
                <w:b/>
                <w:bCs/>
                <w:color w:val="000000"/>
              </w:rPr>
              <w:t>14 401,4</w:t>
            </w:r>
          </w:p>
        </w:tc>
      </w:tr>
      <w:tr w:rsidR="00CC4915" w:rsidRPr="00210F2C" w14:paraId="7E7993B6" w14:textId="77777777" w:rsidTr="00884FA4">
        <w:trPr>
          <w:trHeight w:hRule="exact" w:val="255"/>
        </w:trPr>
        <w:tc>
          <w:tcPr>
            <w:cnfStyle w:val="001000000000" w:firstRow="0" w:lastRow="0" w:firstColumn="1" w:lastColumn="0" w:oddVBand="0" w:evenVBand="0" w:oddHBand="0" w:evenHBand="0" w:firstRowFirstColumn="0" w:firstRowLastColumn="0" w:lastRowFirstColumn="0" w:lastRowLastColumn="0"/>
            <w:tcW w:w="2550" w:type="dxa"/>
            <w:tcBorders>
              <w:right w:val="none" w:sz="0" w:space="0" w:color="auto"/>
            </w:tcBorders>
            <w:shd w:val="clear" w:color="auto" w:fill="D9E2F3" w:themeFill="accent1" w:themeFillTint="33"/>
            <w:hideMark/>
          </w:tcPr>
          <w:p w14:paraId="7CED7799" w14:textId="77777777" w:rsidR="00CC4915" w:rsidRPr="007C3338" w:rsidRDefault="00CC4915" w:rsidP="005B0628">
            <w:pPr>
              <w:spacing w:before="0" w:after="0"/>
              <w:ind w:firstLine="0"/>
              <w:jc w:val="right"/>
              <w:rPr>
                <w:rFonts w:eastAsia="Times New Roman" w:cs="Arial"/>
                <w:color w:val="000000"/>
              </w:rPr>
            </w:pPr>
            <w:r w:rsidRPr="007C3338">
              <w:rPr>
                <w:rFonts w:eastAsia="Times New Roman" w:cs="Arial"/>
                <w:color w:val="000000"/>
              </w:rPr>
              <w:t>AIE dalis, proc.</w:t>
            </w:r>
          </w:p>
        </w:tc>
        <w:tc>
          <w:tcPr>
            <w:tcW w:w="2533" w:type="dxa"/>
            <w:gridSpan w:val="2"/>
            <w:shd w:val="clear" w:color="auto" w:fill="D9E2F3" w:themeFill="accent1" w:themeFillTint="33"/>
          </w:tcPr>
          <w:p w14:paraId="3D12245D" w14:textId="59CA62C3" w:rsidR="00CC4915" w:rsidRPr="007C3338" w:rsidRDefault="00C13835"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Pr>
                <w:rFonts w:eastAsia="Times New Roman" w:cs="Arial"/>
                <w:b/>
                <w:bCs/>
                <w:color w:val="000000"/>
              </w:rPr>
              <w:t>72,2</w:t>
            </w:r>
          </w:p>
        </w:tc>
        <w:tc>
          <w:tcPr>
            <w:tcW w:w="0" w:type="auto"/>
            <w:gridSpan w:val="2"/>
            <w:shd w:val="clear" w:color="auto" w:fill="D9E2F3" w:themeFill="accent1" w:themeFillTint="33"/>
            <w:noWrap/>
          </w:tcPr>
          <w:p w14:paraId="7C09E051" w14:textId="28BD9148" w:rsidR="00CC4915" w:rsidRPr="007C3338" w:rsidRDefault="00C13835"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Pr>
                <w:rFonts w:eastAsia="Times New Roman" w:cs="Arial"/>
                <w:b/>
                <w:bCs/>
                <w:color w:val="000000"/>
              </w:rPr>
              <w:t>74,0</w:t>
            </w:r>
          </w:p>
        </w:tc>
        <w:tc>
          <w:tcPr>
            <w:tcW w:w="0" w:type="auto"/>
            <w:gridSpan w:val="2"/>
            <w:shd w:val="clear" w:color="auto" w:fill="D9E2F3" w:themeFill="accent1" w:themeFillTint="33"/>
            <w:noWrap/>
          </w:tcPr>
          <w:p w14:paraId="21EF9025" w14:textId="0F8CEC7B" w:rsidR="00CC4915" w:rsidRPr="007C3338" w:rsidRDefault="00C13835" w:rsidP="005B0628">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rPr>
            </w:pPr>
            <w:r>
              <w:rPr>
                <w:rFonts w:eastAsia="Times New Roman" w:cs="Arial"/>
                <w:b/>
                <w:bCs/>
                <w:color w:val="000000"/>
              </w:rPr>
              <w:t>75,7</w:t>
            </w:r>
          </w:p>
        </w:tc>
      </w:tr>
      <w:tr w:rsidR="00CC4915" w:rsidRPr="00210F2C" w14:paraId="27BD32FC" w14:textId="77777777" w:rsidTr="00884FA4">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tcPr>
          <w:p w14:paraId="192496C5" w14:textId="77777777" w:rsidR="00CC4915" w:rsidRPr="00C71C29" w:rsidRDefault="00CC4915" w:rsidP="005B0628">
            <w:pPr>
              <w:spacing w:before="0" w:after="0"/>
              <w:ind w:firstLine="0"/>
              <w:jc w:val="right"/>
              <w:rPr>
                <w:rFonts w:eastAsia="Times New Roman" w:cs="Arial"/>
                <w:color w:val="000000"/>
              </w:rPr>
            </w:pPr>
            <w:r w:rsidRPr="00C71C29">
              <w:rPr>
                <w:rFonts w:eastAsia="Times New Roman" w:cs="Arial"/>
                <w:color w:val="000000"/>
              </w:rPr>
              <w:t>Investicija, ml</w:t>
            </w:r>
            <w:r>
              <w:rPr>
                <w:rFonts w:eastAsia="Times New Roman" w:cs="Arial"/>
                <w:color w:val="000000"/>
              </w:rPr>
              <w:t>n</w:t>
            </w:r>
            <w:r w:rsidRPr="00C71C29">
              <w:rPr>
                <w:rFonts w:eastAsia="Times New Roman" w:cs="Arial"/>
                <w:color w:val="000000"/>
              </w:rPr>
              <w:t>. Eur</w:t>
            </w:r>
          </w:p>
        </w:tc>
        <w:tc>
          <w:tcPr>
            <w:tcW w:w="2533" w:type="dxa"/>
            <w:gridSpan w:val="2"/>
            <w:tcBorders>
              <w:top w:val="none" w:sz="0" w:space="0" w:color="auto"/>
              <w:left w:val="none" w:sz="0" w:space="0" w:color="auto"/>
              <w:bottom w:val="none" w:sz="0" w:space="0" w:color="auto"/>
              <w:right w:val="none" w:sz="0" w:space="0" w:color="auto"/>
            </w:tcBorders>
            <w:shd w:val="clear" w:color="auto" w:fill="D9E2F3" w:themeFill="accent1" w:themeFillTint="33"/>
          </w:tcPr>
          <w:p w14:paraId="2BB8BB8A" w14:textId="77777777" w:rsidR="00CC4915" w:rsidRPr="00C71C29" w:rsidRDefault="00CC4915"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eastAsia="Times New Roman" w:cs="Arial"/>
                <w:b/>
                <w:bCs/>
                <w:color w:val="000000"/>
              </w:rPr>
              <w:t>0 mln.</w:t>
            </w:r>
          </w:p>
        </w:tc>
        <w:tc>
          <w:tcPr>
            <w:tcW w:w="0" w:type="auto"/>
            <w:gridSpan w:val="2"/>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68FF6AE8" w14:textId="744C4F71" w:rsidR="00CC4915" w:rsidRPr="00C71C29" w:rsidRDefault="00680F60"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eastAsia="Times New Roman" w:cs="Arial"/>
                <w:b/>
                <w:bCs/>
                <w:color w:val="000000"/>
              </w:rPr>
              <w:t>5,</w:t>
            </w:r>
            <w:r w:rsidR="00AD0A60">
              <w:rPr>
                <w:rFonts w:eastAsia="Times New Roman" w:cs="Arial"/>
                <w:b/>
                <w:bCs/>
                <w:color w:val="000000"/>
              </w:rPr>
              <w:t>3</w:t>
            </w:r>
            <w:r>
              <w:rPr>
                <w:rFonts w:eastAsia="Times New Roman" w:cs="Arial"/>
                <w:b/>
                <w:bCs/>
                <w:color w:val="000000"/>
              </w:rPr>
              <w:t xml:space="preserve"> </w:t>
            </w:r>
            <w:r w:rsidR="00CC4915">
              <w:rPr>
                <w:rFonts w:eastAsia="Times New Roman" w:cs="Arial"/>
                <w:b/>
                <w:bCs/>
                <w:color w:val="000000"/>
              </w:rPr>
              <w:t xml:space="preserve">mln. </w:t>
            </w:r>
          </w:p>
        </w:tc>
        <w:tc>
          <w:tcPr>
            <w:tcW w:w="0" w:type="auto"/>
            <w:gridSpan w:val="2"/>
            <w:tcBorders>
              <w:top w:val="none" w:sz="0" w:space="0" w:color="auto"/>
              <w:left w:val="none" w:sz="0" w:space="0" w:color="auto"/>
              <w:bottom w:val="none" w:sz="0" w:space="0" w:color="auto"/>
              <w:right w:val="none" w:sz="0" w:space="0" w:color="auto"/>
            </w:tcBorders>
            <w:shd w:val="clear" w:color="auto" w:fill="D9E2F3" w:themeFill="accent1" w:themeFillTint="33"/>
            <w:noWrap/>
          </w:tcPr>
          <w:p w14:paraId="29B534F4" w14:textId="3FC6550C" w:rsidR="00CC4915" w:rsidRPr="00C71C29" w:rsidRDefault="00680F60" w:rsidP="005B0628">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rPr>
            </w:pPr>
            <w:r>
              <w:rPr>
                <w:rFonts w:eastAsia="Times New Roman" w:cs="Arial"/>
                <w:b/>
                <w:bCs/>
                <w:color w:val="000000"/>
              </w:rPr>
              <w:t xml:space="preserve">2,3 </w:t>
            </w:r>
            <w:r w:rsidR="00CC4915">
              <w:rPr>
                <w:rFonts w:eastAsia="Times New Roman" w:cs="Arial"/>
                <w:b/>
                <w:bCs/>
                <w:color w:val="000000"/>
              </w:rPr>
              <w:t>mln.</w:t>
            </w:r>
          </w:p>
        </w:tc>
      </w:tr>
    </w:tbl>
    <w:p w14:paraId="2059A5D2" w14:textId="4860FE10" w:rsidR="00FC103F" w:rsidRDefault="00CC4915" w:rsidP="00CC4915">
      <w:pPr>
        <w:autoSpaceDE w:val="0"/>
        <w:autoSpaceDN w:val="0"/>
        <w:adjustRightInd w:val="0"/>
        <w:spacing w:after="240"/>
        <w:ind w:firstLine="0"/>
        <w:jc w:val="center"/>
        <w:rPr>
          <w:rFonts w:eastAsia="SegoeUI" w:cs="Arial"/>
          <w:i/>
          <w:iCs/>
          <w:color w:val="000000"/>
          <w:sz w:val="20"/>
          <w:szCs w:val="20"/>
        </w:rPr>
      </w:pPr>
      <w:r w:rsidRPr="00047C57">
        <w:rPr>
          <w:rFonts w:eastAsia="SegoeUI" w:cs="Arial"/>
          <w:i/>
          <w:iCs/>
          <w:color w:val="000000"/>
          <w:sz w:val="20"/>
          <w:szCs w:val="20"/>
        </w:rPr>
        <w:t>Šaltinis: sudaryta autorių</w:t>
      </w:r>
    </w:p>
    <w:p w14:paraId="2BB8B292" w14:textId="77777777" w:rsidR="006B396B" w:rsidRDefault="00FC103F" w:rsidP="00563CED">
      <w:pPr>
        <w:pStyle w:val="Lentel"/>
        <w:rPr>
          <w:rFonts w:eastAsia="SegoeUI"/>
          <w:i/>
          <w:iCs/>
        </w:rPr>
      </w:pPr>
      <w:r>
        <w:rPr>
          <w:rFonts w:eastAsia="SegoeUI"/>
          <w:i/>
          <w:iCs/>
        </w:rPr>
        <w:br w:type="page"/>
      </w:r>
    </w:p>
    <w:p w14:paraId="2756CF72" w14:textId="0FB079D3" w:rsidR="00CC4915" w:rsidRDefault="00FC103F" w:rsidP="00563CED">
      <w:pPr>
        <w:pStyle w:val="Lentel"/>
        <w:rPr>
          <w:rFonts w:eastAsia="SegoeUI" w:cs="Arial"/>
          <w:i/>
          <w:iCs/>
          <w:color w:val="000000"/>
          <w:sz w:val="20"/>
          <w:szCs w:val="20"/>
        </w:rPr>
      </w:pPr>
      <w:r w:rsidRPr="00563CED">
        <w:rPr>
          <w:rFonts w:eastAsia="SegoeUI"/>
        </w:rPr>
        <w:lastRenderedPageBreak/>
        <w:t>9</w:t>
      </w:r>
      <w:r w:rsidR="00563CED" w:rsidRPr="00563CED">
        <w:rPr>
          <w:rFonts w:eastAsia="SegoeUI"/>
        </w:rPr>
        <w:t>.5.2. Koncepcinių scenarijų poveikis klimato kaitai</w:t>
      </w:r>
    </w:p>
    <w:tbl>
      <w:tblPr>
        <w:tblStyle w:val="4sraolentel1parykinimas"/>
        <w:tblW w:w="5000" w:type="pct"/>
        <w:tblBorders>
          <w:top w:val="single" w:sz="4" w:space="0" w:color="2B3A95"/>
          <w:left w:val="single" w:sz="4" w:space="0" w:color="2B3A95"/>
          <w:bottom w:val="single" w:sz="4" w:space="0" w:color="2B3A95"/>
          <w:right w:val="single" w:sz="4" w:space="0" w:color="2B3A95"/>
          <w:insideH w:val="single" w:sz="4" w:space="0" w:color="2B3A95"/>
          <w:insideV w:val="single" w:sz="4" w:space="0" w:color="2B3A95"/>
        </w:tblBorders>
        <w:tblLook w:val="04A0" w:firstRow="1" w:lastRow="0" w:firstColumn="1" w:lastColumn="0" w:noHBand="0" w:noVBand="1"/>
      </w:tblPr>
      <w:tblGrid>
        <w:gridCol w:w="4276"/>
        <w:gridCol w:w="2367"/>
        <w:gridCol w:w="1711"/>
        <w:gridCol w:w="1841"/>
      </w:tblGrid>
      <w:tr w:rsidR="00FC103F" w:rsidRPr="00FC103F" w14:paraId="6C5136BC" w14:textId="77777777" w:rsidTr="000D69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2B3A95"/>
            <w:noWrap/>
            <w:hideMark/>
          </w:tcPr>
          <w:p w14:paraId="167A490D" w14:textId="77777777" w:rsidR="00FC103F" w:rsidRPr="00FC103F" w:rsidRDefault="00FC103F" w:rsidP="00FC103F">
            <w:pPr>
              <w:spacing w:before="0" w:after="0"/>
              <w:ind w:firstLine="0"/>
              <w:jc w:val="center"/>
              <w:rPr>
                <w:rFonts w:eastAsia="Times New Roman" w:cs="Arial"/>
                <w:color w:val="000000"/>
                <w:sz w:val="20"/>
                <w:szCs w:val="20"/>
                <w:lang w:eastAsia="lt-LT"/>
              </w:rPr>
            </w:pPr>
            <w:r w:rsidRPr="00FC103F">
              <w:rPr>
                <w:rFonts w:eastAsia="Times New Roman" w:cs="Arial"/>
                <w:sz w:val="20"/>
                <w:szCs w:val="20"/>
                <w:lang w:eastAsia="lt-LT"/>
              </w:rPr>
              <w:t>t CO2/MWh</w:t>
            </w:r>
          </w:p>
        </w:tc>
      </w:tr>
      <w:tr w:rsidR="00FC103F" w:rsidRPr="00FC103F" w14:paraId="58742AD3" w14:textId="77777777" w:rsidTr="000D698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97" w:type="pct"/>
            <w:vMerge w:val="restart"/>
            <w:vAlign w:val="center"/>
            <w:hideMark/>
          </w:tcPr>
          <w:p w14:paraId="02ADC149" w14:textId="77777777" w:rsidR="00FC103F" w:rsidRPr="00FC103F" w:rsidRDefault="00FC103F" w:rsidP="000D6987">
            <w:pPr>
              <w:spacing w:before="0" w:after="0"/>
              <w:ind w:firstLine="0"/>
              <w:jc w:val="center"/>
              <w:rPr>
                <w:rFonts w:eastAsia="Times New Roman" w:cs="Arial"/>
                <w:color w:val="000000"/>
                <w:sz w:val="20"/>
                <w:szCs w:val="20"/>
                <w:lang w:eastAsia="lt-LT"/>
              </w:rPr>
            </w:pPr>
            <w:r w:rsidRPr="00FC103F">
              <w:rPr>
                <w:rFonts w:eastAsia="Times New Roman" w:cs="Arial"/>
                <w:color w:val="000000"/>
                <w:sz w:val="20"/>
                <w:szCs w:val="20"/>
                <w:lang w:eastAsia="lt-LT"/>
              </w:rPr>
              <w:t>2020 metai</w:t>
            </w:r>
          </w:p>
        </w:tc>
        <w:tc>
          <w:tcPr>
            <w:tcW w:w="2903" w:type="pct"/>
            <w:gridSpan w:val="3"/>
            <w:noWrap/>
            <w:vAlign w:val="center"/>
            <w:hideMark/>
          </w:tcPr>
          <w:p w14:paraId="5EDCD214" w14:textId="77777777" w:rsidR="00FC103F" w:rsidRPr="00FC103F" w:rsidRDefault="00FC103F" w:rsidP="000D698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Iki 2030 metų</w:t>
            </w:r>
          </w:p>
        </w:tc>
      </w:tr>
      <w:tr w:rsidR="000D6987" w:rsidRPr="00FC103F" w14:paraId="444FE489" w14:textId="77777777" w:rsidTr="000D6987">
        <w:trPr>
          <w:trHeight w:val="265"/>
        </w:trPr>
        <w:tc>
          <w:tcPr>
            <w:cnfStyle w:val="001000000000" w:firstRow="0" w:lastRow="0" w:firstColumn="1" w:lastColumn="0" w:oddVBand="0" w:evenVBand="0" w:oddHBand="0" w:evenHBand="0" w:firstRowFirstColumn="0" w:firstRowLastColumn="0" w:lastRowFirstColumn="0" w:lastRowLastColumn="0"/>
            <w:tcW w:w="2097" w:type="pct"/>
            <w:vMerge/>
            <w:hideMark/>
          </w:tcPr>
          <w:p w14:paraId="7B9BBE29" w14:textId="77777777" w:rsidR="00FC103F" w:rsidRPr="00FC103F" w:rsidRDefault="00FC103F" w:rsidP="00FC103F">
            <w:pPr>
              <w:spacing w:before="0" w:after="0"/>
              <w:ind w:firstLine="0"/>
              <w:jc w:val="left"/>
              <w:rPr>
                <w:rFonts w:eastAsia="Times New Roman" w:cs="Arial"/>
                <w:color w:val="000000"/>
                <w:sz w:val="20"/>
                <w:szCs w:val="20"/>
                <w:lang w:eastAsia="lt-LT"/>
              </w:rPr>
            </w:pPr>
          </w:p>
        </w:tc>
        <w:tc>
          <w:tcPr>
            <w:tcW w:w="1161" w:type="pct"/>
            <w:hideMark/>
          </w:tcPr>
          <w:p w14:paraId="20DB1F1C" w14:textId="77777777" w:rsidR="00FC103F" w:rsidRPr="00FC103F" w:rsidRDefault="00FC103F" w:rsidP="00FC103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I Scenarijus</w:t>
            </w:r>
          </w:p>
        </w:tc>
        <w:tc>
          <w:tcPr>
            <w:tcW w:w="839" w:type="pct"/>
            <w:hideMark/>
          </w:tcPr>
          <w:p w14:paraId="11454486" w14:textId="77777777" w:rsidR="00FC103F" w:rsidRPr="00FC103F" w:rsidRDefault="00FC103F" w:rsidP="00FC103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II Scenarijus</w:t>
            </w:r>
          </w:p>
        </w:tc>
        <w:tc>
          <w:tcPr>
            <w:tcW w:w="903" w:type="pct"/>
            <w:hideMark/>
          </w:tcPr>
          <w:p w14:paraId="296289DE" w14:textId="77777777" w:rsidR="00FC103F" w:rsidRPr="00FC103F" w:rsidRDefault="00FC103F" w:rsidP="00FC103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III Scenarijus</w:t>
            </w:r>
          </w:p>
        </w:tc>
      </w:tr>
      <w:tr w:rsidR="008F247F" w:rsidRPr="00FC103F" w14:paraId="17EF046C" w14:textId="77777777" w:rsidTr="000D69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7" w:type="pct"/>
            <w:hideMark/>
          </w:tcPr>
          <w:p w14:paraId="47FF4245" w14:textId="7D62BB53" w:rsidR="00FC103F" w:rsidRPr="00FC103F" w:rsidRDefault="00FC103F" w:rsidP="00FC103F">
            <w:pPr>
              <w:spacing w:before="0" w:after="0"/>
              <w:ind w:firstLine="0"/>
              <w:jc w:val="center"/>
              <w:rPr>
                <w:rFonts w:eastAsia="Times New Roman" w:cs="Arial"/>
                <w:b w:val="0"/>
                <w:bCs w:val="0"/>
                <w:color w:val="000000"/>
                <w:sz w:val="20"/>
                <w:szCs w:val="20"/>
                <w:lang w:eastAsia="lt-LT"/>
              </w:rPr>
            </w:pPr>
            <w:r w:rsidRPr="00FC103F">
              <w:rPr>
                <w:rFonts w:eastAsia="Times New Roman" w:cs="Arial"/>
                <w:b w:val="0"/>
                <w:bCs w:val="0"/>
                <w:color w:val="000000"/>
                <w:sz w:val="20"/>
                <w:szCs w:val="20"/>
                <w:lang w:eastAsia="lt-LT"/>
              </w:rPr>
              <w:t>33</w:t>
            </w:r>
            <w:r w:rsidR="006B396B">
              <w:rPr>
                <w:rFonts w:eastAsia="Times New Roman" w:cs="Arial"/>
                <w:b w:val="0"/>
                <w:bCs w:val="0"/>
                <w:color w:val="000000"/>
                <w:sz w:val="20"/>
                <w:szCs w:val="20"/>
                <w:lang w:eastAsia="lt-LT"/>
              </w:rPr>
              <w:t xml:space="preserve"> </w:t>
            </w:r>
            <w:r w:rsidRPr="00FC103F">
              <w:rPr>
                <w:rFonts w:eastAsia="Times New Roman" w:cs="Arial"/>
                <w:b w:val="0"/>
                <w:bCs w:val="0"/>
                <w:color w:val="000000"/>
                <w:sz w:val="20"/>
                <w:szCs w:val="20"/>
                <w:lang w:eastAsia="lt-LT"/>
              </w:rPr>
              <w:t>931,07</w:t>
            </w:r>
          </w:p>
        </w:tc>
        <w:tc>
          <w:tcPr>
            <w:tcW w:w="1161" w:type="pct"/>
            <w:hideMark/>
          </w:tcPr>
          <w:p w14:paraId="269E3D7D" w14:textId="4FB948E0" w:rsidR="00FC103F" w:rsidRPr="00FC103F" w:rsidRDefault="00FC103F" w:rsidP="00FC103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32</w:t>
            </w:r>
            <w:r w:rsidR="006B396B">
              <w:rPr>
                <w:rFonts w:eastAsia="Times New Roman" w:cs="Arial"/>
                <w:color w:val="000000"/>
                <w:sz w:val="20"/>
                <w:szCs w:val="20"/>
                <w:lang w:eastAsia="lt-LT"/>
              </w:rPr>
              <w:t xml:space="preserve"> </w:t>
            </w:r>
            <w:r w:rsidRPr="00FC103F">
              <w:rPr>
                <w:rFonts w:eastAsia="Times New Roman" w:cs="Arial"/>
                <w:color w:val="000000"/>
                <w:sz w:val="20"/>
                <w:szCs w:val="20"/>
                <w:lang w:eastAsia="lt-LT"/>
              </w:rPr>
              <w:t>553,02</w:t>
            </w:r>
          </w:p>
        </w:tc>
        <w:tc>
          <w:tcPr>
            <w:tcW w:w="839" w:type="pct"/>
            <w:hideMark/>
          </w:tcPr>
          <w:p w14:paraId="1FA9B7E2" w14:textId="122D9E9B" w:rsidR="00FC103F" w:rsidRPr="00FC103F" w:rsidRDefault="00FC103F" w:rsidP="00FC103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30</w:t>
            </w:r>
            <w:r w:rsidR="006B396B">
              <w:rPr>
                <w:rFonts w:eastAsia="Times New Roman" w:cs="Arial"/>
                <w:color w:val="000000"/>
                <w:sz w:val="20"/>
                <w:szCs w:val="20"/>
                <w:lang w:eastAsia="lt-LT"/>
              </w:rPr>
              <w:t xml:space="preserve"> </w:t>
            </w:r>
            <w:r w:rsidRPr="00FC103F">
              <w:rPr>
                <w:rFonts w:eastAsia="Times New Roman" w:cs="Arial"/>
                <w:color w:val="000000"/>
                <w:sz w:val="20"/>
                <w:szCs w:val="20"/>
                <w:lang w:eastAsia="lt-LT"/>
              </w:rPr>
              <w:t>196,55</w:t>
            </w:r>
          </w:p>
        </w:tc>
        <w:tc>
          <w:tcPr>
            <w:tcW w:w="903" w:type="pct"/>
            <w:hideMark/>
          </w:tcPr>
          <w:p w14:paraId="4D0019EA" w14:textId="7B2A62FE" w:rsidR="00FC103F" w:rsidRPr="00FC103F" w:rsidRDefault="00FC103F" w:rsidP="00FC103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FC103F">
              <w:rPr>
                <w:rFonts w:eastAsia="Times New Roman" w:cs="Arial"/>
                <w:color w:val="000000"/>
                <w:sz w:val="20"/>
                <w:szCs w:val="20"/>
                <w:lang w:eastAsia="lt-LT"/>
              </w:rPr>
              <w:t>30</w:t>
            </w:r>
            <w:r w:rsidR="006B396B">
              <w:rPr>
                <w:rFonts w:eastAsia="Times New Roman" w:cs="Arial"/>
                <w:color w:val="000000"/>
                <w:sz w:val="20"/>
                <w:szCs w:val="20"/>
                <w:lang w:eastAsia="lt-LT"/>
              </w:rPr>
              <w:t xml:space="preserve"> </w:t>
            </w:r>
            <w:r w:rsidRPr="00FC103F">
              <w:rPr>
                <w:rFonts w:eastAsia="Times New Roman" w:cs="Arial"/>
                <w:color w:val="000000"/>
                <w:sz w:val="20"/>
                <w:szCs w:val="20"/>
                <w:lang w:eastAsia="lt-LT"/>
              </w:rPr>
              <w:t>132,84</w:t>
            </w:r>
          </w:p>
        </w:tc>
      </w:tr>
      <w:tr w:rsidR="008F247F" w:rsidRPr="00FC103F" w14:paraId="46326972" w14:textId="77777777" w:rsidTr="000D6987">
        <w:trPr>
          <w:trHeight w:val="288"/>
        </w:trPr>
        <w:tc>
          <w:tcPr>
            <w:cnfStyle w:val="001000000000" w:firstRow="0" w:lastRow="0" w:firstColumn="1" w:lastColumn="0" w:oddVBand="0" w:evenVBand="0" w:oddHBand="0" w:evenHBand="0" w:firstRowFirstColumn="0" w:firstRowLastColumn="0" w:lastRowFirstColumn="0" w:lastRowLastColumn="0"/>
            <w:tcW w:w="2097" w:type="pct"/>
          </w:tcPr>
          <w:p w14:paraId="7B3E3F29" w14:textId="56D0023E" w:rsidR="008F247F" w:rsidRPr="00FC103F" w:rsidRDefault="008F247F" w:rsidP="008F247F">
            <w:pPr>
              <w:spacing w:before="0" w:after="0"/>
              <w:ind w:firstLine="0"/>
              <w:jc w:val="right"/>
              <w:rPr>
                <w:rFonts w:eastAsia="Times New Roman" w:cs="Arial"/>
                <w:color w:val="000000"/>
                <w:sz w:val="20"/>
                <w:szCs w:val="20"/>
                <w:lang w:eastAsia="lt-LT"/>
              </w:rPr>
            </w:pPr>
            <w:r>
              <w:rPr>
                <w:rFonts w:eastAsia="Times New Roman" w:cs="Arial"/>
                <w:color w:val="000000"/>
                <w:sz w:val="20"/>
                <w:szCs w:val="20"/>
                <w:lang w:eastAsia="lt-LT"/>
              </w:rPr>
              <w:t>Procentinis pokytis</w:t>
            </w:r>
          </w:p>
        </w:tc>
        <w:tc>
          <w:tcPr>
            <w:tcW w:w="1161" w:type="pct"/>
          </w:tcPr>
          <w:p w14:paraId="1E0A0F4B" w14:textId="7A9532A3" w:rsidR="008F247F" w:rsidRPr="008A4ED9" w:rsidRDefault="008A4ED9" w:rsidP="008A4ED9">
            <w:pPr>
              <w:pStyle w:val="Sraopastraipa"/>
              <w:spacing w:before="0" w:after="0"/>
              <w:ind w:firstLin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-4,06</w:t>
            </w:r>
          </w:p>
        </w:tc>
        <w:tc>
          <w:tcPr>
            <w:tcW w:w="839" w:type="pct"/>
          </w:tcPr>
          <w:p w14:paraId="02F96C6B" w14:textId="3B9E805E" w:rsidR="008F247F" w:rsidRPr="00FC103F" w:rsidRDefault="008A4ED9" w:rsidP="00FC103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-11,01</w:t>
            </w:r>
          </w:p>
        </w:tc>
        <w:tc>
          <w:tcPr>
            <w:tcW w:w="903" w:type="pct"/>
          </w:tcPr>
          <w:p w14:paraId="35C0F2E1" w14:textId="5DC1D0FF" w:rsidR="008F247F" w:rsidRPr="00FC103F" w:rsidRDefault="008A4ED9" w:rsidP="00FC103F">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-11,</w:t>
            </w:r>
            <w:r w:rsidR="000D6987">
              <w:rPr>
                <w:rFonts w:eastAsia="Times New Roman" w:cs="Arial"/>
                <w:color w:val="000000"/>
                <w:sz w:val="20"/>
                <w:szCs w:val="20"/>
                <w:lang w:eastAsia="lt-LT"/>
              </w:rPr>
              <w:t>19</w:t>
            </w:r>
          </w:p>
        </w:tc>
      </w:tr>
    </w:tbl>
    <w:p w14:paraId="0546687F" w14:textId="052A3DEB" w:rsidR="00FC103F" w:rsidRDefault="000D6987" w:rsidP="00CC4915">
      <w:pPr>
        <w:autoSpaceDE w:val="0"/>
        <w:autoSpaceDN w:val="0"/>
        <w:adjustRightInd w:val="0"/>
        <w:spacing w:after="240"/>
        <w:ind w:firstLine="0"/>
        <w:jc w:val="center"/>
        <w:rPr>
          <w:rFonts w:eastAsia="SegoeUI" w:cs="Arial"/>
          <w:i/>
          <w:iCs/>
          <w:color w:val="000000"/>
          <w:sz w:val="20"/>
          <w:szCs w:val="20"/>
        </w:rPr>
      </w:pPr>
      <w:r w:rsidRPr="000D6987">
        <w:rPr>
          <w:rFonts w:eastAsia="SegoeUI" w:cs="Arial"/>
          <w:i/>
          <w:iCs/>
          <w:color w:val="000000"/>
          <w:sz w:val="20"/>
          <w:szCs w:val="20"/>
        </w:rPr>
        <w:t>Šaltinis: sudaryta autorių</w:t>
      </w:r>
    </w:p>
    <w:p w14:paraId="3B29E196" w14:textId="6414239B" w:rsidR="00CC4915" w:rsidRDefault="00CC4915" w:rsidP="00CC4915">
      <w:pPr>
        <w:pStyle w:val="Tekstas"/>
      </w:pPr>
      <w:r w:rsidRPr="00577E09">
        <w:t xml:space="preserve">Apibendrinant atliktą </w:t>
      </w:r>
      <w:r w:rsidR="00EA5D6F">
        <w:t>Visagino</w:t>
      </w:r>
      <w:r w:rsidRPr="00577E09">
        <w:t xml:space="preserve"> savivaldybei siūlomų AIE koncepcinių scenarijų lyginamąja analizę, darytinos išvados, kad </w:t>
      </w:r>
      <w:r w:rsidR="00EC2D66">
        <w:t>finansiniu</w:t>
      </w:r>
      <w:r>
        <w:t xml:space="preserve"> atžvilgiu naudingiausias būtų 1–asis</w:t>
      </w:r>
      <w:r w:rsidRPr="00577E09">
        <w:t xml:space="preserve"> scenarij</w:t>
      </w:r>
      <w:r>
        <w:t xml:space="preserve">us </w:t>
      </w:r>
      <w:r w:rsidRPr="00577E09">
        <w:t>„veiklos kaip įprasta“</w:t>
      </w:r>
      <w:r>
        <w:t xml:space="preserve">. </w:t>
      </w:r>
      <w:r w:rsidR="000E26B2">
        <w:t>Š</w:t>
      </w:r>
      <w:r>
        <w:t>io scenarijaus atveju,</w:t>
      </w:r>
      <w:r w:rsidRPr="00577E09">
        <w:t xml:space="preserve"> AIE dalis iki 2030 metų </w:t>
      </w:r>
      <w:r w:rsidR="000E26B2">
        <w:t>padidėtų</w:t>
      </w:r>
      <w:r w:rsidRPr="00577E09">
        <w:t xml:space="preserve"> iki </w:t>
      </w:r>
      <w:r w:rsidR="000E26B2">
        <w:t>72,2</w:t>
      </w:r>
      <w:r w:rsidRPr="00577E09">
        <w:t xml:space="preserve"> proc. (lyginant, kad 2020 metais AIE dalis bendrame energijos balanse sudaro </w:t>
      </w:r>
      <w:r w:rsidR="00055577">
        <w:t>65,9</w:t>
      </w:r>
      <w:r>
        <w:t xml:space="preserve"> proc.</w:t>
      </w:r>
      <w:r w:rsidRPr="00577E09">
        <w:t xml:space="preserve">). </w:t>
      </w:r>
      <w:r w:rsidRPr="00577E09">
        <w:rPr>
          <w:szCs w:val="22"/>
        </w:rPr>
        <w:t xml:space="preserve">1–ojo scenarijaus atveju nuo 2020 metų iki 2030 metų </w:t>
      </w:r>
      <w:r w:rsidR="00055577">
        <w:rPr>
          <w:szCs w:val="22"/>
        </w:rPr>
        <w:t>Visagino</w:t>
      </w:r>
      <w:r w:rsidRPr="00577E09">
        <w:rPr>
          <w:szCs w:val="22"/>
        </w:rPr>
        <w:t xml:space="preserve"> savivaldybėje energijos poreikis</w:t>
      </w:r>
      <w:r w:rsidRPr="00577E09">
        <w:rPr>
          <w:szCs w:val="22"/>
          <w:lang w:val="en-US"/>
        </w:rPr>
        <w:t xml:space="preserve"> </w:t>
      </w:r>
      <w:r>
        <w:rPr>
          <w:szCs w:val="22"/>
          <w:lang w:val="en-US"/>
        </w:rPr>
        <w:t>suma</w:t>
      </w:r>
      <w:r>
        <w:rPr>
          <w:szCs w:val="22"/>
        </w:rPr>
        <w:t xml:space="preserve">žės </w:t>
      </w:r>
      <w:r w:rsidR="00055577">
        <w:rPr>
          <w:szCs w:val="22"/>
          <w:lang w:val="en-US"/>
        </w:rPr>
        <w:t>12,6</w:t>
      </w:r>
      <w:r>
        <w:rPr>
          <w:szCs w:val="22"/>
        </w:rPr>
        <w:t xml:space="preserve"> proc. Namų ūkiuose e</w:t>
      </w:r>
      <w:r w:rsidRPr="00577E09">
        <w:t xml:space="preserve">nergijos poreikis </w:t>
      </w:r>
      <w:r w:rsidR="004939FA">
        <w:t>mažės</w:t>
      </w:r>
      <w:r>
        <w:t xml:space="preserve"> dėl</w:t>
      </w:r>
      <w:r w:rsidRPr="00577E09">
        <w:t xml:space="preserve"> </w:t>
      </w:r>
      <w:r w:rsidR="004939FA">
        <w:t xml:space="preserve">mažėjančio </w:t>
      </w:r>
      <w:r w:rsidRPr="00577E09">
        <w:t>gyventojų skaičiaus</w:t>
      </w:r>
      <w:r>
        <w:t xml:space="preserve">, </w:t>
      </w:r>
      <w:r w:rsidR="009B2436">
        <w:t xml:space="preserve">tačiau </w:t>
      </w:r>
      <w:r>
        <w:t>p</w:t>
      </w:r>
      <w:r w:rsidRPr="00577E09">
        <w:t>ramonės sektori</w:t>
      </w:r>
      <w:r w:rsidR="009B2436">
        <w:t>uje</w:t>
      </w:r>
      <w:r w:rsidRPr="00577E09">
        <w:t xml:space="preserve"> energijos vartojimas augs proporcingai BVP augimo prognozėms. </w:t>
      </w:r>
      <w:r>
        <w:t>Šiame s</w:t>
      </w:r>
      <w:r w:rsidRPr="00577E09">
        <w:t xml:space="preserve">cenarijuje yra vertinama, kad </w:t>
      </w:r>
      <w:r w:rsidR="009B2436">
        <w:t>Visagino</w:t>
      </w:r>
      <w:r>
        <w:t xml:space="preserve"> </w:t>
      </w:r>
      <w:r w:rsidRPr="00577E09">
        <w:t>savivaldybė iki 20</w:t>
      </w:r>
      <w:r>
        <w:t>30</w:t>
      </w:r>
      <w:r w:rsidRPr="00577E09">
        <w:t xml:space="preserve"> metų planuoja </w:t>
      </w:r>
      <w:r w:rsidRPr="00DC2631">
        <w:t xml:space="preserve">renovuoti </w:t>
      </w:r>
      <w:r w:rsidR="00AE23CE">
        <w:t>185</w:t>
      </w:r>
      <w:r>
        <w:t xml:space="preserve"> daugiabu</w:t>
      </w:r>
      <w:r w:rsidR="00AE23CE">
        <w:t>čius</w:t>
      </w:r>
      <w:r w:rsidRPr="003D2E4D">
        <w:t xml:space="preserve"> (t.y. </w:t>
      </w:r>
      <w:r w:rsidR="00C707ED">
        <w:t>7 532</w:t>
      </w:r>
      <w:r w:rsidRPr="003D2E4D">
        <w:t xml:space="preserve"> but</w:t>
      </w:r>
      <w:r w:rsidR="00C707ED">
        <w:t>us</w:t>
      </w:r>
      <w:r w:rsidRPr="003D2E4D">
        <w:t>)</w:t>
      </w:r>
      <w:r>
        <w:t xml:space="preserve">, kurių bendras plotas sudarys </w:t>
      </w:r>
      <w:r w:rsidR="00C707ED">
        <w:t>416 890,8</w:t>
      </w:r>
      <w:r>
        <w:t xml:space="preserve"> m</w:t>
      </w:r>
      <w:r w:rsidRPr="003D2E4D">
        <w:rPr>
          <w:vertAlign w:val="superscript"/>
        </w:rPr>
        <w:t>2</w:t>
      </w:r>
      <w:r>
        <w:t xml:space="preserve">. </w:t>
      </w:r>
      <w:r w:rsidRPr="00577E09">
        <w:t>Šis rodiklis yra įtraukiamas į scenarijaus vertinimą</w:t>
      </w:r>
      <w:r>
        <w:t xml:space="preserve">. Taip pat </w:t>
      </w:r>
      <w:r w:rsidR="00C707ED">
        <w:t xml:space="preserve">UAB „Visagino energija“ </w:t>
      </w:r>
      <w:r w:rsidRPr="004E4F0E">
        <w:t>iki 202</w:t>
      </w:r>
      <w:r w:rsidR="00C707ED">
        <w:t>3</w:t>
      </w:r>
      <w:r w:rsidRPr="004E4F0E">
        <w:t xml:space="preserve"> metų jau yra </w:t>
      </w:r>
      <w:r w:rsidR="00C707ED">
        <w:t>suplanavusi pastatyti biokuro kogeneracinę elektrinę</w:t>
      </w:r>
      <w:r w:rsidR="00985EC1">
        <w:t xml:space="preserve">. Planuojama, kad kogeneracinėje elektrinėje bus pagaminama apie 3 440 tne šilumos energijos ir </w:t>
      </w:r>
      <w:r w:rsidR="00F16E15">
        <w:t>apie 688 tne elektros energijos. Dėl pastatytos kogeneracinės elektrinės UAB „Visagino energija“ šilumos gamybai naudojama kuro struktūra bus 100 proc. biokuras</w:t>
      </w:r>
      <w:r w:rsidR="00224795">
        <w:t xml:space="preserve"> (2020 metais biokuras sudarė 84 proc. ir 16 proc. gamtinės dujos). </w:t>
      </w:r>
    </w:p>
    <w:p w14:paraId="50C01DB2" w14:textId="25EDFCB2" w:rsidR="00CC4915" w:rsidRPr="00577E09" w:rsidRDefault="00CC4915" w:rsidP="00CC4915">
      <w:pPr>
        <w:pStyle w:val="Tekstas"/>
      </w:pPr>
      <w:r w:rsidRPr="00577E09">
        <w:t xml:space="preserve">2–ojo scenarijaus atveju yra vertinamas AIE technologijų integravimas savivaldybei priklausančiuose pastatuose. </w:t>
      </w:r>
      <w:r>
        <w:t>Saulės k</w:t>
      </w:r>
      <w:r w:rsidRPr="00577E09">
        <w:t xml:space="preserve">olektorių įrengimas ant pastatų stogų </w:t>
      </w:r>
      <w:r>
        <w:t>ne</w:t>
      </w:r>
      <w:r w:rsidRPr="00577E09">
        <w:t>prisidėtų prie didesnės AIE dalies,</w:t>
      </w:r>
      <w:r>
        <w:t xml:space="preserve"> kadangi įstaigos kurios nėra prijungtos prie CŠT naudoja biokurą, tačiau biokuro pakeitimas į saulės kolektori</w:t>
      </w:r>
      <w:r w:rsidR="00224795">
        <w:t>us</w:t>
      </w:r>
      <w:r>
        <w:t xml:space="preserve">, prisidėtų prie poveikio aplinkai sumažinimo. </w:t>
      </w:r>
      <w:r w:rsidRPr="00577E09">
        <w:t xml:space="preserve">Bendra fotomodulių ir kolektorių įrengimo įtaka AIE balansui siektų apie </w:t>
      </w:r>
      <w:r w:rsidR="006F549B">
        <w:t>1,8</w:t>
      </w:r>
      <w:r w:rsidRPr="00577E09">
        <w:t xml:space="preserve"> proc. Taigi, įdiegus numatytas priemones, AIE dalis 2030 m. būtų </w:t>
      </w:r>
      <w:r w:rsidR="006F549B">
        <w:t>74,0</w:t>
      </w:r>
      <w:r w:rsidRPr="00577E09">
        <w:t xml:space="preserve"> proc.</w:t>
      </w:r>
    </w:p>
    <w:p w14:paraId="75400636" w14:textId="05BD4571" w:rsidR="00CC4915" w:rsidRPr="00226DCE" w:rsidRDefault="00CC4915" w:rsidP="00CC4915">
      <w:pPr>
        <w:pStyle w:val="Tekstas"/>
      </w:pPr>
      <w:r w:rsidRPr="00577E09">
        <w:rPr>
          <w:rFonts w:eastAsia="Calibri" w:cs="Calibri"/>
          <w:szCs w:val="23"/>
        </w:rPr>
        <w:t xml:space="preserve">3–ojo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w:t>
      </w:r>
      <w:r w:rsidRPr="00F06B60">
        <w:rPr>
          <w:rFonts w:eastAsia="Calibri" w:cs="Calibri"/>
          <w:szCs w:val="23"/>
        </w:rPr>
        <w:t xml:space="preserve">sumažės </w:t>
      </w:r>
      <w:r w:rsidR="00C773C3">
        <w:rPr>
          <w:rFonts w:eastAsia="Calibri" w:cs="Calibri"/>
          <w:szCs w:val="23"/>
        </w:rPr>
        <w:t>325,2</w:t>
      </w:r>
      <w:r w:rsidRPr="00F06B60">
        <w:rPr>
          <w:rFonts w:eastAsia="Calibri" w:cs="Calibri"/>
          <w:szCs w:val="23"/>
        </w:rPr>
        <w:t xml:space="preserve"> tne. Taip pat į 3–čią scenarijų įtraukiamos priemonės, kurios numatytos ir 2–ame scenarijuje – </w:t>
      </w:r>
      <w:r w:rsidRPr="00F06B60">
        <w:rPr>
          <w:rFonts w:eastAsia="Calibri" w:cs="Calibri"/>
          <w:color w:val="000000"/>
          <w:szCs w:val="23"/>
        </w:rPr>
        <w:t xml:space="preserve">saulės kolektorių ir </w:t>
      </w:r>
      <w:r w:rsidRPr="00F06B60">
        <w:rPr>
          <w:rFonts w:eastAsia="Calibri" w:cs="Calibri"/>
          <w:szCs w:val="23"/>
        </w:rPr>
        <w:t xml:space="preserve">fotomodulių įrengimas ant savivaldybės pastatų stogų. Įdiegus visas numatytas ir planuojamas priemones, realu yra pasiekti aukštą </w:t>
      </w:r>
      <w:r w:rsidR="00C773C3">
        <w:rPr>
          <w:rFonts w:eastAsia="Calibri" w:cs="Calibri"/>
          <w:szCs w:val="23"/>
        </w:rPr>
        <w:t>75,7</w:t>
      </w:r>
      <w:r w:rsidRPr="00F06B60">
        <w:rPr>
          <w:rFonts w:eastAsia="Calibri" w:cs="Calibri"/>
          <w:szCs w:val="23"/>
        </w:rPr>
        <w:t xml:space="preserve"> proc. </w:t>
      </w:r>
      <w:r w:rsidRPr="00F06B60">
        <w:t>AIE dalies bendrame energijos suvartojime rodiklį iki 2030 metų. 1–ojo scenarijaus atveju investicijų poreikis nėra vertinamas, kadangi šios veiklos jau yra įgyvendinamos savivaldybėje</w:t>
      </w:r>
      <w:r>
        <w:t xml:space="preserve"> arba jos bus nustatytos projektų įgyvendinimo metu</w:t>
      </w:r>
      <w:r w:rsidRPr="00F06B60">
        <w:t xml:space="preserve">. Tuo tarpu 2–ojo scenarijaus atveju numatytų priemonių investicijos siektų </w:t>
      </w:r>
      <w:r w:rsidR="00C773C3">
        <w:t>5,</w:t>
      </w:r>
      <w:r w:rsidR="00AD0A60">
        <w:t>3</w:t>
      </w:r>
      <w:r w:rsidRPr="00F06B60">
        <w:t xml:space="preserve"> mln. </w:t>
      </w:r>
      <w:r>
        <w:t>Eur</w:t>
      </w:r>
      <w:r w:rsidRPr="00F06B60">
        <w:t xml:space="preserve">, o 3–ojo scenarijaus atveju bendros investicijos siektų apie </w:t>
      </w:r>
      <w:r w:rsidR="00C773C3">
        <w:t>2,3</w:t>
      </w:r>
      <w:r w:rsidRPr="00F06B60">
        <w:t xml:space="preserve"> mln. Eur (vertinant 2021 metų duomenimis).</w:t>
      </w:r>
      <w:r w:rsidRPr="00226DCE">
        <w:t xml:space="preserve"> </w:t>
      </w:r>
    </w:p>
    <w:p w14:paraId="1590DBCB" w14:textId="77777777" w:rsidR="001802F7" w:rsidRPr="00226DCE" w:rsidRDefault="001802F7" w:rsidP="001802F7">
      <w:pPr>
        <w:pStyle w:val="Tekstas"/>
      </w:pPr>
      <w:r w:rsidRPr="00226DCE">
        <w:t xml:space="preserve">Savivaldybei yra rekomenduojama pasirinkti 3–čią </w:t>
      </w:r>
      <w:r>
        <w:t xml:space="preserve">atsinaujinančių energijos išteklių plėtros scenarijų. Kurio priemonės ir tikslai yra nurodyti </w:t>
      </w:r>
      <w:r w:rsidRPr="009738C9">
        <w:t>8.</w:t>
      </w:r>
      <w:r>
        <w:t xml:space="preserve">1.1. </w:t>
      </w:r>
      <w:r w:rsidRPr="009738C9">
        <w:t>lentelėje</w:t>
      </w:r>
      <w:r>
        <w:t>. Apie s</w:t>
      </w:r>
      <w:r w:rsidRPr="00132BE3">
        <w:t>avivaldyb</w:t>
      </w:r>
      <w:r>
        <w:t>ės</w:t>
      </w:r>
      <w:r w:rsidRPr="00132BE3">
        <w:t xml:space="preserve"> atsinaujinančių išteklių energijos naudojimo plėtros veiksmų plan</w:t>
      </w:r>
      <w:r>
        <w:t xml:space="preserve">o finansavimą informacija pateikiama </w:t>
      </w:r>
      <w:r w:rsidRPr="00DD6751">
        <w:rPr>
          <w:i/>
          <w:iCs/>
        </w:rPr>
        <w:t>11 skyriuje.</w:t>
      </w:r>
    </w:p>
    <w:p w14:paraId="491DC163" w14:textId="77777777" w:rsidR="001802F7" w:rsidRPr="00226DCE" w:rsidRDefault="001802F7" w:rsidP="00CC4915">
      <w:pPr>
        <w:pStyle w:val="Tekstas"/>
      </w:pPr>
    </w:p>
    <w:p w14:paraId="548F721D" w14:textId="19977FF2" w:rsidR="00FC103F" w:rsidRPr="00226DCE" w:rsidRDefault="00FC103F" w:rsidP="00CC4915">
      <w:pPr>
        <w:pStyle w:val="Tekstas"/>
      </w:pPr>
    </w:p>
    <w:p w14:paraId="731220BA" w14:textId="77777777" w:rsidR="00CC4915" w:rsidRPr="00226DCE" w:rsidRDefault="00CC4915" w:rsidP="003D58EA">
      <w:pPr>
        <w:pStyle w:val="Tekstas"/>
      </w:pPr>
    </w:p>
    <w:p w14:paraId="0A101677" w14:textId="77777777" w:rsidR="006431AE" w:rsidRDefault="006431AE" w:rsidP="002C03C9">
      <w:pPr>
        <w:pStyle w:val="Tekstas"/>
      </w:pPr>
    </w:p>
    <w:p w14:paraId="7CC883D8" w14:textId="77777777" w:rsidR="00BC1DBF" w:rsidRPr="00BC1DBF" w:rsidRDefault="00BC1DBF" w:rsidP="00BC1DBF"/>
    <w:p w14:paraId="3A8D1655" w14:textId="77777777" w:rsidR="00BC1DBF" w:rsidRDefault="00BC1DBF">
      <w:pPr>
        <w:spacing w:before="0" w:after="160" w:line="259" w:lineRule="auto"/>
        <w:ind w:firstLine="0"/>
        <w:jc w:val="left"/>
        <w:rPr>
          <w:rFonts w:eastAsiaTheme="majorEastAsia" w:cstheme="majorBidi"/>
          <w:b/>
          <w:color w:val="2B3A95"/>
          <w:sz w:val="24"/>
          <w:szCs w:val="26"/>
        </w:rPr>
      </w:pPr>
      <w:r>
        <w:br w:type="page"/>
      </w:r>
    </w:p>
    <w:p w14:paraId="6F04BC63" w14:textId="0DC8C584" w:rsidR="00BD4848" w:rsidRPr="00BD4848" w:rsidRDefault="00BD4848" w:rsidP="00BD4848">
      <w:pPr>
        <w:pStyle w:val="Antrat1"/>
      </w:pPr>
      <w:bookmarkStart w:id="791" w:name="_Toc92106854"/>
      <w:bookmarkStart w:id="792" w:name="_Toc94117632"/>
      <w:r w:rsidRPr="00BD4848">
        <w:lastRenderedPageBreak/>
        <w:t>10. AIE dalies galutiniame vartojime neapibrėžtumo bei rizikos veiksnių analizė, jų poveikio vertinimas</w:t>
      </w:r>
      <w:bookmarkEnd w:id="54"/>
      <w:bookmarkEnd w:id="55"/>
      <w:bookmarkEnd w:id="56"/>
      <w:bookmarkEnd w:id="57"/>
      <w:bookmarkEnd w:id="791"/>
      <w:bookmarkEnd w:id="792"/>
    </w:p>
    <w:p w14:paraId="23BC08C5" w14:textId="77777777" w:rsidR="00BD4848" w:rsidRPr="00BD4848" w:rsidRDefault="00BD4848" w:rsidP="00BD4848">
      <w:pPr>
        <w:pStyle w:val="Antrat2"/>
        <w:rPr>
          <w:rFonts w:eastAsia="SegoeUI"/>
        </w:rPr>
      </w:pPr>
      <w:bookmarkStart w:id="793" w:name="_Toc67399716"/>
      <w:bookmarkStart w:id="794" w:name="_Toc70321336"/>
      <w:bookmarkStart w:id="795" w:name="_Toc71275047"/>
      <w:bookmarkStart w:id="796" w:name="_Toc74830235"/>
      <w:bookmarkStart w:id="797" w:name="_Toc75177795"/>
      <w:bookmarkStart w:id="798" w:name="_Toc83288030"/>
      <w:bookmarkStart w:id="799" w:name="_Toc86068351"/>
      <w:bookmarkStart w:id="800" w:name="_Toc89438414"/>
      <w:bookmarkStart w:id="801" w:name="_Toc89438509"/>
      <w:bookmarkStart w:id="802" w:name="_Toc92106855"/>
      <w:bookmarkStart w:id="803" w:name="_Toc94117633"/>
      <w:r w:rsidRPr="00BD4848">
        <w:t>10.1. AIE dalies galutiniame vartojime neapibrėžtumo analizė</w:t>
      </w:r>
      <w:bookmarkEnd w:id="793"/>
      <w:bookmarkEnd w:id="794"/>
      <w:bookmarkEnd w:id="795"/>
      <w:bookmarkEnd w:id="796"/>
      <w:bookmarkEnd w:id="797"/>
      <w:bookmarkEnd w:id="798"/>
      <w:bookmarkEnd w:id="799"/>
      <w:bookmarkEnd w:id="800"/>
      <w:bookmarkEnd w:id="801"/>
      <w:bookmarkEnd w:id="802"/>
      <w:bookmarkEnd w:id="803"/>
    </w:p>
    <w:p w14:paraId="7FA92921" w14:textId="77777777" w:rsidR="00BD4848" w:rsidRPr="00BD4848" w:rsidRDefault="00BD4848" w:rsidP="00BA67EB">
      <w:pPr>
        <w:pStyle w:val="Tekstas"/>
      </w:pPr>
      <w:r w:rsidRPr="00BD4848">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179BE6B4" w14:textId="7F4C19EB" w:rsidR="00BD4848" w:rsidRPr="00BD4848" w:rsidRDefault="00BD4848" w:rsidP="00BA67EB">
      <w:pPr>
        <w:pStyle w:val="Tekstas"/>
      </w:pPr>
      <w:r w:rsidRPr="00BD4848">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066EAD">
        <w:rPr>
          <w:rFonts w:cs="Arial"/>
        </w:rPr>
        <w:t>Visagino</w:t>
      </w:r>
      <w:r w:rsidR="00066EAD" w:rsidRPr="00BD4848">
        <w:t xml:space="preserve"> </w:t>
      </w:r>
      <w:r w:rsidRPr="00BD4848">
        <w:t xml:space="preserve">savivaldybės AIE naudojimo plėtros planą jie suskirstyti į kelias grupes pagal patikimumą (žr. </w:t>
      </w:r>
      <w:r w:rsidRPr="002A7201">
        <w:rPr>
          <w:rFonts w:eastAsia="SegoeUI"/>
        </w:rPr>
        <w:t xml:space="preserve">10.1.1. </w:t>
      </w:r>
      <w:r w:rsidRPr="00BD4848">
        <w:t xml:space="preserve">lentelę). </w:t>
      </w:r>
    </w:p>
    <w:p w14:paraId="52EE49DA" w14:textId="77777777" w:rsidR="00BD4848" w:rsidRPr="00BD4848" w:rsidRDefault="00BD4848" w:rsidP="00BD4848">
      <w:pPr>
        <w:pStyle w:val="Lentel"/>
        <w:rPr>
          <w:rFonts w:eastAsia="SegoeUI"/>
        </w:rPr>
      </w:pPr>
      <w:bookmarkStart w:id="804" w:name="_Toc70006480"/>
      <w:bookmarkStart w:id="805" w:name="_Toc71031153"/>
      <w:bookmarkStart w:id="806" w:name="_Toc75178566"/>
      <w:bookmarkStart w:id="807" w:name="_Toc83286751"/>
      <w:bookmarkStart w:id="808" w:name="_Toc89439837"/>
      <w:bookmarkStart w:id="809" w:name="_Toc92107053"/>
      <w:bookmarkStart w:id="810" w:name="_Hlk67315214"/>
      <w:r w:rsidRPr="00BD4848">
        <w:rPr>
          <w:rFonts w:eastAsia="SegoeUI"/>
          <w:lang w:val="en-US"/>
        </w:rPr>
        <w:t xml:space="preserve">10.1.1. </w:t>
      </w:r>
      <w:r w:rsidRPr="00BD4848">
        <w:rPr>
          <w:rFonts w:eastAsia="SegoeUI"/>
        </w:rPr>
        <w:t>lentelė. AIE dalies energijos balanse duomenų šaltinių ir vertinimo metodų neapibrėžtumo grupės</w:t>
      </w:r>
      <w:bookmarkEnd w:id="804"/>
      <w:bookmarkEnd w:id="805"/>
      <w:bookmarkEnd w:id="806"/>
      <w:bookmarkEnd w:id="807"/>
      <w:bookmarkEnd w:id="808"/>
      <w:bookmarkEnd w:id="809"/>
    </w:p>
    <w:tbl>
      <w:tblPr>
        <w:tblStyle w:val="3sraolentel1parykinimas"/>
        <w:tblW w:w="5000" w:type="pct"/>
        <w:tblLayout w:type="fixed"/>
        <w:tblLook w:val="0420" w:firstRow="1" w:lastRow="0" w:firstColumn="0" w:lastColumn="0" w:noHBand="0" w:noVBand="1"/>
      </w:tblPr>
      <w:tblGrid>
        <w:gridCol w:w="562"/>
        <w:gridCol w:w="5670"/>
        <w:gridCol w:w="2410"/>
        <w:gridCol w:w="1553"/>
      </w:tblGrid>
      <w:tr w:rsidR="00BD4848" w:rsidRPr="00BD4848" w14:paraId="07EBC1D2" w14:textId="77777777" w:rsidTr="00A44C55">
        <w:trPr>
          <w:cnfStyle w:val="100000000000" w:firstRow="1" w:lastRow="0" w:firstColumn="0" w:lastColumn="0" w:oddVBand="0" w:evenVBand="0" w:oddHBand="0" w:evenHBand="0" w:firstRowFirstColumn="0" w:firstRowLastColumn="0" w:lastRowFirstColumn="0" w:lastRowLastColumn="0"/>
        </w:trPr>
        <w:tc>
          <w:tcPr>
            <w:tcW w:w="562" w:type="dxa"/>
            <w:tcBorders>
              <w:bottom w:val="none" w:sz="0" w:space="0" w:color="auto"/>
            </w:tcBorders>
            <w:shd w:val="clear" w:color="auto" w:fill="0B4DA2"/>
          </w:tcPr>
          <w:bookmarkEnd w:id="810"/>
          <w:p w14:paraId="1A940E75" w14:textId="77777777" w:rsidR="00BD4848" w:rsidRPr="00BD4848" w:rsidRDefault="00BD4848" w:rsidP="00BD4848">
            <w:pPr>
              <w:spacing w:before="0" w:after="0"/>
              <w:ind w:firstLine="34"/>
              <w:jc w:val="center"/>
              <w:rPr>
                <w:rFonts w:cstheme="minorHAnsi"/>
              </w:rPr>
            </w:pPr>
            <w:r w:rsidRPr="00BD4848">
              <w:rPr>
                <w:rFonts w:cstheme="minorHAnsi"/>
              </w:rPr>
              <w:t>Eil.Nr.</w:t>
            </w:r>
          </w:p>
        </w:tc>
        <w:tc>
          <w:tcPr>
            <w:tcW w:w="5670" w:type="dxa"/>
            <w:tcBorders>
              <w:bottom w:val="none" w:sz="0" w:space="0" w:color="auto"/>
            </w:tcBorders>
            <w:shd w:val="clear" w:color="auto" w:fill="0B4DA2"/>
          </w:tcPr>
          <w:p w14:paraId="3CFB6550" w14:textId="77777777" w:rsidR="00BD4848" w:rsidRPr="00BD4848" w:rsidRDefault="00BD4848" w:rsidP="00BD4848">
            <w:pPr>
              <w:spacing w:before="0" w:after="0"/>
              <w:ind w:firstLine="34"/>
              <w:jc w:val="center"/>
              <w:rPr>
                <w:rFonts w:cstheme="minorHAnsi"/>
              </w:rPr>
            </w:pPr>
            <w:r w:rsidRPr="00BD4848">
              <w:rPr>
                <w:rFonts w:cstheme="minorHAnsi"/>
              </w:rPr>
              <w:t>Duomenų šaltinis, vertinimo metodas</w:t>
            </w:r>
          </w:p>
        </w:tc>
        <w:tc>
          <w:tcPr>
            <w:tcW w:w="2410" w:type="dxa"/>
            <w:tcBorders>
              <w:bottom w:val="none" w:sz="0" w:space="0" w:color="auto"/>
            </w:tcBorders>
            <w:shd w:val="clear" w:color="auto" w:fill="0B4DA2"/>
          </w:tcPr>
          <w:p w14:paraId="136A7A7E" w14:textId="77777777" w:rsidR="00BD4848" w:rsidRPr="00BD4848" w:rsidRDefault="00BD4848" w:rsidP="00BD4848">
            <w:pPr>
              <w:spacing w:before="0" w:after="0"/>
              <w:ind w:firstLine="34"/>
              <w:jc w:val="center"/>
              <w:rPr>
                <w:rFonts w:cstheme="minorHAnsi"/>
                <w:lang w:val="en-US"/>
              </w:rPr>
            </w:pPr>
            <w:r w:rsidRPr="00BD4848">
              <w:rPr>
                <w:rFonts w:cstheme="minorHAnsi"/>
                <w:lang w:val="en-US"/>
              </w:rPr>
              <w:t>Duomenų patikimumo lygmuo</w:t>
            </w:r>
          </w:p>
        </w:tc>
        <w:tc>
          <w:tcPr>
            <w:tcW w:w="1553" w:type="dxa"/>
            <w:tcBorders>
              <w:bottom w:val="none" w:sz="0" w:space="0" w:color="auto"/>
            </w:tcBorders>
            <w:shd w:val="clear" w:color="auto" w:fill="0B4DA2"/>
          </w:tcPr>
          <w:p w14:paraId="76E9F1BC" w14:textId="77777777" w:rsidR="00BD4848" w:rsidRPr="00BD4848" w:rsidRDefault="00BD4848" w:rsidP="00BD4848">
            <w:pPr>
              <w:spacing w:before="0" w:after="0"/>
              <w:ind w:firstLine="34"/>
              <w:jc w:val="center"/>
              <w:rPr>
                <w:rFonts w:cstheme="minorHAnsi"/>
              </w:rPr>
            </w:pPr>
            <w:r w:rsidRPr="00BD4848">
              <w:rPr>
                <w:rFonts w:cstheme="minorHAnsi"/>
              </w:rPr>
              <w:t>Priskiriama paklaidos reikšmė</w:t>
            </w:r>
          </w:p>
        </w:tc>
      </w:tr>
      <w:tr w:rsidR="00BD4848" w:rsidRPr="00BD4848" w14:paraId="31F635A4"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56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7A7746F7" w14:textId="77777777" w:rsidR="00BD4848" w:rsidRPr="00BD4848" w:rsidRDefault="00BD4848" w:rsidP="00BD4848">
            <w:pPr>
              <w:spacing w:before="0" w:after="0"/>
              <w:ind w:firstLine="18"/>
              <w:jc w:val="center"/>
              <w:rPr>
                <w:rFonts w:cstheme="minorHAnsi"/>
                <w:lang w:val="en-US"/>
              </w:rPr>
            </w:pPr>
            <w:r w:rsidRPr="00BD4848">
              <w:rPr>
                <w:rFonts w:cstheme="minorHAnsi"/>
                <w:lang w:val="en-US"/>
              </w:rPr>
              <w:t>1</w:t>
            </w:r>
          </w:p>
        </w:tc>
        <w:tc>
          <w:tcPr>
            <w:tcW w:w="567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CEA5BFA" w14:textId="1FAF3F64" w:rsidR="00BD4848" w:rsidRPr="00BD4848" w:rsidRDefault="00EE18AA" w:rsidP="00BD4848">
            <w:pPr>
              <w:spacing w:before="0" w:after="0"/>
              <w:ind w:firstLine="0"/>
              <w:rPr>
                <w:rFonts w:cstheme="minorHAnsi"/>
              </w:rPr>
            </w:pPr>
            <w:r>
              <w:rPr>
                <w:rFonts w:cstheme="minorHAnsi"/>
              </w:rPr>
              <w:t>VERT</w:t>
            </w:r>
            <w:r w:rsidR="00BD4848" w:rsidRPr="00BD4848">
              <w:rPr>
                <w:rFonts w:cstheme="minorHAnsi"/>
              </w:rPr>
              <w:t>, oficialūs raštai, finansinės ir audito ataskaitos</w:t>
            </w:r>
          </w:p>
        </w:tc>
        <w:tc>
          <w:tcPr>
            <w:tcW w:w="241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5D7758A" w14:textId="77777777" w:rsidR="00BD4848" w:rsidRPr="00BD4848" w:rsidRDefault="00BD4848" w:rsidP="00BD4848">
            <w:pPr>
              <w:spacing w:before="0" w:after="0"/>
              <w:ind w:firstLine="34"/>
              <w:jc w:val="center"/>
              <w:rPr>
                <w:rFonts w:cstheme="minorHAnsi"/>
              </w:rPr>
            </w:pPr>
            <w:r w:rsidRPr="00BD4848">
              <w:rPr>
                <w:rFonts w:cstheme="minorHAnsi"/>
              </w:rPr>
              <w:t>Patikima</w:t>
            </w:r>
          </w:p>
        </w:tc>
        <w:tc>
          <w:tcPr>
            <w:tcW w:w="1553"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5C5024E" w14:textId="77777777" w:rsidR="00BD4848" w:rsidRPr="00BD4848" w:rsidRDefault="00BD4848" w:rsidP="00BD4848">
            <w:pPr>
              <w:spacing w:before="0" w:after="0"/>
              <w:ind w:firstLine="34"/>
              <w:jc w:val="center"/>
              <w:rPr>
                <w:rFonts w:cstheme="minorHAnsi"/>
                <w:lang w:val="en-US"/>
              </w:rPr>
            </w:pPr>
            <w:r w:rsidRPr="00BD4848">
              <w:rPr>
                <w:rFonts w:cstheme="minorHAnsi"/>
                <w:lang w:val="en-US"/>
              </w:rPr>
              <w:t>≤ 1 %</w:t>
            </w:r>
          </w:p>
        </w:tc>
      </w:tr>
      <w:tr w:rsidR="00BD4848" w:rsidRPr="00BD4848" w14:paraId="5E816AD1" w14:textId="77777777" w:rsidTr="00A44C55">
        <w:trPr>
          <w:trHeight w:val="20"/>
        </w:trPr>
        <w:tc>
          <w:tcPr>
            <w:tcW w:w="562" w:type="dxa"/>
            <w:shd w:val="clear" w:color="auto" w:fill="auto"/>
          </w:tcPr>
          <w:p w14:paraId="4D749D1C" w14:textId="77777777" w:rsidR="00BD4848" w:rsidRPr="00BD4848" w:rsidRDefault="00BD4848" w:rsidP="00BD4848">
            <w:pPr>
              <w:spacing w:before="0" w:after="0"/>
              <w:ind w:firstLine="18"/>
              <w:jc w:val="center"/>
              <w:rPr>
                <w:rFonts w:cstheme="minorHAnsi"/>
              </w:rPr>
            </w:pPr>
            <w:r w:rsidRPr="00BD4848">
              <w:rPr>
                <w:rFonts w:cstheme="minorHAnsi"/>
              </w:rPr>
              <w:t>2</w:t>
            </w:r>
          </w:p>
        </w:tc>
        <w:tc>
          <w:tcPr>
            <w:tcW w:w="5670" w:type="dxa"/>
            <w:shd w:val="clear" w:color="auto" w:fill="auto"/>
          </w:tcPr>
          <w:p w14:paraId="0DBC0E6C" w14:textId="77777777" w:rsidR="00BD4848" w:rsidRPr="00BD4848" w:rsidRDefault="00BD4848" w:rsidP="00BD4848">
            <w:pPr>
              <w:spacing w:before="0" w:after="0"/>
              <w:ind w:firstLine="0"/>
              <w:rPr>
                <w:rFonts w:cstheme="minorHAnsi"/>
              </w:rPr>
            </w:pPr>
            <w:r w:rsidRPr="00BD4848">
              <w:rPr>
                <w:rFonts w:cstheme="minorHAnsi"/>
              </w:rPr>
              <w:t>Lietuvos statistikos departamentas, moksliniai straipsniai</w:t>
            </w:r>
          </w:p>
        </w:tc>
        <w:tc>
          <w:tcPr>
            <w:tcW w:w="2410" w:type="dxa"/>
            <w:shd w:val="clear" w:color="auto" w:fill="auto"/>
          </w:tcPr>
          <w:p w14:paraId="0281F125" w14:textId="77777777" w:rsidR="00BD4848" w:rsidRPr="00BD4848" w:rsidRDefault="00BD4848" w:rsidP="00BD4848">
            <w:pPr>
              <w:spacing w:before="0" w:after="0"/>
              <w:ind w:firstLine="34"/>
              <w:jc w:val="center"/>
              <w:rPr>
                <w:rFonts w:cstheme="minorHAnsi"/>
              </w:rPr>
            </w:pPr>
            <w:r w:rsidRPr="00BD4848">
              <w:rPr>
                <w:rFonts w:cstheme="minorHAnsi"/>
              </w:rPr>
              <w:t>Vidutiniškai patikima</w:t>
            </w:r>
          </w:p>
        </w:tc>
        <w:tc>
          <w:tcPr>
            <w:tcW w:w="1553" w:type="dxa"/>
            <w:shd w:val="clear" w:color="auto" w:fill="auto"/>
          </w:tcPr>
          <w:p w14:paraId="4E0CDCDA" w14:textId="77777777" w:rsidR="00BD4848" w:rsidRPr="00BD4848" w:rsidRDefault="00BD4848" w:rsidP="00BD4848">
            <w:pPr>
              <w:spacing w:before="0" w:after="0"/>
              <w:ind w:firstLine="34"/>
              <w:jc w:val="center"/>
              <w:rPr>
                <w:rFonts w:cstheme="minorHAnsi"/>
              </w:rPr>
            </w:pPr>
            <w:r w:rsidRPr="00BD4848">
              <w:rPr>
                <w:rFonts w:cstheme="minorHAnsi"/>
              </w:rPr>
              <w:t>≤ 5 %</w:t>
            </w:r>
          </w:p>
        </w:tc>
      </w:tr>
      <w:tr w:rsidR="00BD4848" w:rsidRPr="00BD4848" w14:paraId="010CCB63"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56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5EBB9AE" w14:textId="77777777" w:rsidR="00BD4848" w:rsidRPr="00BD4848" w:rsidRDefault="00BD4848" w:rsidP="00BD4848">
            <w:pPr>
              <w:spacing w:before="0" w:after="0"/>
              <w:ind w:firstLine="18"/>
              <w:jc w:val="center"/>
              <w:rPr>
                <w:rFonts w:cstheme="minorHAnsi"/>
              </w:rPr>
            </w:pPr>
            <w:r w:rsidRPr="00BD4848">
              <w:rPr>
                <w:rFonts w:cstheme="minorHAnsi"/>
              </w:rPr>
              <w:t>3</w:t>
            </w:r>
          </w:p>
        </w:tc>
        <w:tc>
          <w:tcPr>
            <w:tcW w:w="567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F3F1550" w14:textId="77777777" w:rsidR="00BD4848" w:rsidRPr="00BD4848" w:rsidRDefault="00BD4848" w:rsidP="00BD4848">
            <w:pPr>
              <w:spacing w:before="0" w:after="0"/>
              <w:ind w:firstLine="0"/>
              <w:rPr>
                <w:rFonts w:cstheme="minorHAnsi"/>
              </w:rPr>
            </w:pPr>
            <w:r w:rsidRPr="00BD4848">
              <w:rPr>
                <w:rFonts w:cstheme="minorHAnsi"/>
              </w:rPr>
              <w:t>Straipsniai žiniasklaidoje, el. laiškai, tyrimų ataskaitos, studijos</w:t>
            </w:r>
          </w:p>
        </w:tc>
        <w:tc>
          <w:tcPr>
            <w:tcW w:w="241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2217462" w14:textId="77777777" w:rsidR="00BD4848" w:rsidRPr="00BD4848" w:rsidRDefault="00BD4848" w:rsidP="00BD4848">
            <w:pPr>
              <w:spacing w:before="0" w:after="0"/>
              <w:ind w:firstLine="34"/>
              <w:jc w:val="center"/>
              <w:rPr>
                <w:rFonts w:cstheme="minorHAnsi"/>
              </w:rPr>
            </w:pPr>
            <w:r w:rsidRPr="00BD4848">
              <w:rPr>
                <w:rFonts w:cstheme="minorHAnsi"/>
              </w:rPr>
              <w:t>Vidutiniškai nepatikima</w:t>
            </w:r>
          </w:p>
        </w:tc>
        <w:tc>
          <w:tcPr>
            <w:tcW w:w="1553"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87A90AB" w14:textId="77777777" w:rsidR="00BD4848" w:rsidRPr="00BD4848" w:rsidRDefault="00BD4848" w:rsidP="00BD4848">
            <w:pPr>
              <w:spacing w:before="0" w:after="0"/>
              <w:ind w:firstLine="34"/>
              <w:jc w:val="center"/>
              <w:rPr>
                <w:rFonts w:cstheme="minorHAnsi"/>
              </w:rPr>
            </w:pPr>
            <w:r w:rsidRPr="00BD4848">
              <w:rPr>
                <w:rFonts w:cstheme="minorHAnsi"/>
              </w:rPr>
              <w:t>≤ 10 %</w:t>
            </w:r>
          </w:p>
        </w:tc>
      </w:tr>
      <w:tr w:rsidR="00BD4848" w:rsidRPr="00BD4848" w14:paraId="3D63D63E" w14:textId="77777777" w:rsidTr="00A44C55">
        <w:trPr>
          <w:trHeight w:val="20"/>
        </w:trPr>
        <w:tc>
          <w:tcPr>
            <w:tcW w:w="562" w:type="dxa"/>
            <w:shd w:val="clear" w:color="auto" w:fill="auto"/>
          </w:tcPr>
          <w:p w14:paraId="62E35194" w14:textId="77777777" w:rsidR="00BD4848" w:rsidRPr="00BD4848" w:rsidRDefault="00BD4848" w:rsidP="00BD4848">
            <w:pPr>
              <w:spacing w:before="0" w:after="0"/>
              <w:ind w:firstLine="18"/>
              <w:jc w:val="center"/>
              <w:rPr>
                <w:rFonts w:cstheme="minorHAnsi"/>
              </w:rPr>
            </w:pPr>
            <w:r w:rsidRPr="00BD4848">
              <w:rPr>
                <w:rFonts w:cstheme="minorHAnsi"/>
              </w:rPr>
              <w:t>4</w:t>
            </w:r>
          </w:p>
        </w:tc>
        <w:tc>
          <w:tcPr>
            <w:tcW w:w="5670" w:type="dxa"/>
            <w:shd w:val="clear" w:color="auto" w:fill="auto"/>
          </w:tcPr>
          <w:p w14:paraId="45BD98F2" w14:textId="77777777" w:rsidR="00BD4848" w:rsidRPr="00BD4848" w:rsidRDefault="00BD4848" w:rsidP="00BD4848">
            <w:pPr>
              <w:spacing w:before="0" w:after="0"/>
              <w:ind w:firstLine="0"/>
              <w:rPr>
                <w:rFonts w:cstheme="minorHAnsi"/>
              </w:rPr>
            </w:pPr>
            <w:r w:rsidRPr="00BD4848">
              <w:rPr>
                <w:rFonts w:cstheme="minorHAnsi"/>
              </w:rPr>
              <w:t>Žodinė informacija, prielaidos dėl duomenų trūkumo</w:t>
            </w:r>
          </w:p>
        </w:tc>
        <w:tc>
          <w:tcPr>
            <w:tcW w:w="2410" w:type="dxa"/>
            <w:shd w:val="clear" w:color="auto" w:fill="auto"/>
          </w:tcPr>
          <w:p w14:paraId="15A15CB9" w14:textId="77777777" w:rsidR="00BD4848" w:rsidRPr="00BD4848" w:rsidRDefault="00BD4848" w:rsidP="00BD4848">
            <w:pPr>
              <w:spacing w:before="0" w:after="0"/>
              <w:ind w:firstLine="34"/>
              <w:jc w:val="center"/>
              <w:rPr>
                <w:rFonts w:cstheme="minorHAnsi"/>
              </w:rPr>
            </w:pPr>
            <w:r w:rsidRPr="00BD4848">
              <w:rPr>
                <w:rFonts w:cstheme="minorHAnsi"/>
              </w:rPr>
              <w:t>Nepatikima</w:t>
            </w:r>
          </w:p>
        </w:tc>
        <w:tc>
          <w:tcPr>
            <w:tcW w:w="1553" w:type="dxa"/>
            <w:shd w:val="clear" w:color="auto" w:fill="auto"/>
          </w:tcPr>
          <w:p w14:paraId="6A6EF2C1" w14:textId="77777777" w:rsidR="00BD4848" w:rsidRPr="00BD4848" w:rsidRDefault="00BD4848" w:rsidP="00BD4848">
            <w:pPr>
              <w:spacing w:before="0" w:after="0"/>
              <w:ind w:firstLine="34"/>
              <w:jc w:val="center"/>
              <w:rPr>
                <w:rFonts w:cstheme="minorHAnsi"/>
              </w:rPr>
            </w:pPr>
            <w:r w:rsidRPr="00BD4848">
              <w:rPr>
                <w:rFonts w:cstheme="minorHAnsi"/>
              </w:rPr>
              <w:t>≤ 30 %</w:t>
            </w:r>
          </w:p>
        </w:tc>
      </w:tr>
    </w:tbl>
    <w:p w14:paraId="3A1ED33A" w14:textId="77777777" w:rsidR="00BD4848" w:rsidRPr="00BD4848" w:rsidRDefault="00BD4848" w:rsidP="00BD4848">
      <w:pPr>
        <w:autoSpaceDE w:val="0"/>
        <w:autoSpaceDN w:val="0"/>
        <w:adjustRightInd w:val="0"/>
        <w:ind w:firstLine="0"/>
        <w:jc w:val="center"/>
        <w:rPr>
          <w:rFonts w:eastAsia="SegoeUI" w:cs="Arial"/>
          <w:i/>
          <w:iCs/>
          <w:color w:val="000000"/>
          <w:sz w:val="20"/>
          <w:szCs w:val="20"/>
        </w:rPr>
      </w:pPr>
      <w:bookmarkStart w:id="811" w:name="_Hlk67316733"/>
      <w:r w:rsidRPr="00BD4848">
        <w:rPr>
          <w:rFonts w:eastAsia="SegoeUI" w:cs="Arial"/>
          <w:i/>
          <w:iCs/>
          <w:color w:val="000000"/>
          <w:sz w:val="20"/>
          <w:szCs w:val="20"/>
        </w:rPr>
        <w:t>Šaltinis: Atsinaujinančių išteklių energijos naudojimo plėtros veiksmų planų rengimo metodika</w:t>
      </w:r>
    </w:p>
    <w:bookmarkEnd w:id="811"/>
    <w:p w14:paraId="4B9A3595" w14:textId="77777777" w:rsidR="00BD4848" w:rsidRPr="00BD4848" w:rsidRDefault="00BD4848" w:rsidP="00BA67EB">
      <w:pPr>
        <w:pStyle w:val="Tekstas"/>
      </w:pPr>
      <w:r w:rsidRPr="00BD4848">
        <w:t xml:space="preserve">Konkrečios reikšmės atskiroms kuro rūšims priskiriamos ekspertinio vertinimo būdu pagal naudotų informacijos šaltinių kategoriją. </w:t>
      </w:r>
    </w:p>
    <w:p w14:paraId="760662FA" w14:textId="77777777" w:rsidR="00BD4848" w:rsidRPr="00BD4848" w:rsidRDefault="00BD4848" w:rsidP="00BA67EB">
      <w:pPr>
        <w:pStyle w:val="Tekstas"/>
      </w:pPr>
      <w:r w:rsidRPr="00BD4848">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6E100675" w14:textId="77777777" w:rsidR="00BD4848" w:rsidRPr="00BD4848" w:rsidRDefault="00BD4848" w:rsidP="00BA67EB">
      <w:pPr>
        <w:pStyle w:val="Tekstas"/>
      </w:pPr>
      <w:r w:rsidRPr="00BD4848">
        <w:t>Sekančioje lentelėje pateiktos priskirtų paklaidų reikšmės ir AIE dalies galutiniame vartojime neapibrėžtumo skaičiavimo rezultatai.</w:t>
      </w:r>
    </w:p>
    <w:p w14:paraId="77D4973C" w14:textId="77777777" w:rsidR="00BD4848" w:rsidRPr="00BD4848" w:rsidRDefault="00BD4848" w:rsidP="00822F7B">
      <w:pPr>
        <w:pStyle w:val="Lentel"/>
        <w:rPr>
          <w:rFonts w:eastAsia="SegoeUI"/>
        </w:rPr>
      </w:pPr>
      <w:bookmarkStart w:id="812" w:name="_Toc70006481"/>
      <w:bookmarkStart w:id="813" w:name="_Toc71031154"/>
      <w:bookmarkStart w:id="814" w:name="_Toc75178567"/>
      <w:bookmarkStart w:id="815" w:name="_Toc83286752"/>
      <w:bookmarkStart w:id="816" w:name="_Toc89439838"/>
      <w:bookmarkStart w:id="817" w:name="_Toc92107054"/>
      <w:r w:rsidRPr="00BD4848">
        <w:rPr>
          <w:rFonts w:eastAsia="SegoeUI"/>
          <w:lang w:val="en-US"/>
        </w:rPr>
        <w:t xml:space="preserve">10.1.2. </w:t>
      </w:r>
      <w:r w:rsidRPr="00BD4848">
        <w:rPr>
          <w:rFonts w:eastAsia="SegoeUI"/>
        </w:rPr>
        <w:t>lentelė. AIE dalies energijos balanse duomenų šaltinių ir vertinimo metodų neapibrėžtumo grupės</w:t>
      </w:r>
      <w:bookmarkEnd w:id="812"/>
      <w:bookmarkEnd w:id="813"/>
      <w:bookmarkEnd w:id="814"/>
      <w:bookmarkEnd w:id="815"/>
      <w:bookmarkEnd w:id="816"/>
      <w:bookmarkEnd w:id="817"/>
    </w:p>
    <w:tbl>
      <w:tblPr>
        <w:tblStyle w:val="3sraolentel1parykinimas"/>
        <w:tblW w:w="0" w:type="auto"/>
        <w:tblLayout w:type="fixed"/>
        <w:tblLook w:val="0420" w:firstRow="1" w:lastRow="0" w:firstColumn="0" w:lastColumn="0" w:noHBand="0" w:noVBand="1"/>
      </w:tblPr>
      <w:tblGrid>
        <w:gridCol w:w="2689"/>
        <w:gridCol w:w="992"/>
        <w:gridCol w:w="992"/>
        <w:gridCol w:w="2835"/>
        <w:gridCol w:w="2687"/>
      </w:tblGrid>
      <w:tr w:rsidR="00822F7B" w:rsidRPr="00A44C55" w14:paraId="3D13A932" w14:textId="77777777" w:rsidTr="00A44C55">
        <w:trPr>
          <w:cnfStyle w:val="100000000000" w:firstRow="1" w:lastRow="0" w:firstColumn="0" w:lastColumn="0" w:oddVBand="0" w:evenVBand="0" w:oddHBand="0" w:evenHBand="0" w:firstRowFirstColumn="0" w:firstRowLastColumn="0" w:lastRowFirstColumn="0" w:lastRowLastColumn="0"/>
        </w:trPr>
        <w:tc>
          <w:tcPr>
            <w:tcW w:w="2689" w:type="dxa"/>
            <w:tcBorders>
              <w:bottom w:val="none" w:sz="0" w:space="0" w:color="auto"/>
            </w:tcBorders>
            <w:shd w:val="clear" w:color="auto" w:fill="0B4DA2"/>
          </w:tcPr>
          <w:p w14:paraId="31BAC5D2" w14:textId="77777777" w:rsidR="00BD4848" w:rsidRPr="00A44C55" w:rsidRDefault="00BD4848" w:rsidP="00BD4848">
            <w:pPr>
              <w:spacing w:before="0" w:after="0"/>
              <w:ind w:firstLine="0"/>
              <w:jc w:val="center"/>
              <w:rPr>
                <w:rFonts w:cs="Arial"/>
                <w:sz w:val="18"/>
                <w:szCs w:val="18"/>
              </w:rPr>
            </w:pPr>
            <w:r w:rsidRPr="00A44C55">
              <w:rPr>
                <w:rFonts w:cs="Arial"/>
                <w:sz w:val="18"/>
                <w:szCs w:val="18"/>
              </w:rPr>
              <w:t>Energijos išteklių rūšis</w:t>
            </w:r>
          </w:p>
        </w:tc>
        <w:tc>
          <w:tcPr>
            <w:tcW w:w="992" w:type="dxa"/>
            <w:tcBorders>
              <w:bottom w:val="none" w:sz="0" w:space="0" w:color="auto"/>
            </w:tcBorders>
            <w:shd w:val="clear" w:color="auto" w:fill="0B4DA2"/>
          </w:tcPr>
          <w:p w14:paraId="6543C7DA" w14:textId="77777777" w:rsidR="00BD4848" w:rsidRPr="00A44C55" w:rsidRDefault="00BD4848" w:rsidP="00BD4848">
            <w:pPr>
              <w:spacing w:before="0" w:after="0"/>
              <w:ind w:firstLine="0"/>
              <w:jc w:val="center"/>
              <w:rPr>
                <w:rFonts w:cs="Arial"/>
                <w:sz w:val="18"/>
                <w:szCs w:val="18"/>
              </w:rPr>
            </w:pPr>
            <w:r w:rsidRPr="00A44C55">
              <w:rPr>
                <w:rFonts w:cs="Arial"/>
                <w:sz w:val="18"/>
                <w:szCs w:val="18"/>
              </w:rPr>
              <w:t>Iš viso</w:t>
            </w:r>
          </w:p>
        </w:tc>
        <w:tc>
          <w:tcPr>
            <w:tcW w:w="992" w:type="dxa"/>
            <w:tcBorders>
              <w:bottom w:val="none" w:sz="0" w:space="0" w:color="auto"/>
            </w:tcBorders>
            <w:shd w:val="clear" w:color="auto" w:fill="0B4DA2"/>
          </w:tcPr>
          <w:p w14:paraId="7456E9BB" w14:textId="77777777" w:rsidR="00BD4848" w:rsidRPr="00A44C55" w:rsidRDefault="00BD4848" w:rsidP="00BD4848">
            <w:pPr>
              <w:spacing w:before="0" w:after="0"/>
              <w:ind w:firstLine="0"/>
              <w:jc w:val="center"/>
              <w:rPr>
                <w:rFonts w:cs="Arial"/>
                <w:sz w:val="18"/>
                <w:szCs w:val="18"/>
              </w:rPr>
            </w:pPr>
            <w:r w:rsidRPr="00A44C55">
              <w:rPr>
                <w:rFonts w:cs="Arial"/>
                <w:sz w:val="18"/>
                <w:szCs w:val="18"/>
              </w:rPr>
              <w:t>AIE</w:t>
            </w:r>
          </w:p>
        </w:tc>
        <w:tc>
          <w:tcPr>
            <w:tcW w:w="2835" w:type="dxa"/>
            <w:tcBorders>
              <w:bottom w:val="none" w:sz="0" w:space="0" w:color="auto"/>
            </w:tcBorders>
            <w:shd w:val="clear" w:color="auto" w:fill="0B4DA2"/>
          </w:tcPr>
          <w:p w14:paraId="4551AE95" w14:textId="6C6E2497" w:rsidR="00BD4848" w:rsidRPr="00A44C55" w:rsidRDefault="00BD4848" w:rsidP="00BD4848">
            <w:pPr>
              <w:spacing w:before="0" w:after="0"/>
              <w:ind w:firstLine="0"/>
              <w:jc w:val="center"/>
              <w:rPr>
                <w:rFonts w:cs="Arial"/>
                <w:sz w:val="18"/>
                <w:szCs w:val="18"/>
              </w:rPr>
            </w:pPr>
            <w:r w:rsidRPr="00A44C55">
              <w:rPr>
                <w:rFonts w:cs="Arial"/>
                <w:sz w:val="18"/>
                <w:szCs w:val="18"/>
              </w:rPr>
              <w:t>Paklaida (bendro kiekio) proc</w:t>
            </w:r>
            <w:r w:rsidR="00822F7B" w:rsidRPr="00A44C55">
              <w:rPr>
                <w:rFonts w:cs="Arial"/>
                <w:sz w:val="18"/>
                <w:szCs w:val="18"/>
              </w:rPr>
              <w:t>.</w:t>
            </w:r>
          </w:p>
        </w:tc>
        <w:tc>
          <w:tcPr>
            <w:tcW w:w="2687" w:type="dxa"/>
            <w:tcBorders>
              <w:bottom w:val="none" w:sz="0" w:space="0" w:color="auto"/>
            </w:tcBorders>
            <w:shd w:val="clear" w:color="auto" w:fill="0B4DA2"/>
          </w:tcPr>
          <w:p w14:paraId="69A36983" w14:textId="77777777" w:rsidR="00BD4848" w:rsidRPr="00A44C55" w:rsidRDefault="00BD4848" w:rsidP="00BD4848">
            <w:pPr>
              <w:spacing w:before="0" w:after="0"/>
              <w:ind w:firstLine="0"/>
              <w:jc w:val="center"/>
              <w:rPr>
                <w:rFonts w:cs="Arial"/>
                <w:sz w:val="18"/>
                <w:szCs w:val="18"/>
              </w:rPr>
            </w:pPr>
            <w:r w:rsidRPr="00A44C55">
              <w:rPr>
                <w:rFonts w:cs="Arial"/>
                <w:sz w:val="18"/>
                <w:szCs w:val="18"/>
              </w:rPr>
              <w:t>Paklaida (AIE dalies) proc.</w:t>
            </w:r>
          </w:p>
        </w:tc>
      </w:tr>
      <w:tr w:rsidR="00FC7778" w:rsidRPr="00A44C55" w14:paraId="56B8E522"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364EBE81" w14:textId="41BE6224" w:rsidR="00FC7778" w:rsidRPr="00A44C55" w:rsidRDefault="00FC7778" w:rsidP="00FC7778">
            <w:pPr>
              <w:spacing w:before="0" w:after="0"/>
              <w:ind w:firstLine="0"/>
              <w:rPr>
                <w:rFonts w:cs="Arial"/>
                <w:sz w:val="18"/>
                <w:szCs w:val="18"/>
              </w:rPr>
            </w:pPr>
            <w:r w:rsidRPr="000C79EB">
              <w:rPr>
                <w:rFonts w:cs="Arial"/>
                <w:color w:val="000000"/>
              </w:rPr>
              <w:t>Benzinas</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5EF1E74" w14:textId="6CE07404" w:rsidR="00FC7778" w:rsidRPr="00A44C55" w:rsidRDefault="008C6E06" w:rsidP="00FC7778">
            <w:pPr>
              <w:spacing w:before="0" w:after="0"/>
              <w:ind w:firstLine="0"/>
              <w:contextualSpacing/>
              <w:jc w:val="center"/>
              <w:rPr>
                <w:rFonts w:cs="Arial"/>
                <w:sz w:val="18"/>
                <w:szCs w:val="18"/>
              </w:rPr>
            </w:pPr>
            <w:r>
              <w:rPr>
                <w:rFonts w:cs="Arial"/>
                <w:sz w:val="18"/>
                <w:szCs w:val="18"/>
              </w:rPr>
              <w:t>9,0</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16FF579" w14:textId="628209F8" w:rsidR="00FC7778" w:rsidRPr="00A44C55" w:rsidRDefault="008C6E06" w:rsidP="00FC7778">
            <w:pPr>
              <w:spacing w:before="0" w:after="0"/>
              <w:ind w:firstLine="0"/>
              <w:contextualSpacing/>
              <w:jc w:val="center"/>
              <w:rPr>
                <w:rFonts w:cs="Arial"/>
                <w:sz w:val="18"/>
                <w:szCs w:val="18"/>
              </w:rPr>
            </w:pPr>
            <w:r>
              <w:rPr>
                <w:rFonts w:cs="Arial"/>
                <w:sz w:val="18"/>
                <w:szCs w:val="18"/>
              </w:rPr>
              <w:t>0,6</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7F28F8AC" w14:textId="1D91C3E3"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1D8D6E4" w14:textId="35F46D60"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r>
      <w:tr w:rsidR="00FC7778" w:rsidRPr="00A44C55" w14:paraId="522941FF" w14:textId="77777777" w:rsidTr="00A44C55">
        <w:trPr>
          <w:trHeight w:val="20"/>
        </w:trPr>
        <w:tc>
          <w:tcPr>
            <w:tcW w:w="2689" w:type="dxa"/>
            <w:shd w:val="clear" w:color="auto" w:fill="auto"/>
          </w:tcPr>
          <w:p w14:paraId="0E3B304E" w14:textId="7157FB5A" w:rsidR="00FC7778" w:rsidRPr="00A44C55" w:rsidRDefault="00FC7778" w:rsidP="00FC7778">
            <w:pPr>
              <w:spacing w:before="0" w:after="0"/>
              <w:ind w:firstLine="0"/>
              <w:rPr>
                <w:rFonts w:cs="Arial"/>
                <w:sz w:val="18"/>
                <w:szCs w:val="18"/>
              </w:rPr>
            </w:pPr>
            <w:r w:rsidRPr="000C79EB">
              <w:rPr>
                <w:rFonts w:cs="Arial"/>
                <w:color w:val="000000"/>
              </w:rPr>
              <w:t>Dyzelinas</w:t>
            </w:r>
          </w:p>
        </w:tc>
        <w:tc>
          <w:tcPr>
            <w:tcW w:w="992" w:type="dxa"/>
            <w:shd w:val="clear" w:color="auto" w:fill="auto"/>
          </w:tcPr>
          <w:p w14:paraId="0FB8E9D8" w14:textId="1C20EFDD" w:rsidR="00FC7778" w:rsidRPr="00A44C55" w:rsidRDefault="008C6E06" w:rsidP="00FC7778">
            <w:pPr>
              <w:spacing w:before="0" w:after="0"/>
              <w:ind w:firstLine="0"/>
              <w:contextualSpacing/>
              <w:jc w:val="center"/>
              <w:rPr>
                <w:rFonts w:cs="Arial"/>
                <w:sz w:val="18"/>
                <w:szCs w:val="18"/>
              </w:rPr>
            </w:pPr>
            <w:r>
              <w:rPr>
                <w:rFonts w:cs="Arial"/>
                <w:sz w:val="18"/>
                <w:szCs w:val="18"/>
              </w:rPr>
              <w:t>179,5</w:t>
            </w:r>
          </w:p>
        </w:tc>
        <w:tc>
          <w:tcPr>
            <w:tcW w:w="992" w:type="dxa"/>
            <w:shd w:val="clear" w:color="auto" w:fill="auto"/>
          </w:tcPr>
          <w:p w14:paraId="43EFBE36" w14:textId="4394FA90" w:rsidR="00FC7778" w:rsidRPr="00A44C55" w:rsidRDefault="00E614BA" w:rsidP="00FC7778">
            <w:pPr>
              <w:spacing w:before="0" w:after="0"/>
              <w:ind w:firstLine="0"/>
              <w:contextualSpacing/>
              <w:jc w:val="center"/>
              <w:rPr>
                <w:rFonts w:cs="Arial"/>
                <w:sz w:val="18"/>
                <w:szCs w:val="18"/>
              </w:rPr>
            </w:pPr>
            <w:r>
              <w:rPr>
                <w:rFonts w:cs="Arial"/>
                <w:sz w:val="18"/>
                <w:szCs w:val="18"/>
              </w:rPr>
              <w:t>11,1</w:t>
            </w:r>
          </w:p>
        </w:tc>
        <w:tc>
          <w:tcPr>
            <w:tcW w:w="2835" w:type="dxa"/>
            <w:shd w:val="clear" w:color="auto" w:fill="auto"/>
          </w:tcPr>
          <w:p w14:paraId="5F61070A" w14:textId="7C14917C"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c>
          <w:tcPr>
            <w:tcW w:w="2687" w:type="dxa"/>
            <w:shd w:val="clear" w:color="auto" w:fill="auto"/>
          </w:tcPr>
          <w:p w14:paraId="2857FA47" w14:textId="7D14C6E0"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r>
      <w:tr w:rsidR="00FC7778" w:rsidRPr="00A44C55" w14:paraId="38F8D2F5"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3D5A310" w14:textId="155AD931" w:rsidR="00FC7778" w:rsidRPr="00A44C55" w:rsidRDefault="00FC7778" w:rsidP="00FC7778">
            <w:pPr>
              <w:spacing w:before="0" w:after="0"/>
              <w:ind w:firstLine="0"/>
              <w:rPr>
                <w:rFonts w:cs="Arial"/>
                <w:sz w:val="18"/>
                <w:szCs w:val="18"/>
              </w:rPr>
            </w:pPr>
            <w:r w:rsidRPr="000C79EB">
              <w:rPr>
                <w:rFonts w:cs="Arial"/>
                <w:color w:val="000000"/>
              </w:rPr>
              <w:t>Suskystintos naftos dujos</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5DD64F9" w14:textId="029BCC2A" w:rsidR="00FC7778" w:rsidRPr="00A44C55" w:rsidRDefault="00E614BA" w:rsidP="00FC7778">
            <w:pPr>
              <w:spacing w:before="0" w:after="0"/>
              <w:ind w:firstLine="0"/>
              <w:contextualSpacing/>
              <w:jc w:val="center"/>
              <w:rPr>
                <w:rFonts w:cs="Arial"/>
                <w:sz w:val="18"/>
                <w:szCs w:val="18"/>
              </w:rPr>
            </w:pPr>
            <w:r>
              <w:rPr>
                <w:rFonts w:cs="Arial"/>
                <w:sz w:val="18"/>
                <w:szCs w:val="18"/>
              </w:rPr>
              <w:t>26,5</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97754DD" w14:textId="2DF40887" w:rsidR="00FC7778" w:rsidRPr="00A44C55" w:rsidRDefault="00E614BA" w:rsidP="00FC7778">
            <w:pPr>
              <w:spacing w:before="0" w:after="0"/>
              <w:ind w:firstLine="0"/>
              <w:contextualSpacing/>
              <w:jc w:val="center"/>
              <w:rPr>
                <w:rFonts w:cs="Arial"/>
                <w:sz w:val="18"/>
                <w:szCs w:val="18"/>
              </w:rPr>
            </w:pPr>
            <w:r>
              <w:rPr>
                <w:rFonts w:cs="Arial"/>
                <w:sz w:val="18"/>
                <w:szCs w:val="18"/>
              </w:rPr>
              <w:t>–</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1FF62CD" w14:textId="3C1E40D3"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D7E1503" w14:textId="211E78C3"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0</w:t>
            </w:r>
          </w:p>
        </w:tc>
      </w:tr>
      <w:tr w:rsidR="00FC7778" w:rsidRPr="00A44C55" w14:paraId="2CEB6D09" w14:textId="77777777" w:rsidTr="00A44C55">
        <w:trPr>
          <w:trHeight w:val="20"/>
        </w:trPr>
        <w:tc>
          <w:tcPr>
            <w:tcW w:w="2689" w:type="dxa"/>
            <w:shd w:val="clear" w:color="auto" w:fill="auto"/>
          </w:tcPr>
          <w:p w14:paraId="3CC1C3B1" w14:textId="27404457" w:rsidR="00FC7778" w:rsidRPr="00A44C55" w:rsidRDefault="00FC7778" w:rsidP="00FC7778">
            <w:pPr>
              <w:spacing w:before="0" w:after="0"/>
              <w:ind w:firstLine="0"/>
              <w:rPr>
                <w:rFonts w:cs="Arial"/>
                <w:sz w:val="18"/>
                <w:szCs w:val="18"/>
              </w:rPr>
            </w:pPr>
            <w:r w:rsidRPr="000C79EB">
              <w:rPr>
                <w:rFonts w:cs="Arial"/>
                <w:color w:val="000000"/>
              </w:rPr>
              <w:t>Anglys ir durpės</w:t>
            </w:r>
          </w:p>
        </w:tc>
        <w:tc>
          <w:tcPr>
            <w:tcW w:w="992" w:type="dxa"/>
            <w:shd w:val="clear" w:color="auto" w:fill="auto"/>
          </w:tcPr>
          <w:p w14:paraId="707D2A1A" w14:textId="4F357109" w:rsidR="00FC7778" w:rsidRPr="00A44C55" w:rsidRDefault="00E614BA" w:rsidP="00FC7778">
            <w:pPr>
              <w:spacing w:before="0" w:after="0"/>
              <w:ind w:firstLine="0"/>
              <w:contextualSpacing/>
              <w:jc w:val="center"/>
              <w:rPr>
                <w:rFonts w:cs="Arial"/>
                <w:sz w:val="18"/>
                <w:szCs w:val="18"/>
              </w:rPr>
            </w:pPr>
            <w:r>
              <w:rPr>
                <w:rFonts w:cs="Arial"/>
                <w:sz w:val="18"/>
                <w:szCs w:val="18"/>
              </w:rPr>
              <w:t>112,6</w:t>
            </w:r>
          </w:p>
        </w:tc>
        <w:tc>
          <w:tcPr>
            <w:tcW w:w="992" w:type="dxa"/>
            <w:shd w:val="clear" w:color="auto" w:fill="auto"/>
            <w:vAlign w:val="top"/>
          </w:tcPr>
          <w:p w14:paraId="0CC50842" w14:textId="503E455A" w:rsidR="00FC7778" w:rsidRPr="00A44C55" w:rsidRDefault="00E614BA" w:rsidP="00FC7778">
            <w:pPr>
              <w:spacing w:before="0" w:after="0"/>
              <w:ind w:firstLine="0"/>
              <w:contextualSpacing/>
              <w:jc w:val="center"/>
              <w:rPr>
                <w:rFonts w:cs="Arial"/>
                <w:sz w:val="18"/>
                <w:szCs w:val="18"/>
              </w:rPr>
            </w:pPr>
            <w:r>
              <w:rPr>
                <w:rFonts w:cs="Arial"/>
                <w:sz w:val="18"/>
                <w:szCs w:val="18"/>
              </w:rPr>
              <w:t>–</w:t>
            </w:r>
          </w:p>
        </w:tc>
        <w:tc>
          <w:tcPr>
            <w:tcW w:w="2835" w:type="dxa"/>
            <w:shd w:val="clear" w:color="auto" w:fill="auto"/>
          </w:tcPr>
          <w:p w14:paraId="7DDA7329" w14:textId="6FA9C560"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shd w:val="clear" w:color="auto" w:fill="auto"/>
          </w:tcPr>
          <w:p w14:paraId="4080EC06" w14:textId="290B8E35"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0</w:t>
            </w:r>
          </w:p>
        </w:tc>
      </w:tr>
      <w:tr w:rsidR="00FC7778" w:rsidRPr="00A44C55" w14:paraId="25F915D8"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EC2B75A" w14:textId="47180DAB" w:rsidR="00FC7778" w:rsidRPr="00A44C55" w:rsidRDefault="00FC7778" w:rsidP="00FC7778">
            <w:pPr>
              <w:spacing w:before="0" w:after="0"/>
              <w:ind w:firstLine="0"/>
              <w:rPr>
                <w:rFonts w:cs="Arial"/>
                <w:sz w:val="18"/>
                <w:szCs w:val="18"/>
              </w:rPr>
            </w:pPr>
            <w:r w:rsidRPr="000C79EB">
              <w:rPr>
                <w:rFonts w:cs="Arial"/>
                <w:color w:val="000000"/>
              </w:rPr>
              <w:t>Gamtinės dujos</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F00E3AA" w14:textId="47569445" w:rsidR="00FC7778" w:rsidRPr="00A44C55" w:rsidRDefault="00E614BA" w:rsidP="00FC7778">
            <w:pPr>
              <w:spacing w:before="0" w:after="0"/>
              <w:ind w:firstLine="0"/>
              <w:contextualSpacing/>
              <w:jc w:val="center"/>
              <w:rPr>
                <w:rFonts w:cs="Arial"/>
                <w:sz w:val="18"/>
                <w:szCs w:val="18"/>
              </w:rPr>
            </w:pPr>
            <w:r>
              <w:rPr>
                <w:rFonts w:cs="Arial"/>
                <w:sz w:val="18"/>
                <w:szCs w:val="18"/>
              </w:rPr>
              <w:t>303,6</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vAlign w:val="top"/>
          </w:tcPr>
          <w:p w14:paraId="102AE726" w14:textId="5F82E5FE" w:rsidR="00FC7778" w:rsidRPr="00A44C55" w:rsidRDefault="00E614BA" w:rsidP="00FC7778">
            <w:pPr>
              <w:spacing w:before="0" w:after="0"/>
              <w:ind w:firstLine="0"/>
              <w:contextualSpacing/>
              <w:jc w:val="center"/>
              <w:rPr>
                <w:rFonts w:cs="Arial"/>
                <w:sz w:val="18"/>
                <w:szCs w:val="18"/>
              </w:rPr>
            </w:pPr>
            <w:r>
              <w:rPr>
                <w:rFonts w:cs="Arial"/>
                <w:sz w:val="18"/>
                <w:szCs w:val="18"/>
              </w:rPr>
              <w:t>–</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8F24FFB" w14:textId="5F05F533"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2F32C58" w14:textId="3B5B5807"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0</w:t>
            </w:r>
          </w:p>
        </w:tc>
      </w:tr>
      <w:tr w:rsidR="00FC7778" w:rsidRPr="00A44C55" w14:paraId="11C06A84" w14:textId="77777777" w:rsidTr="00A44C55">
        <w:trPr>
          <w:trHeight w:val="20"/>
        </w:trPr>
        <w:tc>
          <w:tcPr>
            <w:tcW w:w="2689" w:type="dxa"/>
            <w:shd w:val="clear" w:color="auto" w:fill="auto"/>
          </w:tcPr>
          <w:p w14:paraId="5FC7CC32" w14:textId="75B3AC7E" w:rsidR="00FC7778" w:rsidRPr="00A44C55" w:rsidRDefault="00FC7778" w:rsidP="00FC7778">
            <w:pPr>
              <w:spacing w:before="0" w:after="0"/>
              <w:ind w:firstLine="0"/>
              <w:rPr>
                <w:rFonts w:cs="Arial"/>
                <w:sz w:val="18"/>
                <w:szCs w:val="18"/>
              </w:rPr>
            </w:pPr>
            <w:r w:rsidRPr="000C79EB">
              <w:rPr>
                <w:rFonts w:cs="Arial"/>
                <w:color w:val="000000"/>
              </w:rPr>
              <w:t>Skystas kuras</w:t>
            </w:r>
          </w:p>
        </w:tc>
        <w:tc>
          <w:tcPr>
            <w:tcW w:w="992" w:type="dxa"/>
            <w:shd w:val="clear" w:color="auto" w:fill="auto"/>
          </w:tcPr>
          <w:p w14:paraId="0EF17402" w14:textId="040E5918" w:rsidR="00FC7778" w:rsidRPr="00A44C55" w:rsidRDefault="0054487E" w:rsidP="00FC7778">
            <w:pPr>
              <w:spacing w:before="0" w:after="0"/>
              <w:ind w:firstLine="0"/>
              <w:contextualSpacing/>
              <w:jc w:val="center"/>
              <w:rPr>
                <w:rFonts w:cs="Arial"/>
                <w:sz w:val="18"/>
                <w:szCs w:val="18"/>
              </w:rPr>
            </w:pPr>
            <w:r>
              <w:rPr>
                <w:rFonts w:cs="Arial"/>
                <w:sz w:val="18"/>
                <w:szCs w:val="18"/>
              </w:rPr>
              <w:t>62,1</w:t>
            </w:r>
          </w:p>
        </w:tc>
        <w:tc>
          <w:tcPr>
            <w:tcW w:w="992" w:type="dxa"/>
            <w:shd w:val="clear" w:color="auto" w:fill="auto"/>
            <w:vAlign w:val="top"/>
          </w:tcPr>
          <w:p w14:paraId="5FFC1C09" w14:textId="357C9090" w:rsidR="00FC7778" w:rsidRPr="00A44C55" w:rsidRDefault="0054487E" w:rsidP="00FC7778">
            <w:pPr>
              <w:spacing w:before="0" w:after="0"/>
              <w:ind w:firstLine="0"/>
              <w:contextualSpacing/>
              <w:jc w:val="center"/>
              <w:rPr>
                <w:rFonts w:cs="Arial"/>
                <w:sz w:val="18"/>
                <w:szCs w:val="18"/>
              </w:rPr>
            </w:pPr>
            <w:r>
              <w:rPr>
                <w:rFonts w:cs="Arial"/>
                <w:sz w:val="18"/>
                <w:szCs w:val="18"/>
              </w:rPr>
              <w:t>–</w:t>
            </w:r>
          </w:p>
        </w:tc>
        <w:tc>
          <w:tcPr>
            <w:tcW w:w="2835" w:type="dxa"/>
            <w:shd w:val="clear" w:color="auto" w:fill="auto"/>
          </w:tcPr>
          <w:p w14:paraId="65CC5EA8" w14:textId="029C9327"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shd w:val="clear" w:color="auto" w:fill="auto"/>
          </w:tcPr>
          <w:p w14:paraId="6C58479E" w14:textId="3A4CD70A"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0</w:t>
            </w:r>
          </w:p>
        </w:tc>
      </w:tr>
      <w:tr w:rsidR="00FC7778" w:rsidRPr="00A44C55" w14:paraId="0EC71528"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DC31602" w14:textId="12BFD99D" w:rsidR="00FC7778" w:rsidRPr="00A44C55" w:rsidRDefault="00FC7778" w:rsidP="00FC7778">
            <w:pPr>
              <w:spacing w:before="0" w:after="0"/>
              <w:ind w:firstLine="0"/>
              <w:rPr>
                <w:rFonts w:cs="Arial"/>
                <w:sz w:val="18"/>
                <w:szCs w:val="18"/>
              </w:rPr>
            </w:pPr>
            <w:r w:rsidRPr="000C79EB">
              <w:rPr>
                <w:rFonts w:cs="Arial"/>
                <w:color w:val="000000"/>
              </w:rPr>
              <w:t>Biokuras (mediena)</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0300C36" w14:textId="3885EE5D" w:rsidR="00FC7778" w:rsidRPr="00A44C55" w:rsidRDefault="0054487E" w:rsidP="00FC7778">
            <w:pPr>
              <w:spacing w:before="0" w:after="0"/>
              <w:ind w:firstLine="0"/>
              <w:contextualSpacing/>
              <w:jc w:val="center"/>
              <w:rPr>
                <w:rFonts w:cs="Arial"/>
                <w:sz w:val="18"/>
                <w:szCs w:val="18"/>
              </w:rPr>
            </w:pPr>
            <w:r>
              <w:rPr>
                <w:rFonts w:cs="Arial"/>
                <w:sz w:val="18"/>
                <w:szCs w:val="18"/>
              </w:rPr>
              <w:t>2 473,5</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E516A61" w14:textId="36CA1710" w:rsidR="00FC7778" w:rsidRPr="00A44C55" w:rsidRDefault="0054487E" w:rsidP="00FC7778">
            <w:pPr>
              <w:spacing w:before="0" w:after="0"/>
              <w:ind w:firstLine="0"/>
              <w:contextualSpacing/>
              <w:jc w:val="center"/>
              <w:rPr>
                <w:rFonts w:cs="Arial"/>
                <w:sz w:val="18"/>
                <w:szCs w:val="18"/>
              </w:rPr>
            </w:pPr>
            <w:r>
              <w:rPr>
                <w:rFonts w:cs="Arial"/>
                <w:sz w:val="18"/>
                <w:szCs w:val="18"/>
              </w:rPr>
              <w:t>2 476,5</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46AE143" w14:textId="4BC5E8AE"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3506889" w14:textId="30E273F3"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r>
      <w:tr w:rsidR="00FC7778" w:rsidRPr="00A44C55" w14:paraId="0A465835" w14:textId="77777777" w:rsidTr="00A44C55">
        <w:trPr>
          <w:trHeight w:val="20"/>
        </w:trPr>
        <w:tc>
          <w:tcPr>
            <w:tcW w:w="2689" w:type="dxa"/>
            <w:shd w:val="clear" w:color="auto" w:fill="auto"/>
          </w:tcPr>
          <w:p w14:paraId="06835AA7" w14:textId="1EC3D7D6" w:rsidR="00FC7778" w:rsidRPr="00A44C55" w:rsidRDefault="00FC7778" w:rsidP="00FC7778">
            <w:pPr>
              <w:spacing w:before="0" w:after="0"/>
              <w:ind w:firstLine="0"/>
              <w:rPr>
                <w:rFonts w:cs="Arial"/>
                <w:sz w:val="18"/>
                <w:szCs w:val="18"/>
              </w:rPr>
            </w:pPr>
            <w:r w:rsidRPr="000C79EB">
              <w:rPr>
                <w:rFonts w:cs="Arial"/>
                <w:color w:val="000000"/>
              </w:rPr>
              <w:t>Elektros energija</w:t>
            </w:r>
          </w:p>
        </w:tc>
        <w:tc>
          <w:tcPr>
            <w:tcW w:w="992" w:type="dxa"/>
            <w:shd w:val="clear" w:color="auto" w:fill="auto"/>
          </w:tcPr>
          <w:p w14:paraId="78397834" w14:textId="0C6273DA" w:rsidR="00FC7778" w:rsidRPr="00A44C55" w:rsidRDefault="0054487E" w:rsidP="00FC7778">
            <w:pPr>
              <w:spacing w:before="0" w:after="0"/>
              <w:ind w:firstLine="0"/>
              <w:contextualSpacing/>
              <w:jc w:val="center"/>
              <w:rPr>
                <w:rFonts w:cs="Arial"/>
                <w:sz w:val="18"/>
                <w:szCs w:val="18"/>
              </w:rPr>
            </w:pPr>
            <w:r>
              <w:rPr>
                <w:rFonts w:cs="Arial"/>
                <w:sz w:val="18"/>
                <w:szCs w:val="18"/>
              </w:rPr>
              <w:t>5 843,5</w:t>
            </w:r>
          </w:p>
        </w:tc>
        <w:tc>
          <w:tcPr>
            <w:tcW w:w="992" w:type="dxa"/>
            <w:shd w:val="clear" w:color="auto" w:fill="auto"/>
          </w:tcPr>
          <w:p w14:paraId="4FC5644B" w14:textId="3DAD7AED" w:rsidR="00FC7778" w:rsidRPr="00A44C55" w:rsidRDefault="0054487E" w:rsidP="00FC7778">
            <w:pPr>
              <w:spacing w:before="0" w:after="0"/>
              <w:ind w:firstLine="0"/>
              <w:contextualSpacing/>
              <w:jc w:val="center"/>
              <w:rPr>
                <w:rFonts w:cs="Arial"/>
                <w:sz w:val="18"/>
                <w:szCs w:val="18"/>
              </w:rPr>
            </w:pPr>
            <w:r>
              <w:rPr>
                <w:rFonts w:cs="Arial"/>
                <w:sz w:val="18"/>
                <w:szCs w:val="18"/>
              </w:rPr>
              <w:t>1</w:t>
            </w:r>
            <w:r w:rsidR="00F758AF">
              <w:rPr>
                <w:rFonts w:cs="Arial"/>
                <w:sz w:val="18"/>
                <w:szCs w:val="18"/>
              </w:rPr>
              <w:t> </w:t>
            </w:r>
            <w:r>
              <w:rPr>
                <w:rFonts w:cs="Arial"/>
                <w:sz w:val="18"/>
                <w:szCs w:val="18"/>
              </w:rPr>
              <w:t>17</w:t>
            </w:r>
            <w:r w:rsidR="00F758AF">
              <w:rPr>
                <w:rFonts w:cs="Arial"/>
                <w:sz w:val="18"/>
                <w:szCs w:val="18"/>
              </w:rPr>
              <w:t>8,6</w:t>
            </w:r>
          </w:p>
        </w:tc>
        <w:tc>
          <w:tcPr>
            <w:tcW w:w="2835" w:type="dxa"/>
            <w:shd w:val="clear" w:color="auto" w:fill="auto"/>
          </w:tcPr>
          <w:p w14:paraId="62A55F65" w14:textId="027C26D2"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shd w:val="clear" w:color="auto" w:fill="auto"/>
          </w:tcPr>
          <w:p w14:paraId="7D4990D6" w14:textId="7A86F888"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r>
      <w:tr w:rsidR="00FC7778" w:rsidRPr="00A44C55" w14:paraId="5EDDE7B4" w14:textId="77777777" w:rsidTr="00780FA9">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vAlign w:val="bottom"/>
          </w:tcPr>
          <w:p w14:paraId="47B2A379" w14:textId="488559F4" w:rsidR="00FC7778" w:rsidRPr="00A44C55" w:rsidRDefault="00FC7778" w:rsidP="00FC7778">
            <w:pPr>
              <w:spacing w:before="0" w:after="0"/>
              <w:ind w:firstLine="0"/>
              <w:rPr>
                <w:rFonts w:cs="Arial"/>
                <w:sz w:val="18"/>
                <w:szCs w:val="18"/>
              </w:rPr>
            </w:pPr>
            <w:r w:rsidRPr="000C79EB">
              <w:rPr>
                <w:rFonts w:cs="Arial"/>
                <w:color w:val="000000"/>
              </w:rPr>
              <w:t>Aplinkos šiluminė energija (šilumos siurbliai)</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B3637F8" w14:textId="668975D4" w:rsidR="00FC7778" w:rsidRPr="00A44C55" w:rsidRDefault="00F758AF" w:rsidP="00FC7778">
            <w:pPr>
              <w:spacing w:before="0" w:after="0"/>
              <w:ind w:firstLine="0"/>
              <w:contextualSpacing/>
              <w:jc w:val="center"/>
              <w:rPr>
                <w:rFonts w:cs="Arial"/>
                <w:sz w:val="18"/>
                <w:szCs w:val="18"/>
              </w:rPr>
            </w:pPr>
            <w:r>
              <w:rPr>
                <w:rFonts w:cs="Arial"/>
                <w:sz w:val="18"/>
                <w:szCs w:val="18"/>
              </w:rPr>
              <w:t>69,9</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A0DE4DB" w14:textId="3C1DCC18" w:rsidR="00FC7778" w:rsidRPr="00A44C55" w:rsidRDefault="00F758AF" w:rsidP="00FC7778">
            <w:pPr>
              <w:spacing w:before="0" w:after="0"/>
              <w:ind w:firstLine="0"/>
              <w:contextualSpacing/>
              <w:jc w:val="center"/>
              <w:rPr>
                <w:rFonts w:cs="Arial"/>
                <w:sz w:val="18"/>
                <w:szCs w:val="18"/>
              </w:rPr>
            </w:pPr>
            <w:r>
              <w:rPr>
                <w:rFonts w:cs="Arial"/>
                <w:sz w:val="18"/>
                <w:szCs w:val="18"/>
              </w:rPr>
              <w:t>69,9</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2119580" w14:textId="6FE9F4F7"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7A13793" w14:textId="26F96FA5"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5</w:t>
            </w:r>
          </w:p>
        </w:tc>
      </w:tr>
      <w:tr w:rsidR="00FC7778" w:rsidRPr="00A44C55" w14:paraId="54809E3C" w14:textId="77777777" w:rsidTr="00780FA9">
        <w:trPr>
          <w:trHeight w:val="20"/>
        </w:trPr>
        <w:tc>
          <w:tcPr>
            <w:tcW w:w="2689" w:type="dxa"/>
            <w:shd w:val="clear" w:color="auto" w:fill="auto"/>
            <w:vAlign w:val="bottom"/>
          </w:tcPr>
          <w:p w14:paraId="020ED46A" w14:textId="1A5C58B2" w:rsidR="00FC7778" w:rsidRPr="00A44C55" w:rsidRDefault="00FC7778" w:rsidP="00FC7778">
            <w:pPr>
              <w:spacing w:before="0" w:after="0"/>
              <w:ind w:firstLine="0"/>
              <w:rPr>
                <w:rFonts w:cs="Arial"/>
                <w:sz w:val="18"/>
                <w:szCs w:val="18"/>
              </w:rPr>
            </w:pPr>
            <w:r w:rsidRPr="005C5B3E">
              <w:rPr>
                <w:rFonts w:cs="Arial"/>
                <w:color w:val="000000"/>
              </w:rPr>
              <w:t>Kitos kuro ir energijos rūšys</w:t>
            </w:r>
          </w:p>
        </w:tc>
        <w:tc>
          <w:tcPr>
            <w:tcW w:w="992" w:type="dxa"/>
            <w:shd w:val="clear" w:color="auto" w:fill="auto"/>
          </w:tcPr>
          <w:p w14:paraId="0DF788D4" w14:textId="013A958A" w:rsidR="00FC7778" w:rsidRPr="00A44C55" w:rsidRDefault="00F758AF" w:rsidP="00FC7778">
            <w:pPr>
              <w:spacing w:before="0" w:after="0"/>
              <w:ind w:firstLine="0"/>
              <w:contextualSpacing/>
              <w:jc w:val="center"/>
              <w:rPr>
                <w:rFonts w:cs="Arial"/>
                <w:sz w:val="18"/>
                <w:szCs w:val="18"/>
              </w:rPr>
            </w:pPr>
            <w:r>
              <w:rPr>
                <w:rFonts w:cs="Arial"/>
                <w:sz w:val="18"/>
                <w:szCs w:val="18"/>
              </w:rPr>
              <w:t>52,4</w:t>
            </w:r>
          </w:p>
        </w:tc>
        <w:tc>
          <w:tcPr>
            <w:tcW w:w="992" w:type="dxa"/>
            <w:shd w:val="clear" w:color="auto" w:fill="auto"/>
          </w:tcPr>
          <w:p w14:paraId="6C48E7D6" w14:textId="3F878C33" w:rsidR="00FC7778" w:rsidRPr="00A44C55" w:rsidRDefault="00F758AF" w:rsidP="00FC7778">
            <w:pPr>
              <w:spacing w:before="0" w:after="0"/>
              <w:ind w:firstLine="0"/>
              <w:contextualSpacing/>
              <w:jc w:val="center"/>
              <w:rPr>
                <w:rFonts w:cs="Arial"/>
                <w:sz w:val="18"/>
                <w:szCs w:val="18"/>
              </w:rPr>
            </w:pPr>
            <w:r>
              <w:rPr>
                <w:rFonts w:cs="Arial"/>
                <w:sz w:val="18"/>
                <w:szCs w:val="18"/>
              </w:rPr>
              <w:t>–</w:t>
            </w:r>
          </w:p>
        </w:tc>
        <w:tc>
          <w:tcPr>
            <w:tcW w:w="2835" w:type="dxa"/>
            <w:shd w:val="clear" w:color="auto" w:fill="auto"/>
          </w:tcPr>
          <w:p w14:paraId="43F2DDC6" w14:textId="7D67AE27"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10</w:t>
            </w:r>
          </w:p>
        </w:tc>
        <w:tc>
          <w:tcPr>
            <w:tcW w:w="2687" w:type="dxa"/>
            <w:shd w:val="clear" w:color="auto" w:fill="auto"/>
          </w:tcPr>
          <w:p w14:paraId="5732D776" w14:textId="4A3CD8B2"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0</w:t>
            </w:r>
          </w:p>
        </w:tc>
      </w:tr>
      <w:tr w:rsidR="00FC7778" w:rsidRPr="00A44C55" w14:paraId="218A0964"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54351DD" w14:textId="5C325F8B" w:rsidR="00FC7778" w:rsidRPr="00A44C55" w:rsidRDefault="00FC7778" w:rsidP="00FC7778">
            <w:pPr>
              <w:spacing w:before="0" w:after="0"/>
              <w:ind w:firstLine="0"/>
              <w:rPr>
                <w:rFonts w:cs="Arial"/>
                <w:sz w:val="18"/>
                <w:szCs w:val="18"/>
              </w:rPr>
            </w:pPr>
            <w:r w:rsidRPr="000C79EB">
              <w:rPr>
                <w:rFonts w:cs="Arial"/>
                <w:color w:val="000000"/>
              </w:rPr>
              <w:t>Šilumos energija (CŠT)</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2A884F8" w14:textId="481C32BC" w:rsidR="00FC7778" w:rsidRPr="00A44C55" w:rsidRDefault="00F758AF" w:rsidP="00FC7778">
            <w:pPr>
              <w:spacing w:before="0" w:after="0"/>
              <w:ind w:firstLine="0"/>
              <w:contextualSpacing/>
              <w:jc w:val="center"/>
              <w:rPr>
                <w:rFonts w:cs="Arial"/>
                <w:sz w:val="18"/>
                <w:szCs w:val="18"/>
              </w:rPr>
            </w:pPr>
            <w:r>
              <w:rPr>
                <w:rFonts w:cs="Arial"/>
                <w:sz w:val="18"/>
                <w:szCs w:val="18"/>
              </w:rPr>
              <w:t>12 665,7</w:t>
            </w:r>
          </w:p>
        </w:tc>
        <w:tc>
          <w:tcPr>
            <w:tcW w:w="99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7601F755" w14:textId="4D02C045" w:rsidR="00FC7778" w:rsidRPr="00A44C55" w:rsidRDefault="00F758AF" w:rsidP="00FC7778">
            <w:pPr>
              <w:spacing w:before="0" w:after="0"/>
              <w:ind w:firstLine="0"/>
              <w:contextualSpacing/>
              <w:jc w:val="center"/>
              <w:rPr>
                <w:rFonts w:eastAsia="Times New Roman" w:cs="Arial"/>
                <w:sz w:val="18"/>
                <w:szCs w:val="18"/>
              </w:rPr>
            </w:pPr>
            <w:r>
              <w:rPr>
                <w:rFonts w:eastAsia="Times New Roman" w:cs="Arial"/>
                <w:sz w:val="18"/>
                <w:szCs w:val="18"/>
              </w:rPr>
              <w:t>10 639,2</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47A5E88" w14:textId="0D90F9D8"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5895B8D" w14:textId="1B51F0A5" w:rsidR="00FC7778" w:rsidRPr="00A44C55" w:rsidRDefault="00FC7778" w:rsidP="00FC7778">
            <w:pPr>
              <w:spacing w:before="0" w:after="0"/>
              <w:ind w:firstLine="0"/>
              <w:contextualSpacing/>
              <w:jc w:val="center"/>
              <w:rPr>
                <w:rFonts w:cs="Arial"/>
                <w:sz w:val="18"/>
                <w:szCs w:val="18"/>
              </w:rPr>
            </w:pPr>
            <w:r w:rsidRPr="00A44C55">
              <w:rPr>
                <w:rFonts w:cs="Arial"/>
                <w:color w:val="000000"/>
                <w:sz w:val="18"/>
                <w:szCs w:val="18"/>
              </w:rPr>
              <w:t>1</w:t>
            </w:r>
          </w:p>
        </w:tc>
      </w:tr>
      <w:tr w:rsidR="00B60EE1" w:rsidRPr="00A44C55" w14:paraId="4110426B" w14:textId="77777777" w:rsidTr="00A44C55">
        <w:trPr>
          <w:trHeight w:val="20"/>
        </w:trPr>
        <w:tc>
          <w:tcPr>
            <w:tcW w:w="2689" w:type="dxa"/>
            <w:shd w:val="clear" w:color="auto" w:fill="auto"/>
          </w:tcPr>
          <w:p w14:paraId="4796FAA6" w14:textId="6978CEB5" w:rsidR="00B60EE1" w:rsidRPr="00A44C55" w:rsidRDefault="00B60EE1" w:rsidP="00B60EE1">
            <w:pPr>
              <w:spacing w:before="0" w:after="0"/>
              <w:ind w:firstLine="0"/>
              <w:jc w:val="right"/>
              <w:rPr>
                <w:rFonts w:cs="Arial"/>
                <w:b/>
                <w:bCs/>
                <w:sz w:val="18"/>
                <w:szCs w:val="18"/>
              </w:rPr>
            </w:pPr>
            <w:r w:rsidRPr="00A44C55">
              <w:rPr>
                <w:rFonts w:cs="Arial"/>
                <w:b/>
                <w:bCs/>
                <w:sz w:val="18"/>
                <w:szCs w:val="18"/>
              </w:rPr>
              <w:t>Iš viso:</w:t>
            </w:r>
          </w:p>
        </w:tc>
        <w:tc>
          <w:tcPr>
            <w:tcW w:w="992" w:type="dxa"/>
            <w:shd w:val="clear" w:color="auto" w:fill="auto"/>
          </w:tcPr>
          <w:p w14:paraId="061A8A6D" w14:textId="55481683" w:rsidR="00B60EE1" w:rsidRPr="00A44C55" w:rsidRDefault="00F758AF" w:rsidP="00B60EE1">
            <w:pPr>
              <w:spacing w:before="0" w:after="0"/>
              <w:ind w:firstLine="0"/>
              <w:contextualSpacing/>
              <w:jc w:val="center"/>
              <w:rPr>
                <w:rFonts w:cs="Arial"/>
                <w:b/>
                <w:bCs/>
                <w:sz w:val="18"/>
                <w:szCs w:val="18"/>
              </w:rPr>
            </w:pPr>
            <w:r>
              <w:rPr>
                <w:rFonts w:cs="Arial"/>
                <w:b/>
                <w:bCs/>
                <w:sz w:val="18"/>
                <w:szCs w:val="18"/>
              </w:rPr>
              <w:t>21 798,3</w:t>
            </w:r>
          </w:p>
        </w:tc>
        <w:tc>
          <w:tcPr>
            <w:tcW w:w="992" w:type="dxa"/>
            <w:shd w:val="clear" w:color="auto" w:fill="auto"/>
          </w:tcPr>
          <w:p w14:paraId="433D1C16" w14:textId="699948B5" w:rsidR="00B60EE1" w:rsidRPr="00A44C55" w:rsidRDefault="00F758AF" w:rsidP="00B60EE1">
            <w:pPr>
              <w:spacing w:before="0" w:after="0"/>
              <w:ind w:firstLine="0"/>
              <w:contextualSpacing/>
              <w:jc w:val="center"/>
              <w:rPr>
                <w:rFonts w:cs="Arial"/>
                <w:b/>
                <w:bCs/>
                <w:sz w:val="18"/>
                <w:szCs w:val="18"/>
              </w:rPr>
            </w:pPr>
            <w:r>
              <w:rPr>
                <w:rFonts w:cs="Arial"/>
                <w:b/>
                <w:bCs/>
                <w:sz w:val="18"/>
                <w:szCs w:val="18"/>
              </w:rPr>
              <w:t>14 373,0</w:t>
            </w:r>
          </w:p>
        </w:tc>
        <w:tc>
          <w:tcPr>
            <w:tcW w:w="2835" w:type="dxa"/>
            <w:shd w:val="clear" w:color="auto" w:fill="auto"/>
          </w:tcPr>
          <w:p w14:paraId="1A6B6371" w14:textId="0DCD87B2" w:rsidR="00B60EE1" w:rsidRPr="00A44C55" w:rsidRDefault="00B60EE1" w:rsidP="00B60EE1">
            <w:pPr>
              <w:spacing w:before="0" w:after="0"/>
              <w:ind w:firstLine="0"/>
              <w:contextualSpacing/>
              <w:jc w:val="center"/>
              <w:rPr>
                <w:rFonts w:cs="Arial"/>
                <w:b/>
                <w:bCs/>
                <w:sz w:val="18"/>
                <w:szCs w:val="18"/>
                <w:lang w:val="en-US"/>
              </w:rPr>
            </w:pPr>
            <w:r w:rsidRPr="00A44C55">
              <w:rPr>
                <w:rFonts w:cs="Arial"/>
                <w:b/>
                <w:bCs/>
                <w:color w:val="000000"/>
                <w:sz w:val="18"/>
                <w:szCs w:val="18"/>
              </w:rPr>
              <w:t>86</w:t>
            </w:r>
          </w:p>
        </w:tc>
        <w:tc>
          <w:tcPr>
            <w:tcW w:w="2687" w:type="dxa"/>
            <w:shd w:val="clear" w:color="auto" w:fill="auto"/>
          </w:tcPr>
          <w:p w14:paraId="24D2ABA9" w14:textId="3189A476" w:rsidR="00B60EE1" w:rsidRPr="00A44C55" w:rsidRDefault="00B60EE1" w:rsidP="00B60EE1">
            <w:pPr>
              <w:spacing w:before="0" w:after="0"/>
              <w:ind w:firstLine="0"/>
              <w:contextualSpacing/>
              <w:jc w:val="center"/>
              <w:rPr>
                <w:rFonts w:cs="Arial"/>
                <w:b/>
                <w:bCs/>
                <w:sz w:val="18"/>
                <w:szCs w:val="18"/>
              </w:rPr>
            </w:pPr>
            <w:r w:rsidRPr="00A44C55">
              <w:rPr>
                <w:rFonts w:cs="Arial"/>
                <w:b/>
                <w:bCs/>
                <w:color w:val="000000"/>
                <w:sz w:val="18"/>
                <w:szCs w:val="18"/>
              </w:rPr>
              <w:t>31</w:t>
            </w:r>
          </w:p>
        </w:tc>
      </w:tr>
      <w:tr w:rsidR="00BD4848" w:rsidRPr="00A44C55" w14:paraId="2E807A58"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4673" w:type="dxa"/>
            <w:gridSpan w:val="3"/>
            <w:tcBorders>
              <w:top w:val="none" w:sz="0" w:space="0" w:color="auto"/>
              <w:left w:val="none" w:sz="0" w:space="0" w:color="auto"/>
              <w:bottom w:val="none" w:sz="0" w:space="0" w:color="auto"/>
              <w:right w:val="none" w:sz="0" w:space="0" w:color="auto"/>
            </w:tcBorders>
            <w:shd w:val="clear" w:color="auto" w:fill="D9E2F3" w:themeFill="accent1" w:themeFillTint="33"/>
          </w:tcPr>
          <w:p w14:paraId="27D0DC6A" w14:textId="77777777" w:rsidR="00BD4848" w:rsidRPr="00A44C55" w:rsidRDefault="00BD4848" w:rsidP="00BD4848">
            <w:pPr>
              <w:spacing w:before="0" w:after="0"/>
              <w:ind w:firstLine="0"/>
              <w:contextualSpacing/>
              <w:jc w:val="right"/>
              <w:rPr>
                <w:rFonts w:cs="Arial"/>
                <w:b/>
                <w:bCs/>
                <w:sz w:val="18"/>
                <w:szCs w:val="18"/>
              </w:rPr>
            </w:pPr>
            <w:r w:rsidRPr="00A44C55">
              <w:rPr>
                <w:rFonts w:cs="Arial"/>
                <w:b/>
                <w:bCs/>
                <w:sz w:val="18"/>
                <w:szCs w:val="18"/>
              </w:rPr>
              <w:t>Paklaidų svertinis vidurkis</w:t>
            </w:r>
          </w:p>
        </w:tc>
        <w:tc>
          <w:tcPr>
            <w:tcW w:w="2835"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2A4844F" w14:textId="3FBECE1F" w:rsidR="00BD4848" w:rsidRPr="00A44C55" w:rsidRDefault="00B60EE1" w:rsidP="00B60EE1">
            <w:pPr>
              <w:spacing w:before="0" w:after="0"/>
              <w:ind w:firstLine="0"/>
              <w:contextualSpacing/>
              <w:jc w:val="center"/>
              <w:rPr>
                <w:rFonts w:cs="Arial"/>
                <w:b/>
                <w:bCs/>
                <w:sz w:val="18"/>
                <w:szCs w:val="18"/>
              </w:rPr>
            </w:pPr>
            <w:r w:rsidRPr="00A44C55">
              <w:rPr>
                <w:rFonts w:cs="Arial"/>
                <w:b/>
                <w:bCs/>
                <w:sz w:val="18"/>
                <w:szCs w:val="18"/>
              </w:rPr>
              <w:t>7,8</w:t>
            </w:r>
          </w:p>
        </w:tc>
        <w:tc>
          <w:tcPr>
            <w:tcW w:w="2687"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C748E36" w14:textId="1F02C13A" w:rsidR="00BD4848" w:rsidRPr="00A44C55" w:rsidRDefault="00B60EE1" w:rsidP="00B60EE1">
            <w:pPr>
              <w:spacing w:before="0" w:after="0"/>
              <w:ind w:firstLine="0"/>
              <w:contextualSpacing/>
              <w:jc w:val="center"/>
              <w:rPr>
                <w:rFonts w:cs="Arial"/>
                <w:b/>
                <w:bCs/>
                <w:sz w:val="18"/>
                <w:szCs w:val="18"/>
              </w:rPr>
            </w:pPr>
            <w:r w:rsidRPr="00A44C55">
              <w:rPr>
                <w:rFonts w:cs="Arial"/>
                <w:b/>
                <w:bCs/>
                <w:sz w:val="18"/>
                <w:szCs w:val="18"/>
              </w:rPr>
              <w:t>2,8</w:t>
            </w:r>
          </w:p>
        </w:tc>
      </w:tr>
      <w:tr w:rsidR="00BD4848" w:rsidRPr="00A44C55" w14:paraId="08C77568" w14:textId="77777777" w:rsidTr="00A32C0F">
        <w:trPr>
          <w:trHeight w:val="20"/>
        </w:trPr>
        <w:tc>
          <w:tcPr>
            <w:tcW w:w="4673" w:type="dxa"/>
            <w:gridSpan w:val="3"/>
            <w:shd w:val="clear" w:color="auto" w:fill="D9E2F3" w:themeFill="accent1" w:themeFillTint="33"/>
          </w:tcPr>
          <w:p w14:paraId="11E25BD0" w14:textId="77777777" w:rsidR="00BD4848" w:rsidRPr="00A44C55" w:rsidRDefault="00BD4848" w:rsidP="00BD4848">
            <w:pPr>
              <w:spacing w:before="0" w:after="0"/>
              <w:ind w:firstLine="0"/>
              <w:contextualSpacing/>
              <w:jc w:val="right"/>
              <w:rPr>
                <w:rFonts w:cs="Arial"/>
                <w:b/>
                <w:bCs/>
                <w:sz w:val="18"/>
                <w:szCs w:val="18"/>
              </w:rPr>
            </w:pPr>
            <w:r w:rsidRPr="00A44C55">
              <w:rPr>
                <w:rFonts w:cs="Arial"/>
                <w:b/>
                <w:bCs/>
                <w:sz w:val="18"/>
                <w:szCs w:val="18"/>
              </w:rPr>
              <w:t>Bendra AIE dalies paklaida, proc.</w:t>
            </w:r>
          </w:p>
        </w:tc>
        <w:tc>
          <w:tcPr>
            <w:tcW w:w="5522" w:type="dxa"/>
            <w:gridSpan w:val="2"/>
            <w:shd w:val="clear" w:color="auto" w:fill="D9E2F3" w:themeFill="accent1" w:themeFillTint="33"/>
          </w:tcPr>
          <w:p w14:paraId="33E8E5DF" w14:textId="7064F143" w:rsidR="00BD4848" w:rsidRPr="00A44C55" w:rsidRDefault="00B60EE1" w:rsidP="00B60EE1">
            <w:pPr>
              <w:spacing w:before="0" w:after="0"/>
              <w:ind w:firstLine="0"/>
              <w:contextualSpacing/>
              <w:jc w:val="center"/>
              <w:rPr>
                <w:rFonts w:cs="Arial"/>
                <w:b/>
                <w:bCs/>
                <w:sz w:val="18"/>
                <w:szCs w:val="18"/>
              </w:rPr>
            </w:pPr>
            <w:r w:rsidRPr="00A44C55">
              <w:rPr>
                <w:rFonts w:cs="Arial"/>
                <w:b/>
                <w:bCs/>
                <w:sz w:val="18"/>
                <w:szCs w:val="18"/>
              </w:rPr>
              <w:t>5,3</w:t>
            </w:r>
          </w:p>
        </w:tc>
      </w:tr>
    </w:tbl>
    <w:p w14:paraId="66EFBEA4" w14:textId="77777777" w:rsidR="00BD4848" w:rsidRPr="00BD4848" w:rsidRDefault="00BD4848" w:rsidP="00BD4848">
      <w:pPr>
        <w:autoSpaceDE w:val="0"/>
        <w:autoSpaceDN w:val="0"/>
        <w:adjustRightInd w:val="0"/>
        <w:ind w:firstLine="0"/>
        <w:jc w:val="center"/>
        <w:rPr>
          <w:rFonts w:eastAsia="SegoeUI" w:cs="Arial"/>
          <w:i/>
          <w:iCs/>
          <w:color w:val="000000"/>
          <w:sz w:val="20"/>
          <w:szCs w:val="20"/>
        </w:rPr>
      </w:pPr>
      <w:r w:rsidRPr="00BD4848">
        <w:rPr>
          <w:rFonts w:eastAsia="SegoeUI" w:cs="Arial"/>
          <w:i/>
          <w:iCs/>
          <w:color w:val="000000"/>
          <w:sz w:val="20"/>
          <w:szCs w:val="20"/>
        </w:rPr>
        <w:t>Šaltinis: sudaryta autorių</w:t>
      </w:r>
    </w:p>
    <w:p w14:paraId="16718BB2" w14:textId="68861338" w:rsidR="00BD4848" w:rsidRPr="00BD4848" w:rsidRDefault="00BD4848" w:rsidP="00BA67EB">
      <w:pPr>
        <w:pStyle w:val="Tekstas"/>
      </w:pPr>
      <w:r w:rsidRPr="00601A1C">
        <w:lastRenderedPageBreak/>
        <w:t xml:space="preserve">Nustatyta, kad AIE dalies savivaldybės galutiniame energijos vartojime reikšmės neapibrėžtumas (paklaida) lygus </w:t>
      </w:r>
      <w:r w:rsidR="00A44C55" w:rsidRPr="00601A1C">
        <w:t>5,3</w:t>
      </w:r>
      <w:r w:rsidRPr="00601A1C">
        <w:t xml:space="preserve"> proc. Tai reiškia, kad AIE dalis galutiniame vartojime </w:t>
      </w:r>
      <w:r w:rsidR="00066EAD" w:rsidRPr="00601A1C">
        <w:rPr>
          <w:rFonts w:cs="Arial"/>
        </w:rPr>
        <w:t>Visagino</w:t>
      </w:r>
      <w:r w:rsidR="00066EAD" w:rsidRPr="00601A1C">
        <w:t xml:space="preserve"> </w:t>
      </w:r>
      <w:r w:rsidR="006C40CE" w:rsidRPr="00601A1C">
        <w:t xml:space="preserve">savivaldybėje </w:t>
      </w:r>
      <w:r w:rsidRPr="00601A1C">
        <w:t xml:space="preserve">lygi </w:t>
      </w:r>
      <w:r w:rsidR="00601A1C" w:rsidRPr="00601A1C">
        <w:rPr>
          <w:b/>
          <w:bCs/>
        </w:rPr>
        <w:t>65,9</w:t>
      </w:r>
      <w:r w:rsidRPr="00601A1C">
        <w:t xml:space="preserve"> </w:t>
      </w:r>
      <w:r w:rsidRPr="00601A1C">
        <w:rPr>
          <w:b/>
          <w:bCs/>
        </w:rPr>
        <w:t xml:space="preserve">± </w:t>
      </w:r>
      <w:r w:rsidR="00A44C55" w:rsidRPr="00601A1C">
        <w:rPr>
          <w:b/>
          <w:bCs/>
        </w:rPr>
        <w:t>5,3</w:t>
      </w:r>
      <w:r w:rsidRPr="00601A1C">
        <w:rPr>
          <w:b/>
          <w:bCs/>
        </w:rPr>
        <w:t xml:space="preserve"> %</w:t>
      </w:r>
      <w:r w:rsidRPr="00601A1C">
        <w:t>.</w:t>
      </w:r>
      <w:r w:rsidRPr="00BD4848">
        <w:t xml:space="preserve"> </w:t>
      </w:r>
    </w:p>
    <w:p w14:paraId="1D08F7A5" w14:textId="77777777" w:rsidR="00BD4848" w:rsidRPr="00BD4848" w:rsidRDefault="00BD4848" w:rsidP="00822F7B">
      <w:pPr>
        <w:pStyle w:val="Antrat2"/>
        <w:rPr>
          <w:rFonts w:eastAsia="SegoeUI"/>
        </w:rPr>
      </w:pPr>
      <w:bookmarkStart w:id="818" w:name="_Toc70321337"/>
      <w:bookmarkStart w:id="819" w:name="_Toc71275048"/>
      <w:bookmarkStart w:id="820" w:name="_Toc74830236"/>
      <w:bookmarkStart w:id="821" w:name="_Toc75177796"/>
      <w:bookmarkStart w:id="822" w:name="_Toc83288031"/>
      <w:bookmarkStart w:id="823" w:name="_Toc86068352"/>
      <w:bookmarkStart w:id="824" w:name="_Toc89438415"/>
      <w:bookmarkStart w:id="825" w:name="_Toc89438510"/>
      <w:bookmarkStart w:id="826" w:name="_Toc92106856"/>
      <w:bookmarkStart w:id="827" w:name="_Toc94117634"/>
      <w:r w:rsidRPr="00BD4848">
        <w:rPr>
          <w:rFonts w:eastAsia="SegoeUI"/>
        </w:rPr>
        <w:t>10.2. Rizikos veiksniai ir jų poveikio įvertinimas</w:t>
      </w:r>
      <w:bookmarkEnd w:id="818"/>
      <w:bookmarkEnd w:id="819"/>
      <w:bookmarkEnd w:id="820"/>
      <w:bookmarkEnd w:id="821"/>
      <w:bookmarkEnd w:id="822"/>
      <w:bookmarkEnd w:id="823"/>
      <w:bookmarkEnd w:id="824"/>
      <w:bookmarkEnd w:id="825"/>
      <w:bookmarkEnd w:id="826"/>
      <w:bookmarkEnd w:id="827"/>
    </w:p>
    <w:p w14:paraId="7C112F75" w14:textId="77777777" w:rsidR="00BD4848" w:rsidRPr="00BD4848" w:rsidRDefault="00BD4848" w:rsidP="00BA67EB">
      <w:pPr>
        <w:pStyle w:val="Tekstas"/>
      </w:pPr>
      <w:r w:rsidRPr="00BD4848">
        <w:t xml:space="preserve">Pagrindinis rizikos analizės tikslas – įvertinti galimus rizikos veiksnius, dėl kurių iki 2030 m. suplanuotas AIE dalies galutiniame vartojime rodiklis gali būti nepasiektas. </w:t>
      </w:r>
    </w:p>
    <w:p w14:paraId="3A569663" w14:textId="77777777" w:rsidR="00BD4848" w:rsidRPr="00BD4848" w:rsidRDefault="00BD4848" w:rsidP="00BA67EB">
      <w:pPr>
        <w:pStyle w:val="Tekstas"/>
      </w:pPr>
      <w:r w:rsidRPr="00BD4848">
        <w:t xml:space="preserve">Rizikos analizė atliekama 3-ajam scenarijui. Kadangi šio scenarijaus atveju diegiami saulės kolektoriai ir saulės šviesos elektrinės ant savivaldybei priklausančių pastatų stogų, o taip namų ūkiai skatinami pereiti prie AIE - aprašomi rizikos veiksniai, susiję su šių technologijų diegimu, o kituose sektoriuose laikoma, kad AIE naudojimo apimtys nekis. </w:t>
      </w:r>
    </w:p>
    <w:p w14:paraId="26D4299C" w14:textId="77777777" w:rsidR="00BD4848" w:rsidRPr="00BD4848" w:rsidRDefault="00BD4848" w:rsidP="00BA67EB">
      <w:pPr>
        <w:pStyle w:val="Tekstas"/>
      </w:pPr>
      <w:r w:rsidRPr="00BD4848">
        <w:t>Rizikos veiksniai sugrupuoti į 6 grupes. Kiekvienam rizikos veiksniui nurodyta jo atsitikimo tikimybė bei galimų pasekmių reikšmingumas suteikiant balą (balų suteikimo matrica pateikiama 10.2.1. lentelėje). Kuo aukštesnis balas, tuo reikšmingesnis yra veiksnys, todėl jo kontrolei rekomenduojama numatyti papildomas stebėjimo ir valdymo priemones. Šių priemonių siūlomas rangavimo principas pateiktas 10.2.2. lentelėje.</w:t>
      </w:r>
    </w:p>
    <w:p w14:paraId="344D10C0" w14:textId="77777777" w:rsidR="00BD4848" w:rsidRPr="00BD4848" w:rsidRDefault="00BD4848" w:rsidP="00822F7B">
      <w:pPr>
        <w:pStyle w:val="Lentel"/>
      </w:pPr>
      <w:bookmarkStart w:id="828" w:name="_Toc70006482"/>
      <w:bookmarkStart w:id="829" w:name="_Toc71031155"/>
      <w:bookmarkStart w:id="830" w:name="_Toc75178568"/>
      <w:bookmarkStart w:id="831" w:name="_Toc83286753"/>
      <w:bookmarkStart w:id="832" w:name="_Toc89439839"/>
      <w:bookmarkStart w:id="833" w:name="_Toc92107055"/>
      <w:r w:rsidRPr="00BD4848">
        <w:t>10.2.1. lentelė. Rizikos balų suteikimo matrica</w:t>
      </w:r>
      <w:bookmarkEnd w:id="828"/>
      <w:bookmarkEnd w:id="829"/>
      <w:bookmarkEnd w:id="830"/>
      <w:bookmarkEnd w:id="831"/>
      <w:bookmarkEnd w:id="832"/>
      <w:bookmarkEnd w:id="833"/>
    </w:p>
    <w:tbl>
      <w:tblPr>
        <w:tblStyle w:val="3sraolentel1parykinimas"/>
        <w:tblW w:w="0" w:type="auto"/>
        <w:jc w:val="center"/>
        <w:tblLook w:val="0420" w:firstRow="1" w:lastRow="0" w:firstColumn="0" w:lastColumn="0" w:noHBand="0" w:noVBand="1"/>
      </w:tblPr>
      <w:tblGrid>
        <w:gridCol w:w="3329"/>
        <w:gridCol w:w="1661"/>
        <w:gridCol w:w="2584"/>
        <w:gridCol w:w="1472"/>
      </w:tblGrid>
      <w:tr w:rsidR="00BD4848" w:rsidRPr="00BD4848" w14:paraId="633ED8B6" w14:textId="77777777" w:rsidTr="00A44C55">
        <w:trPr>
          <w:cnfStyle w:val="100000000000" w:firstRow="1" w:lastRow="0" w:firstColumn="0" w:lastColumn="0" w:oddVBand="0" w:evenVBand="0" w:oddHBand="0" w:evenHBand="0" w:firstRowFirstColumn="0" w:firstRowLastColumn="0" w:lastRowFirstColumn="0" w:lastRowLastColumn="0"/>
          <w:jc w:val="center"/>
        </w:trPr>
        <w:tc>
          <w:tcPr>
            <w:tcW w:w="0" w:type="auto"/>
            <w:tcBorders>
              <w:bottom w:val="none" w:sz="0" w:space="0" w:color="auto"/>
            </w:tcBorders>
            <w:shd w:val="clear" w:color="auto" w:fill="0B4DA2"/>
          </w:tcPr>
          <w:p w14:paraId="0B886FBE" w14:textId="77777777" w:rsidR="00BD4848" w:rsidRPr="00BD4848" w:rsidRDefault="00BD4848" w:rsidP="00BD4848">
            <w:pPr>
              <w:spacing w:before="0" w:after="0"/>
              <w:ind w:firstLine="22"/>
              <w:jc w:val="center"/>
              <w:rPr>
                <w:rFonts w:cstheme="minorHAnsi"/>
              </w:rPr>
            </w:pPr>
            <w:r w:rsidRPr="00BD4848">
              <w:rPr>
                <w:rFonts w:cstheme="minorHAnsi"/>
              </w:rPr>
              <w:t>Rizikos tikimybė/reikšmingumas</w:t>
            </w:r>
          </w:p>
        </w:tc>
        <w:tc>
          <w:tcPr>
            <w:tcW w:w="0" w:type="auto"/>
            <w:tcBorders>
              <w:bottom w:val="none" w:sz="0" w:space="0" w:color="auto"/>
            </w:tcBorders>
            <w:shd w:val="clear" w:color="auto" w:fill="0B4DA2"/>
          </w:tcPr>
          <w:p w14:paraId="0C338546" w14:textId="77777777" w:rsidR="00BD4848" w:rsidRPr="00BD4848" w:rsidRDefault="00BD4848" w:rsidP="00BD4848">
            <w:pPr>
              <w:spacing w:before="0" w:after="0"/>
              <w:ind w:firstLine="22"/>
              <w:jc w:val="center"/>
              <w:rPr>
                <w:rFonts w:cstheme="minorHAnsi"/>
              </w:rPr>
            </w:pPr>
            <w:r w:rsidRPr="00BD4848">
              <w:rPr>
                <w:rFonts w:cstheme="minorHAnsi"/>
              </w:rPr>
              <w:t>Nereikšmingas</w:t>
            </w:r>
          </w:p>
        </w:tc>
        <w:tc>
          <w:tcPr>
            <w:tcW w:w="0" w:type="auto"/>
            <w:tcBorders>
              <w:bottom w:val="none" w:sz="0" w:space="0" w:color="auto"/>
            </w:tcBorders>
            <w:shd w:val="clear" w:color="auto" w:fill="0B4DA2"/>
          </w:tcPr>
          <w:p w14:paraId="2F8C7937" w14:textId="77777777" w:rsidR="00BD4848" w:rsidRPr="00BD4848" w:rsidRDefault="00BD4848" w:rsidP="00BD4848">
            <w:pPr>
              <w:spacing w:before="0" w:after="0"/>
              <w:ind w:firstLine="22"/>
              <w:jc w:val="center"/>
              <w:rPr>
                <w:rFonts w:cstheme="minorHAnsi"/>
              </w:rPr>
            </w:pPr>
            <w:r w:rsidRPr="00BD4848">
              <w:rPr>
                <w:rFonts w:cstheme="minorHAnsi"/>
              </w:rPr>
              <w:t>Vidutiniškai reikšmingas</w:t>
            </w:r>
          </w:p>
        </w:tc>
        <w:tc>
          <w:tcPr>
            <w:tcW w:w="0" w:type="auto"/>
            <w:tcBorders>
              <w:bottom w:val="none" w:sz="0" w:space="0" w:color="auto"/>
            </w:tcBorders>
            <w:shd w:val="clear" w:color="auto" w:fill="0B4DA2"/>
          </w:tcPr>
          <w:p w14:paraId="3B1301F5" w14:textId="77777777" w:rsidR="00BD4848" w:rsidRPr="00BD4848" w:rsidRDefault="00BD4848" w:rsidP="00BD4848">
            <w:pPr>
              <w:spacing w:before="0" w:after="0"/>
              <w:ind w:firstLine="22"/>
              <w:jc w:val="center"/>
              <w:rPr>
                <w:rFonts w:cstheme="minorHAnsi"/>
              </w:rPr>
            </w:pPr>
            <w:r w:rsidRPr="00BD4848">
              <w:rPr>
                <w:rFonts w:cstheme="minorHAnsi"/>
              </w:rPr>
              <w:t>Reikšmingas</w:t>
            </w:r>
          </w:p>
        </w:tc>
      </w:tr>
      <w:tr w:rsidR="00BD4848" w:rsidRPr="00BD4848" w14:paraId="23B97C66" w14:textId="77777777" w:rsidTr="00A32C0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D0CAD9B" w14:textId="77777777" w:rsidR="00BD4848" w:rsidRPr="00BD4848" w:rsidRDefault="00BD4848" w:rsidP="00822F7B">
            <w:pPr>
              <w:spacing w:before="0" w:after="0"/>
              <w:ind w:firstLine="29"/>
              <w:rPr>
                <w:rFonts w:cstheme="minorHAnsi"/>
              </w:rPr>
            </w:pPr>
            <w:r w:rsidRPr="00BD4848">
              <w:rPr>
                <w:rFonts w:cstheme="minorHAnsi"/>
              </w:rPr>
              <w:t>Žema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6A6D1E4C" w14:textId="77777777" w:rsidR="00BD4848" w:rsidRPr="00BD4848" w:rsidRDefault="00BD4848" w:rsidP="00822F7B">
            <w:pPr>
              <w:spacing w:before="0" w:after="0"/>
              <w:ind w:firstLine="0"/>
              <w:contextualSpacing/>
              <w:jc w:val="center"/>
              <w:rPr>
                <w:rFonts w:cstheme="minorHAnsi"/>
              </w:rPr>
            </w:pPr>
            <w:r w:rsidRPr="00BD4848">
              <w:rPr>
                <w:rFonts w:cstheme="minorHAnsi"/>
              </w:rPr>
              <w:t>0</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73047B6" w14:textId="77777777" w:rsidR="00BD4848" w:rsidRPr="00BD4848" w:rsidRDefault="00BD4848" w:rsidP="00822F7B">
            <w:pPr>
              <w:spacing w:before="0" w:after="0"/>
              <w:ind w:firstLine="0"/>
              <w:contextualSpacing/>
              <w:jc w:val="center"/>
              <w:rPr>
                <w:rFonts w:cstheme="minorHAnsi"/>
              </w:rPr>
            </w:pPr>
            <w:r w:rsidRPr="00BD4848">
              <w:rPr>
                <w:rFonts w:cstheme="minorHAnsi"/>
              </w:rPr>
              <w:t>1</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23C05DC" w14:textId="77777777" w:rsidR="00BD4848" w:rsidRPr="00BD4848" w:rsidRDefault="00BD4848" w:rsidP="00822F7B">
            <w:pPr>
              <w:spacing w:before="0" w:after="0"/>
              <w:ind w:firstLine="0"/>
              <w:contextualSpacing/>
              <w:jc w:val="center"/>
              <w:rPr>
                <w:rFonts w:cstheme="minorHAnsi"/>
              </w:rPr>
            </w:pPr>
            <w:r w:rsidRPr="00BD4848">
              <w:rPr>
                <w:rFonts w:cstheme="minorHAnsi"/>
              </w:rPr>
              <w:t>2</w:t>
            </w:r>
          </w:p>
        </w:tc>
      </w:tr>
      <w:tr w:rsidR="00BD4848" w:rsidRPr="00BD4848" w14:paraId="1AC30770" w14:textId="77777777" w:rsidTr="00A44C55">
        <w:trPr>
          <w:trHeight w:val="20"/>
          <w:jc w:val="center"/>
        </w:trPr>
        <w:tc>
          <w:tcPr>
            <w:tcW w:w="0" w:type="auto"/>
            <w:shd w:val="clear" w:color="auto" w:fill="auto"/>
          </w:tcPr>
          <w:p w14:paraId="1DE626BB" w14:textId="77777777" w:rsidR="00BD4848" w:rsidRPr="00BD4848" w:rsidRDefault="00BD4848" w:rsidP="00822F7B">
            <w:pPr>
              <w:spacing w:before="0" w:after="0"/>
              <w:ind w:firstLine="29"/>
              <w:rPr>
                <w:rFonts w:cstheme="minorHAnsi"/>
              </w:rPr>
            </w:pPr>
            <w:r w:rsidRPr="00BD4848">
              <w:rPr>
                <w:rFonts w:cstheme="minorHAnsi"/>
              </w:rPr>
              <w:t>Vidutinė</w:t>
            </w:r>
          </w:p>
        </w:tc>
        <w:tc>
          <w:tcPr>
            <w:tcW w:w="0" w:type="auto"/>
            <w:shd w:val="clear" w:color="auto" w:fill="auto"/>
          </w:tcPr>
          <w:p w14:paraId="216886F6" w14:textId="77777777" w:rsidR="00BD4848" w:rsidRPr="00BD4848" w:rsidRDefault="00BD4848" w:rsidP="00822F7B">
            <w:pPr>
              <w:spacing w:before="0" w:after="0"/>
              <w:ind w:firstLine="0"/>
              <w:contextualSpacing/>
              <w:jc w:val="center"/>
              <w:rPr>
                <w:rFonts w:cstheme="minorHAnsi"/>
              </w:rPr>
            </w:pPr>
            <w:r w:rsidRPr="00BD4848">
              <w:rPr>
                <w:rFonts w:cstheme="minorHAnsi"/>
              </w:rPr>
              <w:t>1</w:t>
            </w:r>
          </w:p>
        </w:tc>
        <w:tc>
          <w:tcPr>
            <w:tcW w:w="0" w:type="auto"/>
            <w:shd w:val="clear" w:color="auto" w:fill="auto"/>
          </w:tcPr>
          <w:p w14:paraId="420E5998" w14:textId="77777777" w:rsidR="00BD4848" w:rsidRPr="00BD4848" w:rsidRDefault="00BD4848" w:rsidP="00822F7B">
            <w:pPr>
              <w:spacing w:before="0" w:after="0"/>
              <w:ind w:firstLine="0"/>
              <w:contextualSpacing/>
              <w:jc w:val="center"/>
              <w:rPr>
                <w:rFonts w:cstheme="minorHAnsi"/>
              </w:rPr>
            </w:pPr>
            <w:r w:rsidRPr="00BD4848">
              <w:rPr>
                <w:rFonts w:cstheme="minorHAnsi"/>
              </w:rPr>
              <w:t>2</w:t>
            </w:r>
          </w:p>
        </w:tc>
        <w:tc>
          <w:tcPr>
            <w:tcW w:w="0" w:type="auto"/>
            <w:shd w:val="clear" w:color="auto" w:fill="auto"/>
          </w:tcPr>
          <w:p w14:paraId="3B8FE7F9" w14:textId="77777777" w:rsidR="00BD4848" w:rsidRPr="00BD4848" w:rsidRDefault="00BD4848" w:rsidP="00822F7B">
            <w:pPr>
              <w:spacing w:before="0" w:after="0"/>
              <w:ind w:firstLine="0"/>
              <w:contextualSpacing/>
              <w:jc w:val="center"/>
              <w:rPr>
                <w:rFonts w:cstheme="minorHAnsi"/>
              </w:rPr>
            </w:pPr>
            <w:r w:rsidRPr="00BD4848">
              <w:rPr>
                <w:rFonts w:cstheme="minorHAnsi"/>
              </w:rPr>
              <w:t>3</w:t>
            </w:r>
          </w:p>
        </w:tc>
      </w:tr>
      <w:tr w:rsidR="00BD4848" w:rsidRPr="00BD4848" w14:paraId="5B5C22AC" w14:textId="77777777" w:rsidTr="00A32C0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7010E35" w14:textId="77777777" w:rsidR="00BD4848" w:rsidRPr="00BD4848" w:rsidRDefault="00BD4848" w:rsidP="00822F7B">
            <w:pPr>
              <w:spacing w:before="0" w:after="0"/>
              <w:ind w:firstLine="29"/>
              <w:rPr>
                <w:rFonts w:cstheme="minorHAnsi"/>
              </w:rPr>
            </w:pPr>
            <w:r w:rsidRPr="00BD4848">
              <w:rPr>
                <w:rFonts w:cstheme="minorHAnsi"/>
              </w:rPr>
              <w:t>Aukšta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E8ADBC7" w14:textId="77777777" w:rsidR="00BD4848" w:rsidRPr="00BD4848" w:rsidRDefault="00BD4848" w:rsidP="00822F7B">
            <w:pPr>
              <w:spacing w:before="0" w:after="0"/>
              <w:ind w:firstLine="0"/>
              <w:contextualSpacing/>
              <w:jc w:val="center"/>
              <w:rPr>
                <w:rFonts w:cstheme="minorHAnsi"/>
              </w:rPr>
            </w:pPr>
            <w:r w:rsidRPr="00BD4848">
              <w:rPr>
                <w:rFonts w:cstheme="minorHAnsi"/>
              </w:rPr>
              <w:t>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01E1094" w14:textId="77777777" w:rsidR="00BD4848" w:rsidRPr="00BD4848" w:rsidRDefault="00BD4848" w:rsidP="00822F7B">
            <w:pPr>
              <w:spacing w:before="0" w:after="0"/>
              <w:ind w:firstLine="0"/>
              <w:contextualSpacing/>
              <w:jc w:val="center"/>
              <w:rPr>
                <w:rFonts w:cstheme="minorHAnsi"/>
              </w:rPr>
            </w:pPr>
            <w:r w:rsidRPr="00BD4848">
              <w:rPr>
                <w:rFonts w:cstheme="minorHAnsi"/>
              </w:rPr>
              <w:t>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C6EA27C" w14:textId="77777777" w:rsidR="00BD4848" w:rsidRPr="00BD4848" w:rsidRDefault="00BD4848" w:rsidP="00822F7B">
            <w:pPr>
              <w:spacing w:before="0" w:after="0"/>
              <w:ind w:firstLine="0"/>
              <w:contextualSpacing/>
              <w:jc w:val="center"/>
              <w:rPr>
                <w:rFonts w:cstheme="minorHAnsi"/>
              </w:rPr>
            </w:pPr>
            <w:r w:rsidRPr="00BD4848">
              <w:rPr>
                <w:rFonts w:cstheme="minorHAnsi"/>
              </w:rPr>
              <w:t>4</w:t>
            </w:r>
          </w:p>
        </w:tc>
      </w:tr>
    </w:tbl>
    <w:p w14:paraId="78AB0E7A" w14:textId="77777777" w:rsidR="00BD4848" w:rsidRPr="00BD4848" w:rsidRDefault="00BD4848" w:rsidP="00BD4848">
      <w:pPr>
        <w:autoSpaceDE w:val="0"/>
        <w:autoSpaceDN w:val="0"/>
        <w:adjustRightInd w:val="0"/>
        <w:spacing w:before="0" w:after="0"/>
        <w:ind w:firstLine="0"/>
        <w:jc w:val="center"/>
        <w:rPr>
          <w:rFonts w:eastAsia="SegoeUI" w:cs="Arial"/>
          <w:i/>
          <w:iCs/>
          <w:color w:val="000000"/>
          <w:sz w:val="20"/>
          <w:szCs w:val="20"/>
        </w:rPr>
      </w:pPr>
      <w:r w:rsidRPr="00BD4848">
        <w:rPr>
          <w:rFonts w:eastAsia="SegoeUI" w:cs="Arial"/>
          <w:i/>
          <w:iCs/>
          <w:color w:val="000000"/>
          <w:sz w:val="20"/>
          <w:szCs w:val="20"/>
        </w:rPr>
        <w:t>Šaltinis: Atsinaujinančių išteklių energijos naudojimo plėtros veiksmų planų rengimo metodika</w:t>
      </w:r>
    </w:p>
    <w:p w14:paraId="55575109" w14:textId="77777777" w:rsidR="00BD4848" w:rsidRPr="00BD4848" w:rsidRDefault="00BD4848" w:rsidP="00822F7B">
      <w:pPr>
        <w:pStyle w:val="Lentel"/>
      </w:pPr>
      <w:bookmarkStart w:id="834" w:name="_Toc70006483"/>
      <w:bookmarkStart w:id="835" w:name="_Toc71031156"/>
      <w:bookmarkStart w:id="836" w:name="_Toc75178569"/>
      <w:bookmarkStart w:id="837" w:name="_Toc83286754"/>
      <w:bookmarkStart w:id="838" w:name="_Toc89439840"/>
      <w:bookmarkStart w:id="839" w:name="_Toc92107056"/>
      <w:r w:rsidRPr="00BD4848">
        <w:t>10.2.2. lentelė. Rizikos veiksnio kontrolės priemonių poreikio nustatymas</w:t>
      </w:r>
      <w:bookmarkEnd w:id="834"/>
      <w:bookmarkEnd w:id="835"/>
      <w:bookmarkEnd w:id="836"/>
      <w:bookmarkEnd w:id="837"/>
      <w:bookmarkEnd w:id="838"/>
      <w:bookmarkEnd w:id="839"/>
    </w:p>
    <w:tbl>
      <w:tblPr>
        <w:tblStyle w:val="3sraolentel1parykinimas"/>
        <w:tblW w:w="0" w:type="auto"/>
        <w:tblLook w:val="0420" w:firstRow="1" w:lastRow="0" w:firstColumn="0" w:lastColumn="0" w:noHBand="0" w:noVBand="1"/>
      </w:tblPr>
      <w:tblGrid>
        <w:gridCol w:w="2263"/>
        <w:gridCol w:w="7932"/>
      </w:tblGrid>
      <w:tr w:rsidR="00BD4848" w:rsidRPr="00BD4848" w14:paraId="0FCAC99D" w14:textId="77777777" w:rsidTr="00A44C55">
        <w:trPr>
          <w:cnfStyle w:val="100000000000" w:firstRow="1" w:lastRow="0" w:firstColumn="0" w:lastColumn="0" w:oddVBand="0" w:evenVBand="0" w:oddHBand="0" w:evenHBand="0" w:firstRowFirstColumn="0" w:firstRowLastColumn="0" w:lastRowFirstColumn="0" w:lastRowLastColumn="0"/>
        </w:trPr>
        <w:tc>
          <w:tcPr>
            <w:tcW w:w="2263" w:type="dxa"/>
            <w:tcBorders>
              <w:bottom w:val="none" w:sz="0" w:space="0" w:color="auto"/>
            </w:tcBorders>
            <w:shd w:val="clear" w:color="auto" w:fill="0B4DA2"/>
          </w:tcPr>
          <w:p w14:paraId="11CCA3B5" w14:textId="77777777" w:rsidR="00BD4848" w:rsidRPr="00BD4848" w:rsidRDefault="00BD4848" w:rsidP="00BD4848">
            <w:pPr>
              <w:spacing w:before="0" w:after="0"/>
              <w:ind w:firstLine="0"/>
              <w:jc w:val="center"/>
              <w:rPr>
                <w:rFonts w:cstheme="minorHAnsi"/>
              </w:rPr>
            </w:pPr>
            <w:r w:rsidRPr="00BD4848">
              <w:rPr>
                <w:rFonts w:cstheme="minorHAnsi"/>
              </w:rPr>
              <w:t>Kontrolės priemonių poreikio balas</w:t>
            </w:r>
          </w:p>
        </w:tc>
        <w:tc>
          <w:tcPr>
            <w:tcW w:w="7932" w:type="dxa"/>
            <w:tcBorders>
              <w:bottom w:val="none" w:sz="0" w:space="0" w:color="auto"/>
            </w:tcBorders>
            <w:shd w:val="clear" w:color="auto" w:fill="0B4DA2"/>
          </w:tcPr>
          <w:p w14:paraId="72B11DA2" w14:textId="77777777" w:rsidR="00BD4848" w:rsidRPr="00BD4848" w:rsidRDefault="00BD4848" w:rsidP="00BD4848">
            <w:pPr>
              <w:spacing w:before="0" w:after="0"/>
              <w:ind w:firstLine="0"/>
              <w:jc w:val="center"/>
              <w:rPr>
                <w:rFonts w:cstheme="minorHAnsi"/>
              </w:rPr>
            </w:pPr>
            <w:r w:rsidRPr="00BD4848">
              <w:rPr>
                <w:rFonts w:cstheme="minorHAnsi"/>
              </w:rPr>
              <w:t>Kontrolės priemonių poreikio aprašymas</w:t>
            </w:r>
          </w:p>
        </w:tc>
      </w:tr>
      <w:tr w:rsidR="00BD4848" w:rsidRPr="00BD4848" w14:paraId="0DDBB454"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263"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71A545F4" w14:textId="77777777" w:rsidR="00BD4848" w:rsidRPr="00BD4848" w:rsidRDefault="00BD4848" w:rsidP="00BD4848">
            <w:pPr>
              <w:spacing w:before="0" w:after="0"/>
              <w:ind w:firstLine="0"/>
              <w:jc w:val="center"/>
              <w:rPr>
                <w:rFonts w:cstheme="minorHAnsi"/>
              </w:rPr>
            </w:pPr>
            <w:r w:rsidRPr="00BD4848">
              <w:rPr>
                <w:rFonts w:cstheme="minorHAnsi"/>
              </w:rPr>
              <w:t>0-1</w:t>
            </w:r>
          </w:p>
        </w:tc>
        <w:tc>
          <w:tcPr>
            <w:tcW w:w="793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C798B23" w14:textId="77777777" w:rsidR="00BD4848" w:rsidRPr="00BD4848" w:rsidRDefault="00BD4848" w:rsidP="00BD4848">
            <w:pPr>
              <w:spacing w:before="0" w:after="0"/>
              <w:contextualSpacing/>
              <w:jc w:val="center"/>
              <w:rPr>
                <w:rFonts w:cstheme="minorHAnsi"/>
              </w:rPr>
            </w:pPr>
            <w:r w:rsidRPr="00BD4848">
              <w:rPr>
                <w:rFonts w:cstheme="minorHAnsi"/>
              </w:rPr>
              <w:t>Papildomos rizikos stebėjimo ir valdymo priemonės rizikai suvaldyti nėra būtinos</w:t>
            </w:r>
          </w:p>
        </w:tc>
      </w:tr>
      <w:tr w:rsidR="00BD4848" w:rsidRPr="00BD4848" w14:paraId="1CA6D921" w14:textId="77777777" w:rsidTr="00A44C55">
        <w:trPr>
          <w:trHeight w:val="20"/>
        </w:trPr>
        <w:tc>
          <w:tcPr>
            <w:tcW w:w="2263" w:type="dxa"/>
            <w:shd w:val="clear" w:color="auto" w:fill="auto"/>
          </w:tcPr>
          <w:p w14:paraId="40A1C2AC" w14:textId="77777777" w:rsidR="00BD4848" w:rsidRPr="00BD4848" w:rsidRDefault="00BD4848" w:rsidP="00BD4848">
            <w:pPr>
              <w:spacing w:before="0" w:after="0"/>
              <w:ind w:firstLine="0"/>
              <w:jc w:val="center"/>
              <w:rPr>
                <w:rFonts w:cstheme="minorHAnsi"/>
              </w:rPr>
            </w:pPr>
            <w:r w:rsidRPr="00BD4848">
              <w:rPr>
                <w:rFonts w:cstheme="minorHAnsi"/>
              </w:rPr>
              <w:t>2-3</w:t>
            </w:r>
          </w:p>
        </w:tc>
        <w:tc>
          <w:tcPr>
            <w:tcW w:w="7932" w:type="dxa"/>
            <w:shd w:val="clear" w:color="auto" w:fill="auto"/>
          </w:tcPr>
          <w:p w14:paraId="18B61741" w14:textId="77777777" w:rsidR="00BD4848" w:rsidRPr="00BD4848" w:rsidRDefault="00BD4848" w:rsidP="00BD4848">
            <w:pPr>
              <w:spacing w:before="0" w:after="0"/>
              <w:contextualSpacing/>
              <w:jc w:val="center"/>
              <w:rPr>
                <w:rFonts w:cstheme="minorHAnsi"/>
              </w:rPr>
            </w:pPr>
            <w:r w:rsidRPr="00BD4848">
              <w:rPr>
                <w:rFonts w:cstheme="minorHAnsi"/>
              </w:rPr>
              <w:t>Rekomenduojamos papildomos rizikos stebėjimo ir valdymo priemonės</w:t>
            </w:r>
          </w:p>
        </w:tc>
      </w:tr>
      <w:tr w:rsidR="00BD4848" w:rsidRPr="00BD4848" w14:paraId="3DB4B355" w14:textId="77777777" w:rsidTr="00A32C0F">
        <w:trPr>
          <w:cnfStyle w:val="000000100000" w:firstRow="0" w:lastRow="0" w:firstColumn="0" w:lastColumn="0" w:oddVBand="0" w:evenVBand="0" w:oddHBand="1" w:evenHBand="0" w:firstRowFirstColumn="0" w:firstRowLastColumn="0" w:lastRowFirstColumn="0" w:lastRowLastColumn="0"/>
          <w:trHeight w:val="20"/>
        </w:trPr>
        <w:tc>
          <w:tcPr>
            <w:tcW w:w="2263"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7E48986" w14:textId="77777777" w:rsidR="00BD4848" w:rsidRPr="00BD4848" w:rsidRDefault="00BD4848" w:rsidP="00BD4848">
            <w:pPr>
              <w:spacing w:before="0" w:after="0"/>
              <w:ind w:firstLine="0"/>
              <w:jc w:val="center"/>
              <w:rPr>
                <w:rFonts w:cstheme="minorHAnsi"/>
              </w:rPr>
            </w:pPr>
            <w:r w:rsidRPr="00BD4848">
              <w:rPr>
                <w:rFonts w:cstheme="minorHAnsi"/>
              </w:rPr>
              <w:t>4</w:t>
            </w:r>
          </w:p>
        </w:tc>
        <w:tc>
          <w:tcPr>
            <w:tcW w:w="7932"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57CBEE9" w14:textId="77777777" w:rsidR="00BD4848" w:rsidRPr="00BD4848" w:rsidRDefault="00BD4848" w:rsidP="00BD4848">
            <w:pPr>
              <w:spacing w:before="0" w:after="0"/>
              <w:contextualSpacing/>
              <w:jc w:val="center"/>
              <w:rPr>
                <w:rFonts w:cstheme="minorHAnsi"/>
              </w:rPr>
            </w:pPr>
            <w:r w:rsidRPr="00BD4848">
              <w:rPr>
                <w:rFonts w:cstheme="minorHAnsi"/>
              </w:rPr>
              <w:t>Kritinis veiksnys, kurio valdymui turi būti numatytos nuolatinės stebėjimo ir kontrolės priemonės</w:t>
            </w:r>
          </w:p>
        </w:tc>
      </w:tr>
    </w:tbl>
    <w:p w14:paraId="585090AE" w14:textId="77777777" w:rsidR="00BD4848" w:rsidRPr="00BD4848" w:rsidRDefault="00BD4848" w:rsidP="00BD4848">
      <w:pPr>
        <w:autoSpaceDE w:val="0"/>
        <w:autoSpaceDN w:val="0"/>
        <w:adjustRightInd w:val="0"/>
        <w:spacing w:before="0" w:after="0"/>
        <w:ind w:firstLine="0"/>
        <w:jc w:val="center"/>
        <w:rPr>
          <w:rFonts w:eastAsia="SegoeUI" w:cs="Arial"/>
          <w:i/>
          <w:iCs/>
          <w:color w:val="000000"/>
          <w:sz w:val="20"/>
          <w:szCs w:val="20"/>
        </w:rPr>
      </w:pPr>
      <w:r w:rsidRPr="00BD4848">
        <w:rPr>
          <w:rFonts w:eastAsia="SegoeUI" w:cs="Arial"/>
          <w:i/>
          <w:iCs/>
          <w:color w:val="000000"/>
          <w:sz w:val="20"/>
          <w:szCs w:val="20"/>
        </w:rPr>
        <w:t>Šaltinis: Atsinaujinančių išteklių energijos naudojimo plėtros veiksmų planų rengimo metodika</w:t>
      </w:r>
    </w:p>
    <w:p w14:paraId="25CB4405" w14:textId="77777777" w:rsidR="00BD4848" w:rsidRPr="00BD4848" w:rsidRDefault="00BD4848" w:rsidP="00BD4848">
      <w:pPr>
        <w:spacing w:before="0" w:after="0"/>
      </w:pPr>
    </w:p>
    <w:p w14:paraId="01FD415F" w14:textId="77777777" w:rsidR="00BD4848" w:rsidRPr="00BD4848" w:rsidRDefault="00BD4848" w:rsidP="00BA67EB">
      <w:pPr>
        <w:pStyle w:val="Tekstas"/>
      </w:pPr>
      <w:r w:rsidRPr="00BD4848">
        <w:t>Prie kiekvieno rizikos veiksnio pateikta trumpa informacija apie galimas atsiradimo priežastis bei potencialaus poveikio pasekmes (10.2.3. lentelė). Suteikus rizikos veiksniams reikšmingumo balus, įvertinamas jų galimo poveikio reikšmingumas apskaičiuojant balų vidurkį. Toliau pateikiamas, įvertinamas rizikos stebėjimo ir valdymo priemonių poreikis.</w:t>
      </w:r>
    </w:p>
    <w:p w14:paraId="6BC18CE9" w14:textId="77777777" w:rsidR="00BD4848" w:rsidRPr="00BD4848" w:rsidRDefault="00BD4848" w:rsidP="00FC21C8">
      <w:pPr>
        <w:pStyle w:val="Lentel"/>
      </w:pPr>
      <w:r w:rsidRPr="00BD4848">
        <w:t xml:space="preserve"> </w:t>
      </w:r>
      <w:bookmarkStart w:id="840" w:name="_Toc70006484"/>
      <w:bookmarkStart w:id="841" w:name="_Toc71031157"/>
      <w:bookmarkStart w:id="842" w:name="_Toc75178570"/>
      <w:bookmarkStart w:id="843" w:name="_Toc83286755"/>
      <w:bookmarkStart w:id="844" w:name="_Toc89439841"/>
      <w:bookmarkStart w:id="845" w:name="_Toc92107057"/>
      <w:r w:rsidRPr="00BD4848">
        <w:t>10.2.3. lentelė. Rizikos tipai ir veiksniai</w:t>
      </w:r>
      <w:bookmarkEnd w:id="840"/>
      <w:bookmarkEnd w:id="841"/>
      <w:bookmarkEnd w:id="842"/>
      <w:bookmarkEnd w:id="843"/>
      <w:bookmarkEnd w:id="844"/>
      <w:bookmarkEnd w:id="845"/>
    </w:p>
    <w:tbl>
      <w:tblPr>
        <w:tblStyle w:val="3sraolentel1parykinimas30"/>
        <w:tblW w:w="0" w:type="auto"/>
        <w:tblBorders>
          <w:top w:val="single" w:sz="4" w:space="0" w:color="2975B8"/>
          <w:left w:val="single" w:sz="4" w:space="0" w:color="2975B8"/>
          <w:bottom w:val="single" w:sz="4" w:space="0" w:color="2975B8"/>
          <w:right w:val="single" w:sz="4" w:space="0" w:color="2975B8"/>
          <w:insideH w:val="single" w:sz="4" w:space="0" w:color="2975B8"/>
          <w:insideV w:val="single" w:sz="4" w:space="0" w:color="2975B8"/>
        </w:tblBorders>
        <w:tblLook w:val="0420" w:firstRow="1" w:lastRow="0" w:firstColumn="0" w:lastColumn="0" w:noHBand="0" w:noVBand="1"/>
      </w:tblPr>
      <w:tblGrid>
        <w:gridCol w:w="1364"/>
        <w:gridCol w:w="2058"/>
        <w:gridCol w:w="2812"/>
        <w:gridCol w:w="3264"/>
        <w:gridCol w:w="697"/>
      </w:tblGrid>
      <w:tr w:rsidR="007F19C5" w:rsidRPr="00BD4848" w14:paraId="4AD23348" w14:textId="77777777" w:rsidTr="00A44C55">
        <w:trPr>
          <w:cnfStyle w:val="100000000000" w:firstRow="1" w:lastRow="0" w:firstColumn="0" w:lastColumn="0" w:oddVBand="0" w:evenVBand="0" w:oddHBand="0" w:evenHBand="0" w:firstRowFirstColumn="0" w:firstRowLastColumn="0" w:lastRowFirstColumn="0" w:lastRowLastColumn="0"/>
        </w:trPr>
        <w:tc>
          <w:tcPr>
            <w:tcW w:w="0" w:type="auto"/>
            <w:shd w:val="clear" w:color="auto" w:fill="0B4DA2"/>
            <w:vAlign w:val="center"/>
          </w:tcPr>
          <w:p w14:paraId="7B47B7B6" w14:textId="77777777" w:rsidR="00BD4848" w:rsidRPr="00BD4848" w:rsidRDefault="00BD4848" w:rsidP="00BD4848">
            <w:pPr>
              <w:spacing w:before="0" w:after="0"/>
              <w:ind w:firstLine="0"/>
              <w:jc w:val="center"/>
              <w:rPr>
                <w:rFonts w:cs="Arial"/>
                <w:sz w:val="18"/>
                <w:szCs w:val="18"/>
              </w:rPr>
            </w:pPr>
            <w:r w:rsidRPr="00BD4848">
              <w:rPr>
                <w:rFonts w:cs="Arial"/>
                <w:sz w:val="18"/>
                <w:szCs w:val="18"/>
              </w:rPr>
              <w:t>Rizikos tipas</w:t>
            </w:r>
          </w:p>
        </w:tc>
        <w:tc>
          <w:tcPr>
            <w:tcW w:w="0" w:type="auto"/>
            <w:shd w:val="clear" w:color="auto" w:fill="0B4DA2"/>
            <w:vAlign w:val="center"/>
          </w:tcPr>
          <w:p w14:paraId="095FB5A2" w14:textId="77777777" w:rsidR="00BD4848" w:rsidRPr="00BD4848" w:rsidRDefault="00BD4848" w:rsidP="00BD4848">
            <w:pPr>
              <w:spacing w:before="0" w:after="0"/>
              <w:ind w:firstLine="0"/>
              <w:jc w:val="center"/>
              <w:rPr>
                <w:rFonts w:cs="Arial"/>
                <w:sz w:val="18"/>
                <w:szCs w:val="18"/>
              </w:rPr>
            </w:pPr>
            <w:r w:rsidRPr="00BD4848">
              <w:rPr>
                <w:rFonts w:cs="Arial"/>
                <w:sz w:val="18"/>
                <w:szCs w:val="18"/>
              </w:rPr>
              <w:t>Rizikos veiksniai</w:t>
            </w:r>
          </w:p>
        </w:tc>
        <w:tc>
          <w:tcPr>
            <w:tcW w:w="0" w:type="auto"/>
            <w:shd w:val="clear" w:color="auto" w:fill="0B4DA2"/>
            <w:vAlign w:val="center"/>
          </w:tcPr>
          <w:p w14:paraId="37C7CCB6" w14:textId="77777777" w:rsidR="00BD4848" w:rsidRPr="00BD4848" w:rsidRDefault="00BD4848" w:rsidP="00BD4848">
            <w:pPr>
              <w:spacing w:before="0" w:after="0"/>
              <w:ind w:firstLine="0"/>
              <w:jc w:val="center"/>
              <w:rPr>
                <w:rFonts w:cs="Arial"/>
                <w:sz w:val="18"/>
                <w:szCs w:val="18"/>
              </w:rPr>
            </w:pPr>
            <w:r w:rsidRPr="00BD4848">
              <w:rPr>
                <w:rFonts w:cs="Arial"/>
                <w:sz w:val="18"/>
                <w:szCs w:val="18"/>
              </w:rPr>
              <w:t>Rizikos veiksnio tikimybė</w:t>
            </w:r>
          </w:p>
        </w:tc>
        <w:tc>
          <w:tcPr>
            <w:tcW w:w="0" w:type="auto"/>
            <w:shd w:val="clear" w:color="auto" w:fill="0B4DA2"/>
            <w:vAlign w:val="center"/>
          </w:tcPr>
          <w:p w14:paraId="07053930" w14:textId="77777777" w:rsidR="00BD4848" w:rsidRPr="00BD4848" w:rsidRDefault="00BD4848" w:rsidP="00BD4848">
            <w:pPr>
              <w:spacing w:before="0" w:after="0"/>
              <w:ind w:firstLine="0"/>
              <w:jc w:val="center"/>
              <w:rPr>
                <w:rFonts w:cs="Arial"/>
                <w:sz w:val="18"/>
                <w:szCs w:val="18"/>
              </w:rPr>
            </w:pPr>
            <w:r w:rsidRPr="00BD4848">
              <w:rPr>
                <w:rFonts w:cs="Arial"/>
                <w:sz w:val="18"/>
                <w:szCs w:val="18"/>
              </w:rPr>
              <w:t>Rizikos veiksnio pasekmių poveikis</w:t>
            </w:r>
          </w:p>
        </w:tc>
        <w:tc>
          <w:tcPr>
            <w:tcW w:w="0" w:type="auto"/>
            <w:shd w:val="clear" w:color="auto" w:fill="0B4DA2"/>
            <w:vAlign w:val="center"/>
          </w:tcPr>
          <w:p w14:paraId="6E6F9C75" w14:textId="77777777" w:rsidR="00BD4848" w:rsidRPr="00BD4848" w:rsidRDefault="00BD4848" w:rsidP="00BD4848">
            <w:pPr>
              <w:spacing w:before="0" w:after="0"/>
              <w:ind w:firstLine="0"/>
              <w:jc w:val="center"/>
              <w:rPr>
                <w:rFonts w:cs="Arial"/>
                <w:sz w:val="18"/>
                <w:szCs w:val="18"/>
              </w:rPr>
            </w:pPr>
            <w:r w:rsidRPr="00BD4848">
              <w:rPr>
                <w:rFonts w:cs="Arial"/>
                <w:sz w:val="18"/>
                <w:szCs w:val="18"/>
              </w:rPr>
              <w:t>Balas</w:t>
            </w:r>
          </w:p>
        </w:tc>
      </w:tr>
      <w:tr w:rsidR="00BD4848" w:rsidRPr="00BD4848" w14:paraId="5F2BF147" w14:textId="77777777" w:rsidTr="007F19C5">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top w:val="none" w:sz="0" w:space="0" w:color="auto"/>
              <w:bottom w:val="none" w:sz="0" w:space="0" w:color="auto"/>
            </w:tcBorders>
            <w:vAlign w:val="center"/>
          </w:tcPr>
          <w:p w14:paraId="7D0637E1" w14:textId="77777777" w:rsidR="00BD4848" w:rsidRPr="00BD4848" w:rsidRDefault="00BD4848" w:rsidP="007F19C5">
            <w:pPr>
              <w:spacing w:before="0" w:after="0"/>
              <w:ind w:firstLine="0"/>
              <w:rPr>
                <w:rFonts w:cs="Arial"/>
                <w:sz w:val="18"/>
                <w:szCs w:val="18"/>
              </w:rPr>
            </w:pPr>
            <w:r w:rsidRPr="00BD4848">
              <w:rPr>
                <w:rFonts w:cs="Arial"/>
                <w:sz w:val="18"/>
                <w:szCs w:val="18"/>
              </w:rPr>
              <w:t>Politinės aplinkos rizika</w:t>
            </w:r>
          </w:p>
        </w:tc>
        <w:tc>
          <w:tcPr>
            <w:tcW w:w="0" w:type="auto"/>
            <w:tcBorders>
              <w:top w:val="none" w:sz="0" w:space="0" w:color="auto"/>
              <w:bottom w:val="none" w:sz="0" w:space="0" w:color="auto"/>
            </w:tcBorders>
            <w:vAlign w:val="center"/>
          </w:tcPr>
          <w:p w14:paraId="729AB410" w14:textId="71285456" w:rsidR="00BD4848" w:rsidRPr="00BD4848" w:rsidRDefault="00066EAD" w:rsidP="007F19C5">
            <w:pPr>
              <w:spacing w:before="0" w:after="0"/>
              <w:ind w:firstLine="0"/>
              <w:contextualSpacing/>
              <w:rPr>
                <w:rFonts w:cs="Arial"/>
                <w:sz w:val="18"/>
                <w:szCs w:val="18"/>
              </w:rPr>
            </w:pPr>
            <w:r w:rsidRPr="00066EAD">
              <w:rPr>
                <w:rFonts w:cs="Arial"/>
                <w:sz w:val="18"/>
                <w:szCs w:val="18"/>
              </w:rPr>
              <w:t xml:space="preserve">Visagino </w:t>
            </w:r>
            <w:r w:rsidR="006C40CE" w:rsidRPr="006C40CE">
              <w:rPr>
                <w:rFonts w:cs="Arial"/>
                <w:sz w:val="18"/>
                <w:szCs w:val="18"/>
              </w:rPr>
              <w:t>savivaldybė</w:t>
            </w:r>
            <w:r w:rsidR="006C40CE">
              <w:rPr>
                <w:rFonts w:cs="Arial"/>
                <w:sz w:val="18"/>
                <w:szCs w:val="18"/>
              </w:rPr>
              <w:t>s</w:t>
            </w:r>
            <w:r w:rsidR="00BD4848" w:rsidRPr="00BD4848">
              <w:rPr>
                <w:rFonts w:cs="Arial"/>
                <w:sz w:val="18"/>
                <w:szCs w:val="18"/>
              </w:rPr>
              <w:t xml:space="preserve"> AIE planas nėra patvirtinamas tarybos posėdyje</w:t>
            </w:r>
          </w:p>
        </w:tc>
        <w:tc>
          <w:tcPr>
            <w:tcW w:w="0" w:type="auto"/>
            <w:tcBorders>
              <w:top w:val="none" w:sz="0" w:space="0" w:color="auto"/>
              <w:bottom w:val="none" w:sz="0" w:space="0" w:color="auto"/>
            </w:tcBorders>
          </w:tcPr>
          <w:p w14:paraId="33FAB76F" w14:textId="55F55343" w:rsidR="00BD4848" w:rsidRPr="00BD4848" w:rsidRDefault="00CF1FA4" w:rsidP="00BD4848">
            <w:pPr>
              <w:spacing w:before="0" w:after="0"/>
              <w:ind w:firstLine="0"/>
              <w:contextualSpacing/>
              <w:rPr>
                <w:rFonts w:cs="Arial"/>
                <w:sz w:val="18"/>
                <w:szCs w:val="18"/>
              </w:rPr>
            </w:pPr>
            <w:r>
              <w:rPr>
                <w:rFonts w:cs="Arial"/>
                <w:b/>
                <w:bCs/>
                <w:sz w:val="18"/>
                <w:szCs w:val="18"/>
              </w:rPr>
              <w:t>Vidutinė.</w:t>
            </w:r>
          </w:p>
          <w:p w14:paraId="345BED46" w14:textId="18A5E027" w:rsidR="00BD4848" w:rsidRPr="00BD4848" w:rsidRDefault="00BD4848" w:rsidP="00BD4848">
            <w:pPr>
              <w:spacing w:before="0" w:after="0"/>
              <w:ind w:firstLine="0"/>
              <w:contextualSpacing/>
              <w:rPr>
                <w:rFonts w:cs="Arial"/>
                <w:sz w:val="18"/>
                <w:szCs w:val="18"/>
              </w:rPr>
            </w:pPr>
            <w:r w:rsidRPr="00BD4848">
              <w:rPr>
                <w:rFonts w:cs="Arial"/>
                <w:sz w:val="18"/>
                <w:szCs w:val="18"/>
              </w:rPr>
              <w:t xml:space="preserve">Planas </w:t>
            </w:r>
            <w:r w:rsidR="00CF1FA4">
              <w:rPr>
                <w:rFonts w:cs="Arial"/>
                <w:sz w:val="18"/>
                <w:szCs w:val="18"/>
              </w:rPr>
              <w:t>suderintas su Ministerija</w:t>
            </w:r>
          </w:p>
        </w:tc>
        <w:tc>
          <w:tcPr>
            <w:tcW w:w="0" w:type="auto"/>
            <w:tcBorders>
              <w:top w:val="none" w:sz="0" w:space="0" w:color="auto"/>
              <w:bottom w:val="none" w:sz="0" w:space="0" w:color="auto"/>
            </w:tcBorders>
          </w:tcPr>
          <w:p w14:paraId="45AA6900"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Reikšmingas. </w:t>
            </w:r>
          </w:p>
          <w:p w14:paraId="358B0549" w14:textId="7BE46ECC" w:rsidR="00BD4848" w:rsidRPr="00BD4848" w:rsidRDefault="00BD4848" w:rsidP="00BD4848">
            <w:pPr>
              <w:spacing w:before="0" w:after="0"/>
              <w:ind w:firstLine="0"/>
              <w:contextualSpacing/>
              <w:rPr>
                <w:rFonts w:cs="Arial"/>
                <w:sz w:val="18"/>
                <w:szCs w:val="18"/>
              </w:rPr>
            </w:pPr>
            <w:r w:rsidRPr="00BD4848">
              <w:rPr>
                <w:rFonts w:cs="Arial"/>
                <w:sz w:val="18"/>
                <w:szCs w:val="18"/>
              </w:rPr>
              <w:t>Nepatvirtinus</w:t>
            </w:r>
            <w:r w:rsidR="006C40CE">
              <w:rPr>
                <w:rFonts w:cs="Arial"/>
                <w:sz w:val="18"/>
                <w:szCs w:val="18"/>
              </w:rPr>
              <w:t xml:space="preserve"> </w:t>
            </w:r>
            <w:r w:rsidR="00066EAD" w:rsidRPr="00066EAD">
              <w:rPr>
                <w:rFonts w:cs="Arial"/>
                <w:sz w:val="18"/>
                <w:szCs w:val="18"/>
              </w:rPr>
              <w:t>Visagino</w:t>
            </w:r>
            <w:r w:rsidR="00066EAD"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w:t>
            </w:r>
            <w:r w:rsidRPr="00D16D8B">
              <w:rPr>
                <w:rFonts w:cs="Arial"/>
                <w:sz w:val="18"/>
                <w:szCs w:val="18"/>
              </w:rPr>
              <w:t xml:space="preserve">plano, </w:t>
            </w:r>
            <w:r w:rsidR="001A00C9" w:rsidRPr="00D16D8B">
              <w:rPr>
                <w:rFonts w:cs="Arial"/>
                <w:sz w:val="18"/>
                <w:szCs w:val="18"/>
              </w:rPr>
              <w:t xml:space="preserve">Visagino </w:t>
            </w:r>
            <w:r w:rsidR="006C40CE" w:rsidRPr="00D16D8B">
              <w:rPr>
                <w:rFonts w:cs="Arial"/>
                <w:sz w:val="18"/>
                <w:szCs w:val="18"/>
              </w:rPr>
              <w:t>savivaldybės</w:t>
            </w:r>
            <w:r w:rsidRPr="00D16D8B">
              <w:rPr>
                <w:rFonts w:cs="Arial"/>
                <w:sz w:val="18"/>
                <w:szCs w:val="18"/>
              </w:rPr>
              <w:t xml:space="preserve"> AIE dalis galutiniame energijos vartojime 20</w:t>
            </w:r>
            <w:r w:rsidRPr="00D16D8B">
              <w:rPr>
                <w:rFonts w:cs="Arial"/>
                <w:sz w:val="18"/>
                <w:szCs w:val="18"/>
                <w:lang w:val="en-US"/>
              </w:rPr>
              <w:t>3</w:t>
            </w:r>
            <w:r w:rsidRPr="00D16D8B">
              <w:rPr>
                <w:rFonts w:cs="Arial"/>
                <w:sz w:val="18"/>
                <w:szCs w:val="18"/>
              </w:rPr>
              <w:t xml:space="preserve">0 m. sieks apie </w:t>
            </w:r>
            <w:r w:rsidR="0031703E" w:rsidRPr="00D16D8B">
              <w:rPr>
                <w:rFonts w:cs="Arial"/>
                <w:sz w:val="18"/>
                <w:szCs w:val="18"/>
              </w:rPr>
              <w:t>72,2</w:t>
            </w:r>
            <w:r w:rsidRPr="00D16D8B">
              <w:rPr>
                <w:rFonts w:cs="Arial"/>
                <w:sz w:val="18"/>
                <w:szCs w:val="18"/>
              </w:rPr>
              <w:t xml:space="preserve"> % ir tai bus </w:t>
            </w:r>
            <w:r w:rsidR="00D16D8B" w:rsidRPr="00D16D8B">
              <w:rPr>
                <w:rFonts w:cs="Arial"/>
                <w:sz w:val="18"/>
                <w:szCs w:val="18"/>
              </w:rPr>
              <w:t>3,5</w:t>
            </w:r>
            <w:r w:rsidRPr="00D16D8B">
              <w:rPr>
                <w:rFonts w:cs="Arial"/>
                <w:sz w:val="18"/>
                <w:szCs w:val="18"/>
              </w:rPr>
              <w:t xml:space="preserve"> % punkto žemiau nei siektinas</w:t>
            </w:r>
            <w:r w:rsidRPr="009D6166">
              <w:rPr>
                <w:rFonts w:cs="Arial"/>
                <w:sz w:val="18"/>
                <w:szCs w:val="18"/>
              </w:rPr>
              <w:t xml:space="preserve"> rodiklis.</w:t>
            </w:r>
          </w:p>
        </w:tc>
        <w:tc>
          <w:tcPr>
            <w:tcW w:w="0" w:type="auto"/>
            <w:tcBorders>
              <w:top w:val="none" w:sz="0" w:space="0" w:color="auto"/>
              <w:bottom w:val="none" w:sz="0" w:space="0" w:color="auto"/>
            </w:tcBorders>
            <w:vAlign w:val="center"/>
          </w:tcPr>
          <w:p w14:paraId="315684A8" w14:textId="77777777" w:rsidR="00BD4848" w:rsidRPr="00BD4848" w:rsidRDefault="00BD4848" w:rsidP="007F19C5">
            <w:pPr>
              <w:spacing w:before="0" w:after="0"/>
              <w:ind w:firstLine="0"/>
              <w:contextualSpacing/>
              <w:jc w:val="center"/>
              <w:rPr>
                <w:rFonts w:cs="Arial"/>
                <w:sz w:val="18"/>
                <w:szCs w:val="18"/>
                <w:lang w:val="en-US"/>
              </w:rPr>
            </w:pPr>
            <w:r w:rsidRPr="00BD4848">
              <w:rPr>
                <w:rFonts w:cs="Arial"/>
                <w:sz w:val="18"/>
                <w:szCs w:val="18"/>
                <w:lang w:val="en-US"/>
              </w:rPr>
              <w:t>2</w:t>
            </w:r>
          </w:p>
        </w:tc>
      </w:tr>
      <w:tr w:rsidR="00BD4848" w:rsidRPr="00BD4848" w14:paraId="6E73CC8C" w14:textId="77777777" w:rsidTr="007F19C5">
        <w:trPr>
          <w:trHeight w:val="20"/>
        </w:trPr>
        <w:tc>
          <w:tcPr>
            <w:tcW w:w="0" w:type="auto"/>
            <w:vMerge/>
            <w:vAlign w:val="center"/>
          </w:tcPr>
          <w:p w14:paraId="33D41F3D" w14:textId="77777777" w:rsidR="00BD4848" w:rsidRPr="00BD4848" w:rsidRDefault="00BD4848" w:rsidP="007F19C5">
            <w:pPr>
              <w:spacing w:before="0" w:after="0"/>
              <w:ind w:firstLine="0"/>
              <w:rPr>
                <w:rFonts w:cs="Arial"/>
                <w:sz w:val="18"/>
                <w:szCs w:val="18"/>
              </w:rPr>
            </w:pPr>
          </w:p>
        </w:tc>
        <w:tc>
          <w:tcPr>
            <w:tcW w:w="0" w:type="auto"/>
            <w:vAlign w:val="center"/>
          </w:tcPr>
          <w:p w14:paraId="6BBF36F5" w14:textId="77777777" w:rsidR="00BD4848" w:rsidRPr="00BD4848" w:rsidRDefault="00BD4848" w:rsidP="007F19C5">
            <w:pPr>
              <w:spacing w:before="0" w:after="0"/>
              <w:ind w:firstLine="0"/>
              <w:contextualSpacing/>
              <w:rPr>
                <w:rFonts w:cs="Arial"/>
                <w:sz w:val="18"/>
                <w:szCs w:val="18"/>
              </w:rPr>
            </w:pPr>
            <w:r w:rsidRPr="00BD4848">
              <w:rPr>
                <w:rFonts w:cs="Arial"/>
                <w:sz w:val="18"/>
                <w:szCs w:val="18"/>
              </w:rPr>
              <w:t>Pasikeis politinė kryptis ir bus nustatyti nauji AIE politikos tikslai</w:t>
            </w:r>
          </w:p>
        </w:tc>
        <w:tc>
          <w:tcPr>
            <w:tcW w:w="0" w:type="auto"/>
          </w:tcPr>
          <w:p w14:paraId="21AC4001" w14:textId="77777777" w:rsidR="00BD4848" w:rsidRPr="00BD4848" w:rsidRDefault="00BD4848" w:rsidP="00BD4848">
            <w:pPr>
              <w:spacing w:before="0" w:after="0"/>
              <w:ind w:firstLine="0"/>
              <w:contextualSpacing/>
              <w:rPr>
                <w:rFonts w:cs="Arial"/>
                <w:sz w:val="18"/>
                <w:szCs w:val="18"/>
              </w:rPr>
            </w:pPr>
            <w:r w:rsidRPr="00BD4848">
              <w:rPr>
                <w:rFonts w:cs="Arial"/>
                <w:b/>
                <w:bCs/>
                <w:sz w:val="18"/>
                <w:szCs w:val="18"/>
              </w:rPr>
              <w:t>Žema</w:t>
            </w:r>
            <w:r w:rsidRPr="00BD4848">
              <w:rPr>
                <w:rFonts w:cs="Arial"/>
                <w:sz w:val="18"/>
                <w:szCs w:val="18"/>
              </w:rPr>
              <w:t xml:space="preserve">. </w:t>
            </w:r>
          </w:p>
          <w:p w14:paraId="68202886" w14:textId="4E17B5F2" w:rsidR="00BD4848" w:rsidRPr="00BD4848" w:rsidRDefault="00BD4848" w:rsidP="00BD4848">
            <w:pPr>
              <w:spacing w:before="0" w:after="0"/>
              <w:ind w:firstLine="0"/>
              <w:contextualSpacing/>
              <w:rPr>
                <w:rFonts w:cs="Arial"/>
                <w:sz w:val="18"/>
                <w:szCs w:val="18"/>
              </w:rPr>
            </w:pPr>
            <w:r w:rsidRPr="00BD4848">
              <w:rPr>
                <w:rFonts w:cs="Arial"/>
                <w:sz w:val="18"/>
                <w:szCs w:val="18"/>
              </w:rPr>
              <w:t xml:space="preserve">Rengiant </w:t>
            </w:r>
            <w:r w:rsidR="003D2155" w:rsidRPr="00066EAD">
              <w:rPr>
                <w:rFonts w:cs="Arial"/>
                <w:sz w:val="18"/>
                <w:szCs w:val="18"/>
              </w:rPr>
              <w:t>Visagino</w:t>
            </w:r>
            <w:r w:rsidR="003D2155"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planą, buvo atsižvelgiama tiek į Lietuvos, tiek į Europos Sąjungos politikos iki 20</w:t>
            </w:r>
            <w:r w:rsidRPr="002A7201">
              <w:rPr>
                <w:rFonts w:cs="Arial"/>
                <w:sz w:val="18"/>
                <w:szCs w:val="18"/>
              </w:rPr>
              <w:t>3</w:t>
            </w:r>
            <w:r w:rsidRPr="00BD4848">
              <w:rPr>
                <w:rFonts w:cs="Arial"/>
                <w:sz w:val="18"/>
                <w:szCs w:val="18"/>
              </w:rPr>
              <w:t>0 m. formavimo dokumentus (įstatymus, direktyvas).</w:t>
            </w:r>
          </w:p>
        </w:tc>
        <w:tc>
          <w:tcPr>
            <w:tcW w:w="0" w:type="auto"/>
          </w:tcPr>
          <w:p w14:paraId="34BF856E"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Vidutiniškai reikšmingas.</w:t>
            </w:r>
          </w:p>
          <w:p w14:paraId="326EA441" w14:textId="69CF1194" w:rsidR="00BD4848" w:rsidRPr="00BD4848" w:rsidRDefault="00BD4848" w:rsidP="00BD4848">
            <w:pPr>
              <w:spacing w:before="0" w:after="0"/>
              <w:ind w:firstLine="0"/>
              <w:contextualSpacing/>
              <w:rPr>
                <w:rFonts w:cs="Arial"/>
                <w:sz w:val="18"/>
                <w:szCs w:val="18"/>
              </w:rPr>
            </w:pPr>
            <w:r w:rsidRPr="00BD4848">
              <w:rPr>
                <w:rFonts w:cs="Arial"/>
                <w:sz w:val="18"/>
                <w:szCs w:val="18"/>
              </w:rPr>
              <w:t xml:space="preserve">Numatoma, kad bus vykdoma nuolatinė </w:t>
            </w:r>
            <w:r w:rsidR="001A00C9" w:rsidRPr="001A00C9">
              <w:rPr>
                <w:rFonts w:cs="Arial"/>
                <w:sz w:val="18"/>
                <w:szCs w:val="18"/>
              </w:rPr>
              <w:t xml:space="preserve">Visagino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plano stebėsena. Jei savivaldybės AIE dalis per paskutinius dvejus metus tapo mažesnė negu savivaldybės AIE naudojimo plėtros veiksmų plane nustatyti tarpiniai AIE naudojimo planiniai rodikliai, ne vėliau kaip per 18 mėnesių nuo skaičiuojamojo </w:t>
            </w:r>
            <w:r w:rsidRPr="00BD4848">
              <w:rPr>
                <w:rFonts w:cs="Arial"/>
                <w:sz w:val="18"/>
                <w:szCs w:val="18"/>
              </w:rPr>
              <w:lastRenderedPageBreak/>
              <w:t>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0" w:type="auto"/>
            <w:vAlign w:val="center"/>
          </w:tcPr>
          <w:p w14:paraId="59A01C8A" w14:textId="77777777" w:rsidR="00BD4848" w:rsidRPr="00BD4848" w:rsidRDefault="00BD4848" w:rsidP="007F19C5">
            <w:pPr>
              <w:spacing w:before="0" w:after="0"/>
              <w:ind w:firstLine="0"/>
              <w:contextualSpacing/>
              <w:jc w:val="center"/>
              <w:rPr>
                <w:rFonts w:cs="Arial"/>
                <w:sz w:val="18"/>
                <w:szCs w:val="18"/>
              </w:rPr>
            </w:pPr>
            <w:r w:rsidRPr="00BD4848">
              <w:rPr>
                <w:rFonts w:cs="Arial"/>
                <w:sz w:val="18"/>
                <w:szCs w:val="18"/>
              </w:rPr>
              <w:lastRenderedPageBreak/>
              <w:t>1</w:t>
            </w:r>
          </w:p>
        </w:tc>
      </w:tr>
      <w:tr w:rsidR="00BD4848" w:rsidRPr="00BD4848" w14:paraId="32D03CED" w14:textId="77777777" w:rsidTr="007F19C5">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none" w:sz="0" w:space="0" w:color="auto"/>
              <w:bottom w:val="none" w:sz="0" w:space="0" w:color="auto"/>
            </w:tcBorders>
            <w:vAlign w:val="center"/>
          </w:tcPr>
          <w:p w14:paraId="6B7AFEB5" w14:textId="77777777" w:rsidR="00BD4848" w:rsidRPr="00BD4848" w:rsidRDefault="00BD4848" w:rsidP="007F19C5">
            <w:pPr>
              <w:spacing w:before="0" w:after="0"/>
              <w:ind w:firstLine="0"/>
              <w:rPr>
                <w:rFonts w:cs="Arial"/>
                <w:sz w:val="18"/>
                <w:szCs w:val="18"/>
              </w:rPr>
            </w:pPr>
            <w:r w:rsidRPr="00BD4848">
              <w:rPr>
                <w:rFonts w:cs="Arial"/>
                <w:sz w:val="18"/>
                <w:szCs w:val="18"/>
              </w:rPr>
              <w:t>Socialinė rizika</w:t>
            </w:r>
          </w:p>
        </w:tc>
        <w:tc>
          <w:tcPr>
            <w:tcW w:w="0" w:type="auto"/>
            <w:tcBorders>
              <w:top w:val="none" w:sz="0" w:space="0" w:color="auto"/>
              <w:bottom w:val="none" w:sz="0" w:space="0" w:color="auto"/>
            </w:tcBorders>
            <w:vAlign w:val="center"/>
          </w:tcPr>
          <w:p w14:paraId="688A5CAA" w14:textId="36F38598" w:rsidR="00BD4848" w:rsidRPr="00BD4848" w:rsidRDefault="00BD4848" w:rsidP="007F19C5">
            <w:pPr>
              <w:spacing w:before="0" w:after="0"/>
              <w:ind w:firstLine="0"/>
              <w:contextualSpacing/>
              <w:rPr>
                <w:rFonts w:cs="Arial"/>
                <w:sz w:val="18"/>
                <w:szCs w:val="18"/>
              </w:rPr>
            </w:pPr>
            <w:r w:rsidRPr="00BD4848">
              <w:rPr>
                <w:rFonts w:cs="Arial"/>
                <w:sz w:val="18"/>
                <w:szCs w:val="18"/>
              </w:rPr>
              <w:t xml:space="preserve">Dėl </w:t>
            </w:r>
            <w:r w:rsidR="003D2155" w:rsidRPr="00066EAD">
              <w:rPr>
                <w:rFonts w:cs="Arial"/>
                <w:sz w:val="18"/>
                <w:szCs w:val="18"/>
              </w:rPr>
              <w:t>Visagino</w:t>
            </w:r>
            <w:r w:rsidR="003D2155"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plano įgyvendinimo kiltų visuomenės nepasitenkinimas</w:t>
            </w:r>
          </w:p>
        </w:tc>
        <w:tc>
          <w:tcPr>
            <w:tcW w:w="0" w:type="auto"/>
            <w:tcBorders>
              <w:top w:val="none" w:sz="0" w:space="0" w:color="auto"/>
              <w:bottom w:val="none" w:sz="0" w:space="0" w:color="auto"/>
            </w:tcBorders>
          </w:tcPr>
          <w:p w14:paraId="1F11C9CA" w14:textId="77777777" w:rsidR="00BD4848" w:rsidRPr="00BD4848" w:rsidRDefault="00BD4848" w:rsidP="00BD4848">
            <w:pPr>
              <w:spacing w:before="0" w:after="0"/>
              <w:ind w:firstLine="0"/>
              <w:contextualSpacing/>
              <w:rPr>
                <w:rFonts w:cs="Arial"/>
                <w:sz w:val="18"/>
                <w:szCs w:val="18"/>
              </w:rPr>
            </w:pPr>
            <w:r w:rsidRPr="00BD4848">
              <w:rPr>
                <w:rFonts w:cs="Arial"/>
                <w:b/>
                <w:bCs/>
                <w:sz w:val="18"/>
                <w:szCs w:val="18"/>
              </w:rPr>
              <w:t>Žema</w:t>
            </w:r>
            <w:r w:rsidRPr="00BD4848">
              <w:rPr>
                <w:rFonts w:cs="Arial"/>
                <w:sz w:val="18"/>
                <w:szCs w:val="18"/>
              </w:rPr>
              <w:t xml:space="preserve">. </w:t>
            </w:r>
          </w:p>
          <w:p w14:paraId="087710AB" w14:textId="7D22F6F9" w:rsidR="00BD4848" w:rsidRPr="00BD4848" w:rsidRDefault="003D2155" w:rsidP="00BD4848">
            <w:pPr>
              <w:spacing w:before="0" w:after="0"/>
              <w:ind w:firstLine="0"/>
              <w:contextualSpacing/>
              <w:rPr>
                <w:rFonts w:cs="Arial"/>
                <w:sz w:val="18"/>
                <w:szCs w:val="18"/>
              </w:rPr>
            </w:pPr>
            <w:r w:rsidRPr="00066EAD">
              <w:rPr>
                <w:rFonts w:cs="Arial"/>
                <w:sz w:val="18"/>
                <w:szCs w:val="18"/>
              </w:rPr>
              <w:t>Visagino</w:t>
            </w:r>
            <w:r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00BD4848" w:rsidRPr="00BD4848">
              <w:rPr>
                <w:rFonts w:cs="Arial"/>
                <w:sz w:val="18"/>
                <w:szCs w:val="18"/>
              </w:rPr>
              <w:t xml:space="preserve"> AIE plano įgyvendinimas prisidės prie aplinkos oro kokybės gerinimo, darbo vietų kūrimo. Be to, pagal siūlomą scenarijų AIE technologijas numatoma diegti savivaldybei priklausančiuose pastatuose ir remti namų ūkius.</w:t>
            </w:r>
          </w:p>
        </w:tc>
        <w:tc>
          <w:tcPr>
            <w:tcW w:w="0" w:type="auto"/>
            <w:tcBorders>
              <w:top w:val="none" w:sz="0" w:space="0" w:color="auto"/>
              <w:bottom w:val="none" w:sz="0" w:space="0" w:color="auto"/>
            </w:tcBorders>
          </w:tcPr>
          <w:p w14:paraId="5AC73222" w14:textId="77777777" w:rsidR="00BD4848" w:rsidRPr="00BD4848" w:rsidRDefault="00BD4848" w:rsidP="00BD4848">
            <w:pPr>
              <w:spacing w:before="0" w:after="0"/>
              <w:ind w:firstLine="0"/>
              <w:contextualSpacing/>
              <w:rPr>
                <w:rFonts w:cs="Arial"/>
                <w:sz w:val="18"/>
                <w:szCs w:val="18"/>
              </w:rPr>
            </w:pPr>
            <w:r w:rsidRPr="00BD4848">
              <w:rPr>
                <w:rFonts w:cs="Arial"/>
                <w:b/>
                <w:bCs/>
                <w:sz w:val="18"/>
                <w:szCs w:val="18"/>
              </w:rPr>
              <w:t>Nereikšmingas</w:t>
            </w:r>
            <w:r w:rsidRPr="00BD4848">
              <w:rPr>
                <w:rFonts w:cs="Arial"/>
                <w:sz w:val="18"/>
                <w:szCs w:val="18"/>
              </w:rPr>
              <w:t xml:space="preserve">. </w:t>
            </w:r>
          </w:p>
          <w:p w14:paraId="26DB1D2B" w14:textId="4EE86E08" w:rsidR="00BD4848" w:rsidRPr="00BD4848" w:rsidRDefault="00BD4848" w:rsidP="00BD4848">
            <w:pPr>
              <w:spacing w:before="0" w:after="0"/>
              <w:ind w:firstLine="0"/>
              <w:contextualSpacing/>
              <w:rPr>
                <w:rFonts w:cs="Arial"/>
                <w:sz w:val="18"/>
                <w:szCs w:val="18"/>
              </w:rPr>
            </w:pPr>
            <w:r w:rsidRPr="00BD4848">
              <w:rPr>
                <w:rFonts w:cs="Arial"/>
                <w:sz w:val="18"/>
                <w:szCs w:val="18"/>
              </w:rPr>
              <w:t xml:space="preserve">Savalaikis </w:t>
            </w:r>
            <w:r w:rsidR="003D2155" w:rsidRPr="00066EAD">
              <w:rPr>
                <w:rFonts w:cs="Arial"/>
                <w:sz w:val="18"/>
                <w:szCs w:val="18"/>
              </w:rPr>
              <w:t>Visagino</w:t>
            </w:r>
            <w:r w:rsidR="003D2155"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plano vykdymo viešinimo ir informavimo veiksmų vykdymas sudarys prielaidas teigiamam visuomenės požiūriui į AIE naudojimo plėtros projektų įgyvendinimą.</w:t>
            </w:r>
          </w:p>
        </w:tc>
        <w:tc>
          <w:tcPr>
            <w:tcW w:w="0" w:type="auto"/>
            <w:tcBorders>
              <w:top w:val="none" w:sz="0" w:space="0" w:color="auto"/>
              <w:bottom w:val="none" w:sz="0" w:space="0" w:color="auto"/>
            </w:tcBorders>
            <w:vAlign w:val="center"/>
          </w:tcPr>
          <w:p w14:paraId="3EFAB3CB" w14:textId="77777777" w:rsidR="00BD4848" w:rsidRPr="00BD4848" w:rsidRDefault="00BD4848" w:rsidP="007F19C5">
            <w:pPr>
              <w:spacing w:before="0" w:after="0"/>
              <w:ind w:firstLine="0"/>
              <w:contextualSpacing/>
              <w:jc w:val="center"/>
              <w:rPr>
                <w:rFonts w:cs="Arial"/>
                <w:sz w:val="18"/>
                <w:szCs w:val="18"/>
              </w:rPr>
            </w:pPr>
            <w:r w:rsidRPr="00BD4848">
              <w:rPr>
                <w:rFonts w:cs="Arial"/>
                <w:sz w:val="18"/>
                <w:szCs w:val="18"/>
              </w:rPr>
              <w:t>0</w:t>
            </w:r>
          </w:p>
        </w:tc>
      </w:tr>
      <w:tr w:rsidR="00BD4848" w:rsidRPr="00BD4848" w14:paraId="783E4CE7" w14:textId="77777777" w:rsidTr="007F19C5">
        <w:trPr>
          <w:trHeight w:val="20"/>
        </w:trPr>
        <w:tc>
          <w:tcPr>
            <w:tcW w:w="0" w:type="auto"/>
            <w:vMerge w:val="restart"/>
            <w:vAlign w:val="center"/>
          </w:tcPr>
          <w:p w14:paraId="79BE2331" w14:textId="77777777" w:rsidR="00BD4848" w:rsidRPr="00BD4848" w:rsidRDefault="00BD4848" w:rsidP="007F19C5">
            <w:pPr>
              <w:spacing w:before="0" w:after="0"/>
              <w:ind w:firstLine="0"/>
              <w:rPr>
                <w:rFonts w:cs="Arial"/>
                <w:sz w:val="18"/>
                <w:szCs w:val="18"/>
              </w:rPr>
            </w:pPr>
            <w:r w:rsidRPr="00BD4848">
              <w:rPr>
                <w:rFonts w:cs="Arial"/>
                <w:sz w:val="18"/>
                <w:szCs w:val="18"/>
              </w:rPr>
              <w:t>Finansinė rizika</w:t>
            </w:r>
          </w:p>
        </w:tc>
        <w:tc>
          <w:tcPr>
            <w:tcW w:w="0" w:type="auto"/>
            <w:vAlign w:val="center"/>
          </w:tcPr>
          <w:p w14:paraId="0E58F981" w14:textId="67BF5AC5" w:rsidR="00BD4848" w:rsidRPr="00BD4848" w:rsidRDefault="003D2155" w:rsidP="007F19C5">
            <w:pPr>
              <w:spacing w:before="0" w:after="0"/>
              <w:ind w:firstLine="0"/>
              <w:contextualSpacing/>
              <w:rPr>
                <w:rFonts w:cs="Arial"/>
                <w:sz w:val="18"/>
                <w:szCs w:val="18"/>
              </w:rPr>
            </w:pPr>
            <w:r w:rsidRPr="00066EAD">
              <w:rPr>
                <w:rFonts w:cs="Arial"/>
                <w:sz w:val="18"/>
                <w:szCs w:val="18"/>
              </w:rPr>
              <w:t>Visagino</w:t>
            </w:r>
            <w:r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00BD4848" w:rsidRPr="00BD4848">
              <w:rPr>
                <w:rFonts w:cs="Arial"/>
                <w:sz w:val="18"/>
                <w:szCs w:val="18"/>
              </w:rPr>
              <w:t xml:space="preserve"> AIE plane numatytoms priemonėms nebus gautas finansavimas</w:t>
            </w:r>
          </w:p>
        </w:tc>
        <w:tc>
          <w:tcPr>
            <w:tcW w:w="0" w:type="auto"/>
          </w:tcPr>
          <w:p w14:paraId="06687028"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Vidutinė. </w:t>
            </w:r>
          </w:p>
          <w:p w14:paraId="6FA35B09" w14:textId="4FACA12F" w:rsidR="00BD4848" w:rsidRPr="00BD4848" w:rsidRDefault="003D2155" w:rsidP="00BD4848">
            <w:pPr>
              <w:spacing w:before="0" w:after="0"/>
              <w:ind w:firstLine="0"/>
              <w:contextualSpacing/>
              <w:rPr>
                <w:rFonts w:cs="Arial"/>
                <w:sz w:val="18"/>
                <w:szCs w:val="18"/>
              </w:rPr>
            </w:pPr>
            <w:r w:rsidRPr="00066EAD">
              <w:rPr>
                <w:rFonts w:cs="Arial"/>
                <w:sz w:val="18"/>
                <w:szCs w:val="18"/>
              </w:rPr>
              <w:t>Visagino</w:t>
            </w:r>
            <w:r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007F19C5" w:rsidRPr="00BD4848">
              <w:rPr>
                <w:rFonts w:cs="Arial"/>
                <w:sz w:val="18"/>
                <w:szCs w:val="18"/>
              </w:rPr>
              <w:t xml:space="preserve"> </w:t>
            </w:r>
            <w:r w:rsidR="00BD4848" w:rsidRPr="00BD4848">
              <w:rPr>
                <w:rFonts w:cs="Arial"/>
                <w:sz w:val="18"/>
                <w:szCs w:val="18"/>
              </w:rPr>
              <w:t>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0" w:type="auto"/>
          </w:tcPr>
          <w:p w14:paraId="68E8646C"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Reikšmingas. </w:t>
            </w:r>
          </w:p>
          <w:p w14:paraId="366182B0" w14:textId="77777777" w:rsidR="00BD4848" w:rsidRPr="00BD4848" w:rsidRDefault="00BD4848" w:rsidP="00BD4848">
            <w:pPr>
              <w:spacing w:before="0" w:after="0"/>
              <w:ind w:firstLine="0"/>
              <w:contextualSpacing/>
              <w:rPr>
                <w:rFonts w:cs="Arial"/>
                <w:sz w:val="18"/>
                <w:szCs w:val="18"/>
              </w:rPr>
            </w:pPr>
            <w:r w:rsidRPr="00BD4848">
              <w:rPr>
                <w:rFonts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0" w:type="auto"/>
            <w:vAlign w:val="center"/>
          </w:tcPr>
          <w:p w14:paraId="55DF72A7" w14:textId="77777777" w:rsidR="00BD4848" w:rsidRPr="00BD4848" w:rsidRDefault="00BD4848" w:rsidP="007F19C5">
            <w:pPr>
              <w:spacing w:before="0" w:after="0"/>
              <w:ind w:firstLine="0"/>
              <w:contextualSpacing/>
              <w:jc w:val="center"/>
              <w:rPr>
                <w:rFonts w:cs="Arial"/>
                <w:sz w:val="18"/>
                <w:szCs w:val="18"/>
              </w:rPr>
            </w:pPr>
            <w:r w:rsidRPr="00BD4848">
              <w:rPr>
                <w:rFonts w:cs="Arial"/>
                <w:sz w:val="18"/>
                <w:szCs w:val="18"/>
              </w:rPr>
              <w:t>3</w:t>
            </w:r>
          </w:p>
        </w:tc>
      </w:tr>
      <w:tr w:rsidR="00BD4848" w:rsidRPr="00BD4848" w14:paraId="430D8A06" w14:textId="77777777" w:rsidTr="007F19C5">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one" w:sz="0" w:space="0" w:color="auto"/>
              <w:bottom w:val="none" w:sz="0" w:space="0" w:color="auto"/>
            </w:tcBorders>
            <w:vAlign w:val="center"/>
          </w:tcPr>
          <w:p w14:paraId="09192AC3" w14:textId="77777777" w:rsidR="00BD4848" w:rsidRPr="00BD4848" w:rsidRDefault="00BD4848" w:rsidP="007F19C5">
            <w:pPr>
              <w:spacing w:before="0" w:after="0"/>
              <w:ind w:firstLine="0"/>
              <w:rPr>
                <w:rFonts w:cs="Arial"/>
                <w:sz w:val="18"/>
                <w:szCs w:val="18"/>
              </w:rPr>
            </w:pPr>
          </w:p>
        </w:tc>
        <w:tc>
          <w:tcPr>
            <w:tcW w:w="0" w:type="auto"/>
            <w:tcBorders>
              <w:top w:val="none" w:sz="0" w:space="0" w:color="auto"/>
              <w:bottom w:val="none" w:sz="0" w:space="0" w:color="auto"/>
            </w:tcBorders>
            <w:vAlign w:val="center"/>
          </w:tcPr>
          <w:p w14:paraId="258A4399" w14:textId="77777777" w:rsidR="00BD4848" w:rsidRPr="00BD4848" w:rsidRDefault="00BD4848" w:rsidP="007F19C5">
            <w:pPr>
              <w:spacing w:before="0" w:after="0"/>
              <w:ind w:firstLine="0"/>
              <w:contextualSpacing/>
              <w:rPr>
                <w:rFonts w:cs="Arial"/>
                <w:sz w:val="18"/>
                <w:szCs w:val="18"/>
              </w:rPr>
            </w:pPr>
            <w:r w:rsidRPr="00BD4848">
              <w:rPr>
                <w:rFonts w:cs="Arial"/>
                <w:sz w:val="18"/>
                <w:szCs w:val="18"/>
              </w:rPr>
              <w:t>AIE skatinimo finansinė parama nėra pakankamai didelė, kad paskatintų AIE technologijų įdiegimą ne CŠT sektoriuje</w:t>
            </w:r>
          </w:p>
        </w:tc>
        <w:tc>
          <w:tcPr>
            <w:tcW w:w="0" w:type="auto"/>
            <w:tcBorders>
              <w:top w:val="none" w:sz="0" w:space="0" w:color="auto"/>
              <w:bottom w:val="none" w:sz="0" w:space="0" w:color="auto"/>
            </w:tcBorders>
          </w:tcPr>
          <w:p w14:paraId="4450065E"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Vidutinė. </w:t>
            </w:r>
          </w:p>
          <w:p w14:paraId="4D11306B" w14:textId="77777777" w:rsidR="00BD4848" w:rsidRPr="00BD4848" w:rsidRDefault="00BD4848" w:rsidP="00BD4848">
            <w:pPr>
              <w:spacing w:before="0" w:after="0"/>
              <w:ind w:firstLine="0"/>
              <w:contextualSpacing/>
              <w:rPr>
                <w:rFonts w:cs="Arial"/>
                <w:sz w:val="18"/>
                <w:szCs w:val="18"/>
              </w:rPr>
            </w:pPr>
            <w:r w:rsidRPr="00BD4848">
              <w:rPr>
                <w:rFonts w:cs="Arial"/>
                <w:sz w:val="18"/>
                <w:szCs w:val="18"/>
              </w:rPr>
              <w:t>Dėl technologinės pažangos AIE technologijų kainos nuolat mažėja, todėl tikėtina, kad paramos dydis taps patrauklesniu artėjant prie plane nagrinėjamo periodo pabaigos.</w:t>
            </w:r>
          </w:p>
        </w:tc>
        <w:tc>
          <w:tcPr>
            <w:tcW w:w="0" w:type="auto"/>
            <w:tcBorders>
              <w:top w:val="none" w:sz="0" w:space="0" w:color="auto"/>
              <w:bottom w:val="none" w:sz="0" w:space="0" w:color="auto"/>
            </w:tcBorders>
          </w:tcPr>
          <w:p w14:paraId="277B64C5"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Reikšmingas. </w:t>
            </w:r>
          </w:p>
          <w:p w14:paraId="43D5A29F" w14:textId="1A8CE2C4" w:rsidR="00BD4848" w:rsidRPr="00BD4848" w:rsidRDefault="00BD4848" w:rsidP="00BD4848">
            <w:pPr>
              <w:spacing w:before="0" w:after="0"/>
              <w:ind w:firstLine="0"/>
              <w:contextualSpacing/>
              <w:rPr>
                <w:rFonts w:cs="Arial"/>
                <w:sz w:val="18"/>
                <w:szCs w:val="18"/>
              </w:rPr>
            </w:pPr>
            <w:r w:rsidRPr="00BD4848">
              <w:rPr>
                <w:rFonts w:cs="Arial"/>
                <w:sz w:val="18"/>
                <w:szCs w:val="18"/>
              </w:rPr>
              <w:t xml:space="preserve">Scenarijuje numatytų priemonių indėlis į AIE dalį yra svarus, todėl vykdant nuolatinę </w:t>
            </w:r>
            <w:r w:rsidR="003D2155" w:rsidRPr="00066EAD">
              <w:rPr>
                <w:rFonts w:cs="Arial"/>
                <w:sz w:val="18"/>
                <w:szCs w:val="18"/>
              </w:rPr>
              <w:t>Visagino</w:t>
            </w:r>
            <w:r w:rsidR="003D2155" w:rsidRPr="006C40CE">
              <w:rPr>
                <w:rFonts w:cs="Arial"/>
                <w:sz w:val="18"/>
                <w:szCs w:val="18"/>
              </w:rPr>
              <w:t xml:space="preserve"> </w:t>
            </w:r>
            <w:r w:rsidR="006C40CE" w:rsidRPr="006C40CE">
              <w:rPr>
                <w:rFonts w:cs="Arial"/>
                <w:sz w:val="18"/>
                <w:szCs w:val="18"/>
              </w:rPr>
              <w:t>savivaldybė</w:t>
            </w:r>
            <w:r w:rsidR="006C40CE">
              <w:rPr>
                <w:rFonts w:cs="Arial"/>
                <w:sz w:val="18"/>
                <w:szCs w:val="18"/>
              </w:rPr>
              <w:t>s</w:t>
            </w:r>
            <w:r w:rsidRPr="00BD4848">
              <w:rPr>
                <w:rFonts w:cs="Arial"/>
                <w:sz w:val="18"/>
                <w:szCs w:val="18"/>
              </w:rPr>
              <w:t xml:space="preserve"> AIE plano įgyvendinimo stebėseną ir identifikavus, kad AIE skatinimas yra nepakankamai efektyvus, gali būti panaudojamos papildomos priemonės iš rezervinių priemonių sąrašo.</w:t>
            </w:r>
          </w:p>
        </w:tc>
        <w:tc>
          <w:tcPr>
            <w:tcW w:w="0" w:type="auto"/>
            <w:tcBorders>
              <w:top w:val="none" w:sz="0" w:space="0" w:color="auto"/>
              <w:bottom w:val="none" w:sz="0" w:space="0" w:color="auto"/>
            </w:tcBorders>
            <w:vAlign w:val="center"/>
          </w:tcPr>
          <w:p w14:paraId="75CC8B6B" w14:textId="77777777" w:rsidR="00BD4848" w:rsidRPr="00BD4848" w:rsidRDefault="00BD4848" w:rsidP="007F19C5">
            <w:pPr>
              <w:spacing w:before="0" w:after="0"/>
              <w:ind w:firstLine="0"/>
              <w:contextualSpacing/>
              <w:jc w:val="center"/>
              <w:rPr>
                <w:rFonts w:cs="Arial"/>
                <w:sz w:val="18"/>
                <w:szCs w:val="18"/>
              </w:rPr>
            </w:pPr>
            <w:r w:rsidRPr="00BD4848">
              <w:rPr>
                <w:rFonts w:cs="Arial"/>
                <w:sz w:val="18"/>
                <w:szCs w:val="18"/>
              </w:rPr>
              <w:t>2</w:t>
            </w:r>
          </w:p>
        </w:tc>
      </w:tr>
      <w:tr w:rsidR="00BD4848" w:rsidRPr="00BD4848" w14:paraId="6477640A" w14:textId="77777777" w:rsidTr="007F19C5">
        <w:trPr>
          <w:trHeight w:val="20"/>
        </w:trPr>
        <w:tc>
          <w:tcPr>
            <w:tcW w:w="0" w:type="auto"/>
            <w:vAlign w:val="center"/>
          </w:tcPr>
          <w:p w14:paraId="7974CF49" w14:textId="77777777" w:rsidR="00BD4848" w:rsidRPr="00BD4848" w:rsidRDefault="00BD4848" w:rsidP="007F19C5">
            <w:pPr>
              <w:spacing w:before="0" w:after="0"/>
              <w:ind w:firstLine="0"/>
              <w:rPr>
                <w:rFonts w:cs="Arial"/>
                <w:sz w:val="18"/>
                <w:szCs w:val="18"/>
              </w:rPr>
            </w:pPr>
            <w:r w:rsidRPr="00BD4848">
              <w:rPr>
                <w:rFonts w:cs="Arial"/>
                <w:sz w:val="18"/>
                <w:szCs w:val="18"/>
              </w:rPr>
              <w:t>Technologinė (plėtros) rizika</w:t>
            </w:r>
          </w:p>
        </w:tc>
        <w:tc>
          <w:tcPr>
            <w:tcW w:w="0" w:type="auto"/>
            <w:vAlign w:val="center"/>
          </w:tcPr>
          <w:p w14:paraId="11410BD3" w14:textId="77777777" w:rsidR="00BD4848" w:rsidRPr="00BD4848" w:rsidRDefault="00BD4848" w:rsidP="007F19C5">
            <w:pPr>
              <w:spacing w:before="0" w:after="0"/>
              <w:ind w:firstLine="0"/>
              <w:contextualSpacing/>
              <w:rPr>
                <w:rFonts w:cs="Arial"/>
                <w:sz w:val="18"/>
                <w:szCs w:val="18"/>
              </w:rPr>
            </w:pPr>
            <w:r w:rsidRPr="00BD4848">
              <w:rPr>
                <w:rFonts w:cs="Arial"/>
                <w:sz w:val="18"/>
                <w:szCs w:val="18"/>
              </w:rPr>
              <w:t>Priemonių prognozuojamas per metus generuojamas AIE kiekis gali būti mažesnis nei numatyta</w:t>
            </w:r>
          </w:p>
        </w:tc>
        <w:tc>
          <w:tcPr>
            <w:tcW w:w="0" w:type="auto"/>
          </w:tcPr>
          <w:p w14:paraId="076F4B23"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Žema. </w:t>
            </w:r>
          </w:p>
          <w:p w14:paraId="53A23B01" w14:textId="77777777" w:rsidR="00BD4848" w:rsidRPr="00BD4848" w:rsidRDefault="00BD4848" w:rsidP="00BD4848">
            <w:pPr>
              <w:spacing w:before="0" w:after="0"/>
              <w:ind w:firstLine="0"/>
              <w:contextualSpacing/>
              <w:rPr>
                <w:rFonts w:cs="Arial"/>
                <w:sz w:val="18"/>
                <w:szCs w:val="18"/>
              </w:rPr>
            </w:pPr>
            <w:r w:rsidRPr="00BD4848">
              <w:rPr>
                <w:rFonts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0" w:type="auto"/>
          </w:tcPr>
          <w:p w14:paraId="11BE8589" w14:textId="77777777" w:rsidR="00BD4848" w:rsidRPr="00BD4848" w:rsidRDefault="00BD4848" w:rsidP="00BD4848">
            <w:pPr>
              <w:spacing w:before="0" w:after="0"/>
              <w:ind w:firstLine="0"/>
              <w:contextualSpacing/>
              <w:rPr>
                <w:rFonts w:cs="Arial"/>
                <w:b/>
                <w:bCs/>
                <w:sz w:val="18"/>
                <w:szCs w:val="18"/>
              </w:rPr>
            </w:pPr>
            <w:r w:rsidRPr="00BD4848">
              <w:rPr>
                <w:rFonts w:cs="Arial"/>
                <w:b/>
                <w:bCs/>
                <w:sz w:val="18"/>
                <w:szCs w:val="18"/>
              </w:rPr>
              <w:t xml:space="preserve">Nereikšmingas. </w:t>
            </w:r>
          </w:p>
          <w:p w14:paraId="55158906" w14:textId="77777777" w:rsidR="00BD4848" w:rsidRPr="00BD4848" w:rsidRDefault="00BD4848" w:rsidP="00BD4848">
            <w:pPr>
              <w:spacing w:before="0" w:after="0"/>
              <w:ind w:firstLine="0"/>
              <w:contextualSpacing/>
              <w:rPr>
                <w:rFonts w:cs="Arial"/>
                <w:sz w:val="18"/>
                <w:szCs w:val="18"/>
              </w:rPr>
            </w:pPr>
            <w:r w:rsidRPr="00BD4848">
              <w:rPr>
                <w:rFonts w:cs="Arial"/>
                <w:sz w:val="18"/>
                <w:szCs w:val="18"/>
              </w:rPr>
              <w:t>Istorinių monitoringo duomenų analizė rodo, kad metinis energijos gamybos saulės kolektoriuose ir saulės šviesos elektrinėse kiekis gali svyruoti iki 20% ribose. Tokio energijos gamybos sumažėjimo poveikis bendram AIE rodikliui būtų nežymus.</w:t>
            </w:r>
          </w:p>
        </w:tc>
        <w:tc>
          <w:tcPr>
            <w:tcW w:w="0" w:type="auto"/>
            <w:vAlign w:val="center"/>
          </w:tcPr>
          <w:p w14:paraId="3636841F" w14:textId="77777777" w:rsidR="00BD4848" w:rsidRPr="00BD4848" w:rsidRDefault="00BD4848" w:rsidP="007F19C5">
            <w:pPr>
              <w:spacing w:before="0" w:after="0"/>
              <w:ind w:firstLine="0"/>
              <w:contextualSpacing/>
              <w:jc w:val="center"/>
              <w:rPr>
                <w:rFonts w:cs="Arial"/>
                <w:sz w:val="18"/>
                <w:szCs w:val="18"/>
              </w:rPr>
            </w:pPr>
            <w:r w:rsidRPr="00BD4848">
              <w:rPr>
                <w:rFonts w:cs="Arial"/>
                <w:sz w:val="18"/>
                <w:szCs w:val="18"/>
              </w:rPr>
              <w:t>1</w:t>
            </w:r>
          </w:p>
        </w:tc>
      </w:tr>
    </w:tbl>
    <w:p w14:paraId="5345B81C" w14:textId="77777777" w:rsidR="00BD4848" w:rsidRPr="00BD4848" w:rsidRDefault="00BD4848" w:rsidP="00BD4848">
      <w:pPr>
        <w:autoSpaceDE w:val="0"/>
        <w:autoSpaceDN w:val="0"/>
        <w:adjustRightInd w:val="0"/>
        <w:spacing w:before="0" w:after="0"/>
        <w:ind w:firstLine="0"/>
        <w:jc w:val="center"/>
        <w:rPr>
          <w:rFonts w:eastAsia="SegoeUI" w:cs="Arial"/>
          <w:i/>
          <w:iCs/>
          <w:color w:val="000000"/>
          <w:sz w:val="20"/>
          <w:szCs w:val="20"/>
        </w:rPr>
      </w:pPr>
      <w:r w:rsidRPr="00BD4848">
        <w:rPr>
          <w:rFonts w:eastAsia="SegoeUI" w:cs="Arial"/>
          <w:i/>
          <w:iCs/>
          <w:color w:val="000000"/>
          <w:sz w:val="20"/>
          <w:szCs w:val="20"/>
        </w:rPr>
        <w:t>Šaltinis: sudaryta autorių</w:t>
      </w:r>
    </w:p>
    <w:p w14:paraId="34B4FA44" w14:textId="77777777" w:rsidR="00BD4848" w:rsidRPr="00BD4848" w:rsidRDefault="00BD4848" w:rsidP="00BD4848">
      <w:pPr>
        <w:spacing w:before="0" w:after="0"/>
      </w:pPr>
    </w:p>
    <w:p w14:paraId="1DF1D25B" w14:textId="77777777" w:rsidR="00BD4848" w:rsidRPr="00BD4848" w:rsidRDefault="00BD4848" w:rsidP="00BA67EB">
      <w:pPr>
        <w:pStyle w:val="Tekstas"/>
      </w:pPr>
      <w:r w:rsidRPr="00BD4848">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14:paraId="611FA3C1" w14:textId="77777777" w:rsidR="00BD4848" w:rsidRPr="00BD4848" w:rsidRDefault="00BD4848" w:rsidP="00E22063">
      <w:pPr>
        <w:pStyle w:val="Antrat1"/>
        <w:rPr>
          <w:rFonts w:eastAsia="SegoeUI"/>
        </w:rPr>
      </w:pPr>
      <w:r w:rsidRPr="00BD4848">
        <w:rPr>
          <w:rFonts w:eastAsia="SegoeUI"/>
        </w:rPr>
        <w:br w:type="page"/>
      </w:r>
      <w:bookmarkStart w:id="846" w:name="_Toc67399718"/>
      <w:bookmarkStart w:id="847" w:name="_Toc70321338"/>
      <w:bookmarkStart w:id="848" w:name="_Toc71275049"/>
      <w:bookmarkStart w:id="849" w:name="_Toc74830237"/>
      <w:bookmarkStart w:id="850" w:name="_Toc75177797"/>
      <w:bookmarkStart w:id="851" w:name="_Toc83288032"/>
      <w:bookmarkStart w:id="852" w:name="_Toc86068353"/>
      <w:bookmarkStart w:id="853" w:name="_Toc89438416"/>
      <w:bookmarkStart w:id="854" w:name="_Toc89438511"/>
      <w:bookmarkStart w:id="855" w:name="_Toc92106857"/>
      <w:bookmarkStart w:id="856" w:name="_Toc94117635"/>
      <w:r w:rsidRPr="00BD4848">
        <w:lastRenderedPageBreak/>
        <w:t xml:space="preserve">11. </w:t>
      </w:r>
      <w:r w:rsidRPr="00E22063">
        <w:t>Projektų</w:t>
      </w:r>
      <w:r w:rsidRPr="00BD4848">
        <w:t xml:space="preserve"> finansavimo gairės ir jų atrankos kriterijai</w:t>
      </w:r>
      <w:bookmarkEnd w:id="846"/>
      <w:bookmarkEnd w:id="847"/>
      <w:bookmarkEnd w:id="848"/>
      <w:bookmarkEnd w:id="849"/>
      <w:bookmarkEnd w:id="850"/>
      <w:bookmarkEnd w:id="851"/>
      <w:bookmarkEnd w:id="852"/>
      <w:bookmarkEnd w:id="853"/>
      <w:bookmarkEnd w:id="854"/>
      <w:bookmarkEnd w:id="855"/>
      <w:bookmarkEnd w:id="856"/>
    </w:p>
    <w:p w14:paraId="6A3986BD" w14:textId="77777777" w:rsidR="00BD4848" w:rsidRPr="00BD4848" w:rsidRDefault="00BD4848" w:rsidP="00BA67EB">
      <w:pPr>
        <w:pStyle w:val="Tekstas"/>
      </w:pPr>
      <w:r w:rsidRPr="00BD4848">
        <w:t>AIE įstatymo 12 straipsnis numato, kad savivaldybės rengia ir, suderinusios su Vyriausybe ar jos įgaliota institucija, tvirtina ir įgyvendina atsinaujinančių išteklių energijos naudojimo plėtros veiksmų planus. 57 straipsnis numato, kad Savivaldybių atsinaujinančių išteklių energijos naudojimo plėtros veiksmų planų įgyvendinimas finansuojamas iš savivaldybių biudžetuose patvirtintų bendrųjų asignavimų ir kitų finansavimo šaltinių.</w:t>
      </w:r>
    </w:p>
    <w:p w14:paraId="3BF2DEFF" w14:textId="77777777" w:rsidR="00BD4848" w:rsidRPr="00BD4848" w:rsidRDefault="00BD4848" w:rsidP="00BA67EB">
      <w:pPr>
        <w:pStyle w:val="Tekstas"/>
      </w:pPr>
      <w:r w:rsidRPr="00BD4848">
        <w:t xml:space="preserve">AIE įstatymo 3 straipsnis numato paramos investicijoms į atsinaujinančius energijos išteklius naudojančias technologijas galimybę. Šiame skyriuje pateikiami bendrieji reikalavimai projektų finansavimo gairėms ir projektų atrankos kriterijai. </w:t>
      </w:r>
    </w:p>
    <w:p w14:paraId="6F61AA69" w14:textId="77777777" w:rsidR="00BD4848" w:rsidRPr="00BD4848" w:rsidRDefault="00BD4848" w:rsidP="00E22063">
      <w:pPr>
        <w:pStyle w:val="Antrat2"/>
        <w:rPr>
          <w:rFonts w:eastAsia="SegoeUI"/>
        </w:rPr>
      </w:pPr>
      <w:bookmarkStart w:id="857" w:name="_Toc67399719"/>
      <w:bookmarkStart w:id="858" w:name="_Toc70321339"/>
      <w:bookmarkStart w:id="859" w:name="_Toc71275050"/>
      <w:bookmarkStart w:id="860" w:name="_Toc74830238"/>
      <w:bookmarkStart w:id="861" w:name="_Toc75177798"/>
      <w:bookmarkStart w:id="862" w:name="_Toc83288033"/>
      <w:bookmarkStart w:id="863" w:name="_Toc86068354"/>
      <w:bookmarkStart w:id="864" w:name="_Toc89438417"/>
      <w:bookmarkStart w:id="865" w:name="_Toc89438512"/>
      <w:bookmarkStart w:id="866" w:name="_Toc92106858"/>
      <w:bookmarkStart w:id="867" w:name="_Toc94117636"/>
      <w:r w:rsidRPr="002A7201">
        <w:rPr>
          <w:rFonts w:eastAsia="SegoeUI"/>
        </w:rPr>
        <w:t>11</w:t>
      </w:r>
      <w:r w:rsidRPr="00BD4848">
        <w:rPr>
          <w:rFonts w:eastAsia="SegoeUI"/>
        </w:rPr>
        <w:t>.1. Reikalavimai projektų išlaidoms</w:t>
      </w:r>
      <w:bookmarkEnd w:id="857"/>
      <w:bookmarkEnd w:id="858"/>
      <w:bookmarkEnd w:id="859"/>
      <w:bookmarkEnd w:id="860"/>
      <w:bookmarkEnd w:id="861"/>
      <w:bookmarkEnd w:id="862"/>
      <w:bookmarkEnd w:id="863"/>
      <w:bookmarkEnd w:id="864"/>
      <w:bookmarkEnd w:id="865"/>
      <w:bookmarkEnd w:id="866"/>
      <w:bookmarkEnd w:id="867"/>
    </w:p>
    <w:p w14:paraId="10D36CD1" w14:textId="77777777" w:rsidR="00BD4848" w:rsidRPr="00BD4848" w:rsidRDefault="00BD4848" w:rsidP="00BD4848">
      <w:pPr>
        <w:widowControl w:val="0"/>
        <w:autoSpaceDE w:val="0"/>
        <w:autoSpaceDN w:val="0"/>
        <w:spacing w:before="0" w:after="0" w:line="252" w:lineRule="auto"/>
        <w:rPr>
          <w:rFonts w:eastAsia="Calibri" w:cs="Calibri"/>
          <w:szCs w:val="23"/>
        </w:rPr>
      </w:pPr>
      <w:r w:rsidRPr="00BD4848">
        <w:rPr>
          <w:rFonts w:eastAsia="Calibri" w:cs="Calibri"/>
          <w:szCs w:val="23"/>
        </w:rPr>
        <w:t>Siūlomi šie bendrieji reikalavimai projektų išlaidų tinkamumui:</w:t>
      </w:r>
    </w:p>
    <w:p w14:paraId="1A024C58"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65378B35"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Tinkamoms finansuoti išlaidoms skiriama parama negali dubliuotis, t. y. jei kažkuriai išlaidų daliai jau gauta kitų programų parama, ši išlaidų dalis tampa netinkama finansuoti;</w:t>
      </w:r>
    </w:p>
    <w:p w14:paraId="1EE455C9"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Projekto lėšomis perkama įranga turi būti nauja, nedėvėta, atitikti technines savybes, būtinas projektui įgyvendinti, normas, standartus;</w:t>
      </w:r>
    </w:p>
    <w:p w14:paraId="38BBB837"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Išlaidos turi būti patirtos tik po atitinkamos savivaldybės administracijos direktoriaus įsakymu patvirtinto finansavimo projektui įgyvendinti skyrimo;</w:t>
      </w:r>
    </w:p>
    <w:p w14:paraId="1496F8AA"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Išlaidos turi būti patirtos projekto vykdytojo, o ne kitų asmenų;</w:t>
      </w:r>
    </w:p>
    <w:p w14:paraId="7ECE4DB2"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Išlaidos turi būti realiai patirtos, t.y. apmokėta už atliktus darbus, suteiktas paslaugas, patiektas prekes, užfiksuotos projekto vykdytojo apskaitos dokumentuose. Išlaidos negali viršyti rinkos kainų;</w:t>
      </w:r>
    </w:p>
    <w:p w14:paraId="4B87B1DB"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14:paraId="2FBEF2B4"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Apmokant išlaidas nebus pažeisti tarptautiniais teisės aktais reglamentuoti reikalavimai valstybės pagalbai, viešiesiems pirkimams, energetikos, aplinkos apsaugos ir kitose srityse;</w:t>
      </w:r>
    </w:p>
    <w:p w14:paraId="4B71BC8E" w14:textId="77777777" w:rsidR="00BD4848" w:rsidRPr="00BD4848" w:rsidRDefault="00BD4848" w:rsidP="00BD4848">
      <w:pPr>
        <w:widowControl w:val="0"/>
        <w:numPr>
          <w:ilvl w:val="0"/>
          <w:numId w:val="6"/>
        </w:numPr>
        <w:autoSpaceDE w:val="0"/>
        <w:autoSpaceDN w:val="0"/>
        <w:spacing w:before="0" w:after="0" w:line="252" w:lineRule="auto"/>
        <w:ind w:left="567" w:hanging="567"/>
        <w:rPr>
          <w:rFonts w:eastAsia="Calibri" w:cs="Calibri"/>
          <w:szCs w:val="23"/>
        </w:rPr>
      </w:pPr>
      <w:r w:rsidRPr="00BD4848">
        <w:rPr>
          <w:rFonts w:eastAsia="Calibri" w:cs="Calibri"/>
          <w:szCs w:val="23"/>
        </w:rPr>
        <w:t>Finansavimas negali būti teikiamas tiesiogiai su juridiniu asmeniu susijusiam turtui įsigyti, kai juridinis asmuo buvo uždarytas arba būtų buvęs uždarytas, jei nebūtų buvęs nupirktas, o turtą įsigyja nepriklausomas investuotojas.</w:t>
      </w:r>
    </w:p>
    <w:p w14:paraId="655B7344" w14:textId="77777777" w:rsidR="00BD4848" w:rsidRPr="00BD4848" w:rsidRDefault="00BD4848" w:rsidP="00E22063">
      <w:pPr>
        <w:pStyle w:val="Antrat2"/>
      </w:pPr>
      <w:bookmarkStart w:id="868" w:name="_Toc67399720"/>
      <w:bookmarkStart w:id="869" w:name="_Toc70321340"/>
      <w:bookmarkStart w:id="870" w:name="_Toc71275051"/>
      <w:bookmarkStart w:id="871" w:name="_Toc74830239"/>
      <w:bookmarkStart w:id="872" w:name="_Toc75177799"/>
      <w:bookmarkStart w:id="873" w:name="_Toc83288034"/>
      <w:bookmarkStart w:id="874" w:name="_Toc86068355"/>
      <w:bookmarkStart w:id="875" w:name="_Toc89438418"/>
      <w:bookmarkStart w:id="876" w:name="_Toc89438513"/>
      <w:bookmarkStart w:id="877" w:name="_Toc92106859"/>
      <w:bookmarkStart w:id="878" w:name="_Toc94117637"/>
      <w:r w:rsidRPr="00BD4848">
        <w:t>11.2. Projektų atrankos kriterijai</w:t>
      </w:r>
      <w:bookmarkStart w:id="879" w:name="_Hlk67390146"/>
      <w:bookmarkEnd w:id="868"/>
      <w:bookmarkEnd w:id="869"/>
      <w:bookmarkEnd w:id="870"/>
      <w:bookmarkEnd w:id="871"/>
      <w:bookmarkEnd w:id="872"/>
      <w:bookmarkEnd w:id="873"/>
      <w:bookmarkEnd w:id="874"/>
      <w:bookmarkEnd w:id="875"/>
      <w:bookmarkEnd w:id="876"/>
      <w:bookmarkEnd w:id="877"/>
      <w:bookmarkEnd w:id="878"/>
    </w:p>
    <w:bookmarkEnd w:id="879"/>
    <w:p w14:paraId="0061F630" w14:textId="77777777" w:rsidR="00BD4848" w:rsidRPr="00BD4848" w:rsidRDefault="00BD4848" w:rsidP="00BA67EB">
      <w:pPr>
        <w:pStyle w:val="Tekstas"/>
      </w:pPr>
      <w:r w:rsidRPr="00BD4848">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492E33ED" w14:textId="77777777" w:rsidR="00BD4848" w:rsidRPr="00BD4848" w:rsidRDefault="00BD4848" w:rsidP="00BA67EB">
      <w:pPr>
        <w:pStyle w:val="Tekstas"/>
      </w:pPr>
      <w:r w:rsidRPr="00BD4848">
        <w:t>Ekonominiai kriterijai, kurių pagalba užtikrinamas projekto papildomumas. Tai yra -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C8AF68D" w14:textId="77777777" w:rsidR="00BD4848" w:rsidRPr="00BD4848" w:rsidRDefault="00BD4848" w:rsidP="00BA67EB">
      <w:pPr>
        <w:pStyle w:val="Tekstas"/>
      </w:pPr>
      <w:r w:rsidRPr="00BD4848">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4A212CDB" w14:textId="77777777" w:rsidR="00BD4848" w:rsidRPr="00BD4848" w:rsidRDefault="00BD4848" w:rsidP="00BA67EB">
      <w:pPr>
        <w:pStyle w:val="Tekstas"/>
      </w:pPr>
      <w:r w:rsidRPr="00BD4848">
        <w:t xml:space="preserve">Aplinkosauginiai kriterijai. Siūloma mažiems projektams taikyti tokį patį aplinkosauginį kriterijų, kaip yra nustatyta Klimato kaitos specialiosios programos lėšų naudojimo tvarkos apraše vidutiniams ir </w:t>
      </w:r>
      <w:r w:rsidRPr="00BD4848">
        <w:lastRenderedPageBreak/>
        <w:t>dideliems projektams. Aplinkosauginis kriterijus - tai subsidijos kiekis, tenkantis vienam kilogramui sumažinto išmetamųjų ŠESD kiekio (išreikštų CO2 ekvivalentu).</w:t>
      </w:r>
    </w:p>
    <w:p w14:paraId="75C298C9" w14:textId="77777777" w:rsidR="00BD4848" w:rsidRPr="00BD4848" w:rsidRDefault="00BD4848" w:rsidP="00BA67EB">
      <w:pPr>
        <w:pStyle w:val="Tekstas"/>
      </w:pPr>
      <w:r w:rsidRPr="00BD4848">
        <w:t>Kiti kriterijai, pavyzdžiui, projekto vykdymo vieta, laikas. Pažymėtina, kad savivaldybė gali naudoti visus kriterijus, arba pasirinkti tinkamiausius, atsižvelgiant į vietos sąlygas bei konkrečius plėtros tikslus.</w:t>
      </w:r>
    </w:p>
    <w:p w14:paraId="456C3EF2" w14:textId="77777777" w:rsidR="00BD4848" w:rsidRPr="008645C2" w:rsidRDefault="00BD4848" w:rsidP="008645C2">
      <w:pPr>
        <w:pStyle w:val="Antrat3"/>
      </w:pPr>
      <w:bookmarkStart w:id="880" w:name="_Toc67399721"/>
      <w:bookmarkStart w:id="881" w:name="_Toc70321341"/>
      <w:bookmarkStart w:id="882" w:name="_Toc71275052"/>
      <w:bookmarkStart w:id="883" w:name="_Toc74830240"/>
      <w:bookmarkStart w:id="884" w:name="_Toc75177800"/>
      <w:bookmarkStart w:id="885" w:name="_Toc83288035"/>
      <w:bookmarkStart w:id="886" w:name="_Toc86068356"/>
      <w:bookmarkStart w:id="887" w:name="_Toc89438419"/>
      <w:bookmarkStart w:id="888" w:name="_Toc89438514"/>
      <w:bookmarkStart w:id="889" w:name="_Toc92106860"/>
      <w:bookmarkStart w:id="890" w:name="_Toc94117638"/>
      <w:r w:rsidRPr="008645C2">
        <w:t>11.2.1. Ekonominiai vertinimo kriterijai</w:t>
      </w:r>
      <w:bookmarkEnd w:id="880"/>
      <w:bookmarkEnd w:id="881"/>
      <w:bookmarkEnd w:id="882"/>
      <w:bookmarkEnd w:id="883"/>
      <w:bookmarkEnd w:id="884"/>
      <w:bookmarkEnd w:id="885"/>
      <w:bookmarkEnd w:id="886"/>
      <w:bookmarkEnd w:id="887"/>
      <w:bookmarkEnd w:id="888"/>
      <w:bookmarkEnd w:id="889"/>
      <w:bookmarkEnd w:id="890"/>
    </w:p>
    <w:p w14:paraId="64B7A15A" w14:textId="77777777" w:rsidR="00BD4848" w:rsidRPr="00BD4848" w:rsidRDefault="00BD4848" w:rsidP="00BD4848">
      <w:pPr>
        <w:spacing w:line="276" w:lineRule="auto"/>
        <w:rPr>
          <w:szCs w:val="20"/>
        </w:rPr>
      </w:pPr>
      <w:r w:rsidRPr="00BD4848">
        <w:rPr>
          <w:szCs w:val="20"/>
        </w:rPr>
        <w:t xml:space="preserve">Ekonominio vertinimo kriterijais siūloma naudoti vieną arba abu šiuos kriterijus: </w:t>
      </w:r>
    </w:p>
    <w:p w14:paraId="73B5F8EC" w14:textId="77777777" w:rsidR="00BD4848" w:rsidRPr="00BD4848" w:rsidRDefault="00BD4848" w:rsidP="00BD4848">
      <w:pPr>
        <w:widowControl w:val="0"/>
        <w:numPr>
          <w:ilvl w:val="0"/>
          <w:numId w:val="7"/>
        </w:numPr>
        <w:autoSpaceDE w:val="0"/>
        <w:autoSpaceDN w:val="0"/>
        <w:spacing w:before="0" w:after="0" w:line="252" w:lineRule="auto"/>
        <w:rPr>
          <w:rFonts w:eastAsia="Calibri" w:cs="Calibri"/>
          <w:szCs w:val="23"/>
        </w:rPr>
      </w:pPr>
      <w:r w:rsidRPr="00BD4848">
        <w:rPr>
          <w:rFonts w:eastAsia="Calibri" w:cs="Calibri"/>
          <w:szCs w:val="23"/>
        </w:rPr>
        <w:t xml:space="preserve">projekto grynoji dabartinė vertė (toliau – GDV) </w:t>
      </w:r>
    </w:p>
    <w:p w14:paraId="271B5FE9" w14:textId="77777777" w:rsidR="00BD4848" w:rsidRPr="00BD4848" w:rsidRDefault="00BD4848" w:rsidP="00BD4848">
      <w:pPr>
        <w:widowControl w:val="0"/>
        <w:numPr>
          <w:ilvl w:val="0"/>
          <w:numId w:val="7"/>
        </w:numPr>
        <w:autoSpaceDE w:val="0"/>
        <w:autoSpaceDN w:val="0"/>
        <w:spacing w:before="0" w:after="0" w:line="252" w:lineRule="auto"/>
        <w:rPr>
          <w:rFonts w:eastAsia="Calibri" w:cs="Calibri"/>
          <w:szCs w:val="23"/>
        </w:rPr>
      </w:pPr>
      <w:r w:rsidRPr="00BD4848">
        <w:rPr>
          <w:rFonts w:eastAsia="Calibri" w:cs="Calibri"/>
          <w:szCs w:val="23"/>
        </w:rPr>
        <w:t xml:space="preserve">projekto vidinė grąžos norma (toliau – VGN) </w:t>
      </w:r>
    </w:p>
    <w:p w14:paraId="603B2FF4" w14:textId="77777777" w:rsidR="00BD4848" w:rsidRPr="00BD4848" w:rsidRDefault="00BD4848" w:rsidP="00BD4848">
      <w:pPr>
        <w:spacing w:line="276" w:lineRule="auto"/>
        <w:rPr>
          <w:szCs w:val="20"/>
        </w:rPr>
      </w:pPr>
      <w:r w:rsidRPr="00BD4848">
        <w:rPr>
          <w:szCs w:val="20"/>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59AB9A53" w14:textId="77777777" w:rsidR="00BD4848" w:rsidRPr="00BD4848" w:rsidRDefault="00BD4848" w:rsidP="00BD4848">
      <w:pPr>
        <w:spacing w:line="276" w:lineRule="auto"/>
        <w:rPr>
          <w:szCs w:val="20"/>
        </w:rPr>
      </w:pPr>
      <w:r w:rsidRPr="00BD4848">
        <w:rPr>
          <w:szCs w:val="20"/>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274C5791" w14:textId="77777777" w:rsidR="00BD4848" w:rsidRPr="00BD4848" w:rsidRDefault="00BD4848" w:rsidP="00BD4848">
      <w:pPr>
        <w:spacing w:before="0" w:after="0"/>
        <w:rPr>
          <w:sz w:val="24"/>
          <w:szCs w:val="24"/>
        </w:rPr>
      </w:pPr>
      <m:oMathPara>
        <m:oMath>
          <m:r>
            <w:rPr>
              <w:rFonts w:ascii="Cambria Math" w:hAnsi="Cambria Math" w:cs="Cambria Math"/>
              <w:sz w:val="24"/>
              <w:szCs w:val="24"/>
            </w:rPr>
            <m:t>Diskonto faktorius</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36C8215B" w14:textId="77777777" w:rsidR="00BD4848" w:rsidRPr="00BD4848" w:rsidRDefault="00BD4848" w:rsidP="00BD4848">
      <w:pPr>
        <w:autoSpaceDE w:val="0"/>
        <w:autoSpaceDN w:val="0"/>
        <w:adjustRightInd w:val="0"/>
        <w:spacing w:before="0" w:after="0"/>
        <w:rPr>
          <w:rFonts w:cstheme="minorHAnsi"/>
          <w:i/>
          <w:iCs/>
          <w:color w:val="000000"/>
          <w:sz w:val="20"/>
          <w:szCs w:val="20"/>
        </w:rPr>
      </w:pPr>
      <w:r w:rsidRPr="00BD4848">
        <w:rPr>
          <w:rFonts w:cstheme="minorHAnsi"/>
          <w:i/>
          <w:iCs/>
          <w:color w:val="000000"/>
          <w:sz w:val="20"/>
          <w:szCs w:val="20"/>
        </w:rPr>
        <w:t xml:space="preserve">Kurioje </w:t>
      </w:r>
    </w:p>
    <w:p w14:paraId="36B46512" w14:textId="77777777" w:rsidR="00BD4848" w:rsidRPr="00BD4848" w:rsidRDefault="00BD4848" w:rsidP="00BD4848">
      <w:pPr>
        <w:autoSpaceDE w:val="0"/>
        <w:autoSpaceDN w:val="0"/>
        <w:adjustRightInd w:val="0"/>
        <w:spacing w:before="0" w:after="0"/>
        <w:rPr>
          <w:rFonts w:cstheme="minorHAnsi"/>
          <w:color w:val="000000"/>
          <w:sz w:val="20"/>
          <w:szCs w:val="20"/>
        </w:rPr>
      </w:pPr>
      <w:r w:rsidRPr="00BD4848">
        <w:rPr>
          <w:rFonts w:cstheme="minorHAnsi"/>
          <w:i/>
          <w:iCs/>
          <w:color w:val="000000"/>
          <w:sz w:val="20"/>
          <w:szCs w:val="20"/>
        </w:rPr>
        <w:t>r</w:t>
      </w:r>
      <w:r w:rsidRPr="00BD4848">
        <w:rPr>
          <w:rFonts w:cstheme="minorHAnsi"/>
          <w:color w:val="000000"/>
          <w:sz w:val="20"/>
          <w:szCs w:val="20"/>
        </w:rPr>
        <w:t xml:space="preserve"> – diskonto norma </w:t>
      </w:r>
    </w:p>
    <w:p w14:paraId="4196222E" w14:textId="77777777" w:rsidR="00BD4848" w:rsidRPr="00BD4848" w:rsidRDefault="00BD4848" w:rsidP="00BD4848">
      <w:pPr>
        <w:autoSpaceDE w:val="0"/>
        <w:autoSpaceDN w:val="0"/>
        <w:adjustRightInd w:val="0"/>
        <w:spacing w:before="0" w:after="0"/>
        <w:rPr>
          <w:rFonts w:cstheme="minorHAnsi"/>
          <w:color w:val="000000"/>
          <w:sz w:val="20"/>
          <w:szCs w:val="20"/>
        </w:rPr>
      </w:pPr>
      <w:r w:rsidRPr="00BD4848">
        <w:rPr>
          <w:rFonts w:cstheme="minorHAnsi"/>
          <w:i/>
          <w:iCs/>
          <w:color w:val="000000"/>
          <w:sz w:val="20"/>
          <w:szCs w:val="20"/>
        </w:rPr>
        <w:t>n</w:t>
      </w:r>
      <w:r w:rsidRPr="00BD4848">
        <w:rPr>
          <w:rFonts w:cstheme="minorHAnsi"/>
          <w:color w:val="000000"/>
          <w:sz w:val="20"/>
          <w:szCs w:val="20"/>
        </w:rPr>
        <w:t xml:space="preserve"> – metų skaičius </w:t>
      </w:r>
    </w:p>
    <w:p w14:paraId="37AA12DB" w14:textId="77777777" w:rsidR="00BD4848" w:rsidRPr="00BD4848" w:rsidRDefault="00BD4848" w:rsidP="00BD4848">
      <w:pPr>
        <w:autoSpaceDE w:val="0"/>
        <w:autoSpaceDN w:val="0"/>
        <w:adjustRightInd w:val="0"/>
        <w:spacing w:before="0" w:after="0"/>
        <w:rPr>
          <w:rFonts w:cstheme="minorHAnsi"/>
          <w:color w:val="000000"/>
          <w:sz w:val="23"/>
          <w:szCs w:val="23"/>
        </w:rPr>
      </w:pPr>
    </w:p>
    <w:p w14:paraId="12A234BA" w14:textId="77777777" w:rsidR="00BD4848" w:rsidRPr="00BD4848" w:rsidRDefault="00BD4848" w:rsidP="00BD4848">
      <w:pPr>
        <w:autoSpaceDE w:val="0"/>
        <w:autoSpaceDN w:val="0"/>
        <w:adjustRightInd w:val="0"/>
        <w:spacing w:before="0" w:after="0"/>
        <w:rPr>
          <w:rFonts w:ascii="Times New Roman" w:hAnsi="Times New Roman" w:cs="Times New Roman"/>
          <w:color w:val="000000"/>
          <w:sz w:val="24"/>
          <w:szCs w:val="24"/>
        </w:rPr>
      </w:pPr>
      <m:oMathPara>
        <m:oMath>
          <m:r>
            <w:rPr>
              <w:rFonts w:ascii="Cambria Math" w:hAnsi="Cambria Math" w:cs="Cambria Math"/>
              <w:sz w:val="24"/>
              <w:szCs w:val="24"/>
            </w:rPr>
            <m:t>Pinigų vertė dabar=Pinigai ateityje ×Diskonto faktorius</m:t>
          </m:r>
        </m:oMath>
      </m:oMathPara>
    </w:p>
    <w:p w14:paraId="73CD7CE3" w14:textId="77777777" w:rsidR="00BD4848" w:rsidRPr="00BD4848" w:rsidRDefault="00BD4848" w:rsidP="00BD4848">
      <w:pPr>
        <w:spacing w:line="276" w:lineRule="auto"/>
        <w:rPr>
          <w:szCs w:val="20"/>
        </w:rPr>
      </w:pPr>
      <w:r w:rsidRPr="00BD4848">
        <w:rPr>
          <w:szCs w:val="20"/>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2D3D0EF2" w14:textId="77777777" w:rsidR="00BD4848" w:rsidRPr="00BD4848" w:rsidRDefault="00BD4848" w:rsidP="00BD4848">
      <w:pPr>
        <w:spacing w:line="276" w:lineRule="auto"/>
        <w:rPr>
          <w:szCs w:val="20"/>
        </w:rPr>
      </w:pPr>
      <w:r w:rsidRPr="00BD4848">
        <w:rPr>
          <w:szCs w:val="20"/>
        </w:rPr>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1A7324C5" w14:textId="77777777" w:rsidR="00BD4848" w:rsidRPr="00BD4848" w:rsidRDefault="00BD4848" w:rsidP="00BD4848">
      <w:pPr>
        <w:spacing w:line="276" w:lineRule="auto"/>
        <w:rPr>
          <w:szCs w:val="20"/>
        </w:rPr>
      </w:pPr>
      <w:r w:rsidRPr="00BD4848">
        <w:rPr>
          <w:szCs w:val="20"/>
        </w:rPr>
        <w:t>Savivaldybė, pasirinkdama šį kriterijų, taip pat turėtų nustatyti vienodą diskonto normą visiems pareiškėjams, pavyzdžiui 5 proc. GDV apskaičiuojamas pagal formulę:</w:t>
      </w:r>
    </w:p>
    <w:p w14:paraId="4E565EA6" w14:textId="77777777" w:rsidR="00BD4848" w:rsidRPr="00BD4848" w:rsidRDefault="00BD4848" w:rsidP="00BD4848">
      <w:pPr>
        <w:spacing w:before="0" w:after="0"/>
        <w:rPr>
          <w:rFonts w:eastAsiaTheme="minorEastAsia"/>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sSub>
            <m:sSubPr>
              <m:ctrlPr>
                <w:rPr>
                  <w:rFonts w:ascii="Cambria Math" w:hAnsi="Cambria Math" w:cs="Cambria Math"/>
                  <w:sz w:val="24"/>
                  <w:szCs w:val="24"/>
                </w:rPr>
              </m:ctrlPr>
            </m:sSubPr>
            <m:e>
              <m:r>
                <w:rPr>
                  <w:rFonts w:ascii="Cambria Math" w:hAnsi="Cambria Math" w:cs="Cambria Math"/>
                  <w:sz w:val="24"/>
                  <w:szCs w:val="24"/>
                </w:rPr>
                <m:t>CF</m:t>
              </m:r>
            </m:e>
            <m:sub>
              <m:r>
                <w:rPr>
                  <w:rFonts w:ascii="Cambria Math" w:hAnsi="Cambria Math" w:cs="Cambria Math"/>
                  <w:sz w:val="24"/>
                  <w:szCs w:val="24"/>
                </w:rPr>
                <m:t xml:space="preserve">0 </m:t>
              </m:r>
            </m:sub>
          </m:sSub>
          <m: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1</m:t>
                  </m:r>
                </m:sup>
              </m:sSup>
            </m:den>
          </m:f>
          <m:r>
            <w:rPr>
              <w:rFonts w:ascii="Cambria Math" w:hAnsi="Cambria Math"/>
              <w:sz w:val="24"/>
              <w:szCs w:val="24"/>
            </w:rPr>
            <m:t xml:space="preserve">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2</m:t>
                  </m:r>
                </m:sup>
              </m:sSup>
            </m:den>
          </m:f>
          <m:r>
            <w:rPr>
              <w:rFonts w:ascii="Cambria Math" w:hAnsi="Cambria Math"/>
              <w:sz w:val="24"/>
              <w:szCs w:val="24"/>
            </w:rPr>
            <m:t xml:space="preserve"> +…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6279F246" w14:textId="77777777" w:rsidR="00BD4848" w:rsidRPr="00BD4848" w:rsidRDefault="00BD4848" w:rsidP="00BD4848">
      <w:pPr>
        <w:spacing w:before="0" w:after="0"/>
        <w:rPr>
          <w:rFonts w:cstheme="minorHAnsi"/>
          <w:i/>
          <w:iCs/>
          <w:sz w:val="20"/>
          <w:szCs w:val="20"/>
        </w:rPr>
      </w:pPr>
      <w:r w:rsidRPr="00BD4848">
        <w:rPr>
          <w:rFonts w:cstheme="minorHAnsi"/>
          <w:i/>
          <w:iCs/>
          <w:sz w:val="20"/>
          <w:szCs w:val="20"/>
        </w:rPr>
        <w:t>Kurioje:</w:t>
      </w:r>
    </w:p>
    <w:p w14:paraId="7B505DD0" w14:textId="77777777" w:rsidR="00BD4848" w:rsidRPr="00BD4848" w:rsidRDefault="00BD4848" w:rsidP="00BD4848">
      <w:pPr>
        <w:spacing w:before="0" w:after="0"/>
        <w:rPr>
          <w:rFonts w:cstheme="minorHAnsi"/>
          <w:sz w:val="20"/>
          <w:szCs w:val="20"/>
        </w:rPr>
      </w:pPr>
      <w:r w:rsidRPr="00BD4848">
        <w:rPr>
          <w:rFonts w:cstheme="minorHAnsi"/>
          <w:i/>
          <w:iCs/>
          <w:sz w:val="20"/>
          <w:szCs w:val="20"/>
        </w:rPr>
        <w:t>CF</w:t>
      </w:r>
      <w:r w:rsidRPr="00BD4848">
        <w:rPr>
          <w:rFonts w:cstheme="minorHAnsi"/>
          <w:sz w:val="20"/>
          <w:szCs w:val="20"/>
        </w:rPr>
        <w:t xml:space="preserve"> – pinigų srautas atitinkamais metais, įskaitant pradinės investicijos dydį;</w:t>
      </w:r>
    </w:p>
    <w:p w14:paraId="552BF477" w14:textId="77777777" w:rsidR="00BD4848" w:rsidRPr="00BD4848" w:rsidRDefault="00BD4848" w:rsidP="00BD4848">
      <w:pPr>
        <w:spacing w:before="0" w:after="0"/>
        <w:rPr>
          <w:rFonts w:cstheme="minorHAnsi"/>
          <w:sz w:val="20"/>
          <w:szCs w:val="20"/>
        </w:rPr>
      </w:pPr>
      <w:r w:rsidRPr="00BD4848">
        <w:rPr>
          <w:rFonts w:cstheme="minorHAnsi"/>
          <w:i/>
          <w:iCs/>
          <w:sz w:val="20"/>
          <w:szCs w:val="20"/>
        </w:rPr>
        <w:t>r</w:t>
      </w:r>
      <w:r w:rsidRPr="00BD4848">
        <w:rPr>
          <w:rFonts w:cstheme="minorHAnsi"/>
          <w:sz w:val="20"/>
          <w:szCs w:val="20"/>
        </w:rPr>
        <w:t xml:space="preserve"> – diskonto norma</w:t>
      </w:r>
    </w:p>
    <w:p w14:paraId="124E5578" w14:textId="77777777" w:rsidR="00BD4848" w:rsidRPr="00BD4848" w:rsidRDefault="00BD4848" w:rsidP="00BD4848">
      <w:pPr>
        <w:spacing w:before="0" w:after="0"/>
        <w:rPr>
          <w:rFonts w:cstheme="minorHAnsi"/>
          <w:sz w:val="20"/>
          <w:szCs w:val="20"/>
        </w:rPr>
      </w:pPr>
      <w:r w:rsidRPr="00BD4848">
        <w:rPr>
          <w:rFonts w:cstheme="minorHAnsi"/>
          <w:i/>
          <w:iCs/>
          <w:sz w:val="20"/>
          <w:szCs w:val="20"/>
        </w:rPr>
        <w:t>n</w:t>
      </w:r>
      <w:r w:rsidRPr="00BD4848">
        <w:rPr>
          <w:rFonts w:cstheme="minorHAnsi"/>
          <w:sz w:val="20"/>
          <w:szCs w:val="20"/>
        </w:rPr>
        <w:t xml:space="preserve"> – metų skaičius</w:t>
      </w:r>
    </w:p>
    <w:p w14:paraId="6231A712" w14:textId="77777777" w:rsidR="00BD4848" w:rsidRPr="00BD4848" w:rsidRDefault="00BD4848" w:rsidP="00BD4848">
      <w:pPr>
        <w:rPr>
          <w:rFonts w:cstheme="minorHAnsi"/>
        </w:rPr>
      </w:pPr>
    </w:p>
    <w:p w14:paraId="25E34C83" w14:textId="77777777" w:rsidR="00BD4848" w:rsidRPr="00BD4848" w:rsidRDefault="00BD4848" w:rsidP="00BD4848">
      <w:pPr>
        <w:spacing w:line="276" w:lineRule="auto"/>
        <w:rPr>
          <w:szCs w:val="20"/>
        </w:rPr>
      </w:pPr>
      <w:r w:rsidRPr="00BD4848">
        <w:rPr>
          <w:szCs w:val="20"/>
        </w:rPr>
        <w:t>Skaičiuokle MS Excel finansinė grynoji dabartinė vertė apskaičiuojama naudojant funkciją NPV (Rate; Value 1, Value 2, ..... Value N), kur Rate – diskonto norma, o Value 1, Value 2, ....Value N –grynųjų pinigų srautų kiekvienais ataskaitinio laikotarpio metais reikšmės.</w:t>
      </w:r>
    </w:p>
    <w:p w14:paraId="1BFAF171" w14:textId="77777777" w:rsidR="00BD4848" w:rsidRPr="00BD4848" w:rsidRDefault="00BD4848" w:rsidP="00BD4848">
      <w:pPr>
        <w:spacing w:line="276" w:lineRule="auto"/>
        <w:rPr>
          <w:szCs w:val="20"/>
        </w:rPr>
      </w:pPr>
      <w:r w:rsidRPr="00BD4848">
        <w:rPr>
          <w:szCs w:val="20"/>
        </w:rPr>
        <w:t xml:space="preserve">Pagal apskaičiuotą GDV planuojamų projektų tinkamumas nustatomas: </w:t>
      </w:r>
    </w:p>
    <w:p w14:paraId="050D4A34" w14:textId="77777777" w:rsidR="00BD4848" w:rsidRPr="00BD4848" w:rsidRDefault="00BD4848" w:rsidP="00BD4848">
      <w:pPr>
        <w:widowControl w:val="0"/>
        <w:numPr>
          <w:ilvl w:val="0"/>
          <w:numId w:val="8"/>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tinkamas, jei GDV yra didesnė arba lygi nuliui; </w:t>
      </w:r>
    </w:p>
    <w:p w14:paraId="69E471AC" w14:textId="77777777" w:rsidR="00BD4848" w:rsidRPr="00BD4848" w:rsidRDefault="00BD4848" w:rsidP="00BD4848">
      <w:pPr>
        <w:widowControl w:val="0"/>
        <w:numPr>
          <w:ilvl w:val="0"/>
          <w:numId w:val="8"/>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atmetamas, jei GDV yra mažesnė už nulį; </w:t>
      </w:r>
    </w:p>
    <w:p w14:paraId="7BE9C9F1" w14:textId="77777777" w:rsidR="00BD4848" w:rsidRPr="00BD4848" w:rsidRDefault="00BD4848" w:rsidP="00BD4848">
      <w:pPr>
        <w:widowControl w:val="0"/>
        <w:numPr>
          <w:ilvl w:val="0"/>
          <w:numId w:val="8"/>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kurio GDV didesnė yra tinkamesnis finansavimui. </w:t>
      </w:r>
    </w:p>
    <w:p w14:paraId="52F5296C" w14:textId="77777777" w:rsidR="00BD4848" w:rsidRPr="00BD4848" w:rsidRDefault="00BD4848" w:rsidP="00BA67EB">
      <w:pPr>
        <w:pStyle w:val="Tekstas"/>
      </w:pPr>
      <w:r w:rsidRPr="00BD4848">
        <w:lastRenderedPageBreak/>
        <w:t>Kai kada investuotojui yra sunku įvertinti kapitalo kainą duotai investicijai. Yra keletas skolinamų pinigų šaltinių, neaiškios paskolos sąlygos ir pan. Tokiais atvejais yra naudojamas vidinės grąžos normos (VGN) rodiklis. VGN, tai yra tokia kapitalo kaina (diskontas), prie kurios projekto GDV yra lygi nuliui. Ten, kur GDV yra lygi 0, diskonto norma atitinka VGN. VGN kiekvienam ekonomiškai rentabiliam scenarijui turėtų būti lygi arba daugiau už nustatytą diskonto normą.</w:t>
      </w:r>
    </w:p>
    <w:p w14:paraId="2242EC47" w14:textId="77777777" w:rsidR="00BD4848" w:rsidRPr="00BD4848" w:rsidRDefault="00BD4848" w:rsidP="00BA67EB">
      <w:pPr>
        <w:pStyle w:val="Tekstas"/>
      </w:pPr>
      <w:r w:rsidRPr="00BD4848">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 VGN skaičiuojamas pagal formulę:</w:t>
      </w:r>
    </w:p>
    <w:p w14:paraId="7C6F23AD" w14:textId="77777777" w:rsidR="00BD4848" w:rsidRPr="00BD4848" w:rsidRDefault="00BD4848" w:rsidP="00BD4848">
      <w:pPr>
        <w:ind w:firstLine="720"/>
        <w:rPr>
          <w:rFonts w:cs="Arial"/>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r>
            <w:rPr>
              <w:rFonts w:ascii="Cambria Math" w:hAnsi="Cambria Math" w:cs="Cambria Math"/>
              <w:sz w:val="24"/>
              <w:szCs w:val="24"/>
            </w:rPr>
            <m:t>0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0</m:t>
                  </m:r>
                </m:sup>
              </m:sSup>
            </m:den>
          </m:f>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1</m:t>
                  </m:r>
                </m:sup>
              </m:sSup>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2</m:t>
                  </m:r>
                </m:sup>
              </m:sSup>
            </m:den>
          </m:f>
          <m:r>
            <w:rPr>
              <w:rFonts w:ascii="Cambria Math" w:hAnsi="Cambria Math"/>
              <w:sz w:val="24"/>
              <w:szCs w:val="24"/>
            </w:rPr>
            <m:t>…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n</m:t>
                  </m:r>
                </m:sup>
              </m:sSup>
            </m:den>
          </m:f>
        </m:oMath>
      </m:oMathPara>
    </w:p>
    <w:p w14:paraId="4EB8936A" w14:textId="77777777" w:rsidR="00BD4848" w:rsidRPr="00BD4848" w:rsidRDefault="00BD4848" w:rsidP="00BD4848">
      <w:pPr>
        <w:spacing w:line="276" w:lineRule="auto"/>
        <w:rPr>
          <w:szCs w:val="20"/>
        </w:rPr>
      </w:pPr>
      <w:r w:rsidRPr="00BD4848">
        <w:rPr>
          <w:szCs w:val="20"/>
        </w:rPr>
        <w:t xml:space="preserve">VGN reikšmė, prie kurios grynoji dabartinė vertė lygi 0, apskaičiuojama skaičiuokle MS Excel naudojant funkciją IRR (Value 1:Value N), kur Value 1 – grynųjų pinigų srauto reikšmė pirmaisiais ataskaitinio laikotarpio metais, Value N – paskutiniais ataskaitinio laikotarpio metais. </w:t>
      </w:r>
    </w:p>
    <w:p w14:paraId="19FC352F" w14:textId="77777777" w:rsidR="00BD4848" w:rsidRPr="00BD4848" w:rsidRDefault="00BD4848" w:rsidP="00BD4848">
      <w:pPr>
        <w:widowControl w:val="0"/>
        <w:autoSpaceDE w:val="0"/>
        <w:autoSpaceDN w:val="0"/>
        <w:spacing w:line="252" w:lineRule="auto"/>
        <w:rPr>
          <w:rFonts w:eastAsia="Calibri" w:cs="Calibri"/>
          <w:szCs w:val="23"/>
        </w:rPr>
      </w:pPr>
      <w:r w:rsidRPr="00BD4848">
        <w:rPr>
          <w:rFonts w:eastAsia="Calibri" w:cs="Calibri"/>
          <w:szCs w:val="23"/>
        </w:rPr>
        <w:t xml:space="preserve">Pagal apskaičiuotą VGN planuojam ų taupymo priemonių investicijų tinkamumas nustatomas: </w:t>
      </w:r>
    </w:p>
    <w:p w14:paraId="7B910039" w14:textId="77777777" w:rsidR="00BD4848" w:rsidRPr="00BD4848" w:rsidRDefault="00BD4848" w:rsidP="00BD4848">
      <w:pPr>
        <w:widowControl w:val="0"/>
        <w:numPr>
          <w:ilvl w:val="0"/>
          <w:numId w:val="9"/>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tinkamas, jei VGN yra didesnė už kapitalo kainą; </w:t>
      </w:r>
    </w:p>
    <w:p w14:paraId="04C274BC" w14:textId="77777777" w:rsidR="00BD4848" w:rsidRPr="00BD4848" w:rsidRDefault="00BD4848" w:rsidP="00BD4848">
      <w:pPr>
        <w:widowControl w:val="0"/>
        <w:numPr>
          <w:ilvl w:val="0"/>
          <w:numId w:val="9"/>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atmetamas, jei VGN yra lygi arba mažesnė už kapitalo kainą; </w:t>
      </w:r>
    </w:p>
    <w:p w14:paraId="330504AC" w14:textId="77777777" w:rsidR="00BD4848" w:rsidRPr="00BD4848" w:rsidRDefault="00BD4848" w:rsidP="00BD4848">
      <w:pPr>
        <w:widowControl w:val="0"/>
        <w:numPr>
          <w:ilvl w:val="0"/>
          <w:numId w:val="9"/>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projektas, kurio VGN aukštesnis yra tinkamesnis finansavimui. </w:t>
      </w:r>
    </w:p>
    <w:p w14:paraId="6291130C" w14:textId="77777777" w:rsidR="00BD4848" w:rsidRPr="00BD4848" w:rsidRDefault="00BD4848" w:rsidP="008645C2">
      <w:pPr>
        <w:pStyle w:val="Antrat3"/>
      </w:pPr>
      <w:bookmarkStart w:id="891" w:name="_Toc67399722"/>
      <w:bookmarkStart w:id="892" w:name="_Toc70321342"/>
      <w:bookmarkStart w:id="893" w:name="_Toc71275053"/>
      <w:bookmarkStart w:id="894" w:name="_Toc74830241"/>
      <w:bookmarkStart w:id="895" w:name="_Toc75177801"/>
      <w:bookmarkStart w:id="896" w:name="_Toc83288036"/>
      <w:bookmarkStart w:id="897" w:name="_Toc86068357"/>
      <w:bookmarkStart w:id="898" w:name="_Toc89438420"/>
      <w:bookmarkStart w:id="899" w:name="_Toc89438515"/>
      <w:bookmarkStart w:id="900" w:name="_Toc92106861"/>
      <w:bookmarkStart w:id="901" w:name="_Toc94117639"/>
      <w:r w:rsidRPr="00BD4848">
        <w:t>11.2.2. Subsidijavimo intensyvumo vertinimas</w:t>
      </w:r>
      <w:bookmarkEnd w:id="891"/>
      <w:bookmarkEnd w:id="892"/>
      <w:bookmarkEnd w:id="893"/>
      <w:bookmarkEnd w:id="894"/>
      <w:bookmarkEnd w:id="895"/>
      <w:bookmarkEnd w:id="896"/>
      <w:bookmarkEnd w:id="897"/>
      <w:bookmarkEnd w:id="898"/>
      <w:bookmarkEnd w:id="899"/>
      <w:bookmarkEnd w:id="900"/>
      <w:bookmarkEnd w:id="901"/>
    </w:p>
    <w:p w14:paraId="7294A805" w14:textId="77777777" w:rsidR="00BD4848" w:rsidRPr="00BD4848" w:rsidRDefault="00BD4848" w:rsidP="00BA67EB">
      <w:pPr>
        <w:pStyle w:val="Tekstas"/>
      </w:pPr>
      <w:r w:rsidRPr="00BD4848">
        <w:t>Valstybių teikiamą pagalbą ūkio subjektams reglamentuoja Europos Bendrijos steigimo sutarties 87-89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4BFEC0E6" w14:textId="77777777" w:rsidR="00BD4848" w:rsidRPr="00BD4848" w:rsidRDefault="00BD4848" w:rsidP="00BA67EB">
      <w:pPr>
        <w:pStyle w:val="Tekstas"/>
      </w:pPr>
      <w:r w:rsidRPr="00BD4848">
        <w:t>Taip pat numatomos išimtys, kuomet valstybė neįpareigota pranešti Komisijai apie teikiamą pagalbą ir pati gali priiminėti sprendimus dėl pagalbos įmonėms. Šias išimtis numato šie reglamentai:</w:t>
      </w:r>
    </w:p>
    <w:p w14:paraId="073B25C7" w14:textId="77777777" w:rsidR="00BD4848" w:rsidRPr="00BD4848" w:rsidRDefault="00BD4848" w:rsidP="00BA67EB">
      <w:pPr>
        <w:pStyle w:val="Tekstas"/>
      </w:pPr>
      <w:r w:rsidRPr="00BD4848">
        <w:t>Komisijos reglamentas (EB) Nr. 1998/2006 dėl EB sutarties 87 ir 88 straipsnių taikymo de minimis valstybės pagalbai;</w:t>
      </w:r>
    </w:p>
    <w:p w14:paraId="0324FE31" w14:textId="77777777" w:rsidR="00BD4848" w:rsidRPr="00BD4848" w:rsidRDefault="00BD4848" w:rsidP="00BA67EB">
      <w:pPr>
        <w:pStyle w:val="Tekstas"/>
      </w:pPr>
      <w:r w:rsidRPr="00BD4848">
        <w:t>Komisijos reglamentas (EB) Nr. 800/2008, skelbiantis tam tikrų rūšių pagalbą, suderinamą su bendrąja rinka taikant Sutarties 87 ir 88 straipsnius.</w:t>
      </w:r>
    </w:p>
    <w:p w14:paraId="3D38486F" w14:textId="77777777" w:rsidR="00BD4848" w:rsidRPr="00BD4848" w:rsidRDefault="00BD4848" w:rsidP="00BA67EB">
      <w:pPr>
        <w:pStyle w:val="Tekstas"/>
      </w:pPr>
      <w:r w:rsidRPr="00BD4848">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333FB1BB" w14:textId="77777777" w:rsidR="00BD4848" w:rsidRPr="00BD4848" w:rsidRDefault="00BD4848" w:rsidP="00BA67EB">
      <w:pPr>
        <w:pStyle w:val="Tekstas"/>
      </w:pPr>
      <w:r w:rsidRPr="00BD4848">
        <w:t xml:space="preserve">Antrasis reglamentas apibrėžia bendrąsias išimtis pagalbai, skirtai aplinkos apsaugai. AIE panaudojimo projektams aktualūs reglamento straipsniai:22 straipsnis. Aplinkosaugos pagalba investicijoms į labai veiksmingą bendrą šilumos ir elektros energijos gamybą. 23 straipsnis. Aplinkosaugos pagalba investicijoms, kuriomis skatinamas energijos iš atsinaujinančių energijos šaltinių naudojimas. Pateikiamas didžiausias galimas pagalbos intensyvumas (žr. 11.2.2.1. lentelę). </w:t>
      </w:r>
    </w:p>
    <w:p w14:paraId="2D921087" w14:textId="77777777" w:rsidR="00BD4848" w:rsidRPr="00BD4848" w:rsidRDefault="00BD4848" w:rsidP="008645C2">
      <w:pPr>
        <w:pStyle w:val="Lentel"/>
        <w:rPr>
          <w:rFonts w:cstheme="minorHAnsi"/>
        </w:rPr>
      </w:pPr>
      <w:bookmarkStart w:id="902" w:name="_Toc70006485"/>
      <w:bookmarkStart w:id="903" w:name="_Toc71031158"/>
      <w:bookmarkStart w:id="904" w:name="_Toc75178571"/>
      <w:bookmarkStart w:id="905" w:name="_Toc83286756"/>
      <w:bookmarkStart w:id="906" w:name="_Toc89439842"/>
      <w:bookmarkStart w:id="907" w:name="_Toc92107058"/>
      <w:r w:rsidRPr="00BD4848">
        <w:t>11.2.2.1. lentelė. Pagalbos intensyvumas</w:t>
      </w:r>
      <w:bookmarkEnd w:id="902"/>
      <w:bookmarkEnd w:id="903"/>
      <w:bookmarkEnd w:id="904"/>
      <w:bookmarkEnd w:id="905"/>
      <w:bookmarkEnd w:id="906"/>
      <w:bookmarkEnd w:id="907"/>
    </w:p>
    <w:tbl>
      <w:tblPr>
        <w:tblStyle w:val="3sraolentel1parykinimas30"/>
        <w:tblW w:w="4491" w:type="pct"/>
        <w:jc w:val="center"/>
        <w:tblBorders>
          <w:top w:val="single" w:sz="4" w:space="0" w:color="2975B8"/>
          <w:left w:val="single" w:sz="4" w:space="0" w:color="2975B8"/>
          <w:bottom w:val="single" w:sz="4" w:space="0" w:color="2975B8"/>
          <w:right w:val="single" w:sz="4" w:space="0" w:color="2975B8"/>
          <w:insideH w:val="single" w:sz="4" w:space="0" w:color="2975B8"/>
          <w:insideV w:val="single" w:sz="4" w:space="0" w:color="2975B8"/>
        </w:tblBorders>
        <w:tblLayout w:type="fixed"/>
        <w:tblLook w:val="0420" w:firstRow="1" w:lastRow="0" w:firstColumn="0" w:lastColumn="0" w:noHBand="0" w:noVBand="1"/>
      </w:tblPr>
      <w:tblGrid>
        <w:gridCol w:w="2701"/>
        <w:gridCol w:w="2854"/>
        <w:gridCol w:w="3602"/>
      </w:tblGrid>
      <w:tr w:rsidR="00BD4848" w:rsidRPr="00BD4848" w14:paraId="6D915C3C" w14:textId="77777777" w:rsidTr="00A44C55">
        <w:trPr>
          <w:cnfStyle w:val="100000000000" w:firstRow="1" w:lastRow="0" w:firstColumn="0" w:lastColumn="0" w:oddVBand="0" w:evenVBand="0" w:oddHBand="0" w:evenHBand="0" w:firstRowFirstColumn="0" w:firstRowLastColumn="0" w:lastRowFirstColumn="0" w:lastRowLastColumn="0"/>
          <w:jc w:val="center"/>
        </w:trPr>
        <w:tc>
          <w:tcPr>
            <w:tcW w:w="2551" w:type="dxa"/>
            <w:shd w:val="clear" w:color="auto" w:fill="0B4DA2"/>
          </w:tcPr>
          <w:p w14:paraId="5790CA5B" w14:textId="77777777" w:rsidR="00BD4848" w:rsidRPr="00BD4848" w:rsidRDefault="00BD4848" w:rsidP="00BD4848">
            <w:pPr>
              <w:spacing w:before="0" w:after="0"/>
              <w:ind w:firstLine="0"/>
              <w:jc w:val="center"/>
              <w:rPr>
                <w:rFonts w:cstheme="minorHAnsi"/>
                <w:szCs w:val="20"/>
              </w:rPr>
            </w:pPr>
            <w:r w:rsidRPr="00BD4848">
              <w:rPr>
                <w:rFonts w:cstheme="minorHAnsi"/>
                <w:szCs w:val="20"/>
              </w:rPr>
              <w:t>Mažos įmonės</w:t>
            </w:r>
          </w:p>
        </w:tc>
        <w:tc>
          <w:tcPr>
            <w:tcW w:w="2695" w:type="dxa"/>
            <w:shd w:val="clear" w:color="auto" w:fill="0B4DA2"/>
          </w:tcPr>
          <w:p w14:paraId="68AFF18D" w14:textId="77777777" w:rsidR="00BD4848" w:rsidRPr="00BD4848" w:rsidRDefault="00BD4848" w:rsidP="00BD4848">
            <w:pPr>
              <w:spacing w:before="0" w:after="0"/>
              <w:ind w:firstLine="0"/>
              <w:jc w:val="center"/>
              <w:rPr>
                <w:rFonts w:cstheme="minorHAnsi"/>
                <w:szCs w:val="20"/>
              </w:rPr>
            </w:pPr>
            <w:r w:rsidRPr="00BD4848">
              <w:rPr>
                <w:rFonts w:cstheme="minorHAnsi"/>
                <w:szCs w:val="20"/>
              </w:rPr>
              <w:t>Vidutinės įmonės</w:t>
            </w:r>
          </w:p>
        </w:tc>
        <w:tc>
          <w:tcPr>
            <w:tcW w:w="3402" w:type="dxa"/>
            <w:shd w:val="clear" w:color="auto" w:fill="0B4DA2"/>
          </w:tcPr>
          <w:p w14:paraId="40D2AF06" w14:textId="77777777" w:rsidR="00BD4848" w:rsidRPr="00BD4848" w:rsidRDefault="00BD4848" w:rsidP="00BD4848">
            <w:pPr>
              <w:spacing w:before="0" w:after="0"/>
              <w:ind w:firstLine="0"/>
              <w:jc w:val="center"/>
              <w:rPr>
                <w:rFonts w:cstheme="minorHAnsi"/>
                <w:szCs w:val="20"/>
              </w:rPr>
            </w:pPr>
            <w:r w:rsidRPr="00BD4848">
              <w:rPr>
                <w:rFonts w:cstheme="minorHAnsi"/>
                <w:szCs w:val="20"/>
              </w:rPr>
              <w:t>Didelės įmonės</w:t>
            </w:r>
          </w:p>
        </w:tc>
      </w:tr>
      <w:tr w:rsidR="00BD4848" w:rsidRPr="00BD4848" w14:paraId="0510DCEE" w14:textId="77777777" w:rsidTr="008645C2">
        <w:trPr>
          <w:cnfStyle w:val="000000100000" w:firstRow="0" w:lastRow="0" w:firstColumn="0" w:lastColumn="0" w:oddVBand="0" w:evenVBand="0" w:oddHBand="1" w:evenHBand="0" w:firstRowFirstColumn="0" w:firstRowLastColumn="0" w:lastRowFirstColumn="0" w:lastRowLastColumn="0"/>
          <w:trHeight w:val="20"/>
          <w:jc w:val="center"/>
        </w:trPr>
        <w:tc>
          <w:tcPr>
            <w:tcW w:w="2551" w:type="dxa"/>
            <w:tcBorders>
              <w:top w:val="none" w:sz="0" w:space="0" w:color="auto"/>
              <w:bottom w:val="none" w:sz="0" w:space="0" w:color="auto"/>
            </w:tcBorders>
          </w:tcPr>
          <w:p w14:paraId="7C8C4894" w14:textId="77777777" w:rsidR="00BD4848" w:rsidRPr="00BD4848" w:rsidRDefault="00BD4848" w:rsidP="00BD4848">
            <w:pPr>
              <w:spacing w:before="0" w:after="0"/>
              <w:ind w:firstLine="0"/>
              <w:jc w:val="center"/>
              <w:rPr>
                <w:rFonts w:cstheme="minorHAnsi"/>
                <w:szCs w:val="20"/>
              </w:rPr>
            </w:pPr>
            <w:r w:rsidRPr="00BD4848">
              <w:rPr>
                <w:rFonts w:cstheme="minorHAnsi"/>
                <w:szCs w:val="20"/>
              </w:rPr>
              <w:t>65 proc.</w:t>
            </w:r>
          </w:p>
        </w:tc>
        <w:tc>
          <w:tcPr>
            <w:tcW w:w="2695" w:type="dxa"/>
            <w:tcBorders>
              <w:top w:val="none" w:sz="0" w:space="0" w:color="auto"/>
              <w:bottom w:val="none" w:sz="0" w:space="0" w:color="auto"/>
            </w:tcBorders>
          </w:tcPr>
          <w:p w14:paraId="2CC94D6D" w14:textId="77777777" w:rsidR="00BD4848" w:rsidRPr="00BD4848" w:rsidRDefault="00BD4848" w:rsidP="00BD4848">
            <w:pPr>
              <w:spacing w:before="0" w:after="0"/>
              <w:ind w:firstLine="0"/>
              <w:contextualSpacing/>
              <w:jc w:val="center"/>
              <w:rPr>
                <w:rFonts w:cstheme="minorHAnsi"/>
                <w:szCs w:val="20"/>
              </w:rPr>
            </w:pPr>
            <w:r w:rsidRPr="00BD4848">
              <w:rPr>
                <w:rFonts w:cstheme="minorHAnsi"/>
                <w:szCs w:val="20"/>
              </w:rPr>
              <w:t>55 proc.</w:t>
            </w:r>
          </w:p>
        </w:tc>
        <w:tc>
          <w:tcPr>
            <w:tcW w:w="3402" w:type="dxa"/>
            <w:tcBorders>
              <w:top w:val="none" w:sz="0" w:space="0" w:color="auto"/>
              <w:bottom w:val="none" w:sz="0" w:space="0" w:color="auto"/>
            </w:tcBorders>
          </w:tcPr>
          <w:p w14:paraId="41AC2B95" w14:textId="77777777" w:rsidR="00BD4848" w:rsidRPr="00BD4848" w:rsidRDefault="00BD4848" w:rsidP="00BD4848">
            <w:pPr>
              <w:spacing w:before="0" w:after="0"/>
              <w:ind w:firstLine="0"/>
              <w:contextualSpacing/>
              <w:jc w:val="center"/>
              <w:rPr>
                <w:rFonts w:cstheme="minorHAnsi"/>
                <w:szCs w:val="20"/>
              </w:rPr>
            </w:pPr>
            <w:r w:rsidRPr="00BD4848">
              <w:rPr>
                <w:rFonts w:cstheme="minorHAnsi"/>
                <w:szCs w:val="20"/>
              </w:rPr>
              <w:t>45 proc.</w:t>
            </w:r>
          </w:p>
        </w:tc>
      </w:tr>
    </w:tbl>
    <w:p w14:paraId="72F85C37" w14:textId="77777777" w:rsidR="00BD4848" w:rsidRPr="00BD4848" w:rsidRDefault="00BD4848" w:rsidP="008645C2">
      <w:pPr>
        <w:autoSpaceDE w:val="0"/>
        <w:autoSpaceDN w:val="0"/>
        <w:adjustRightInd w:val="0"/>
        <w:spacing w:before="0" w:after="0"/>
        <w:ind w:firstLine="0"/>
        <w:jc w:val="center"/>
        <w:rPr>
          <w:rFonts w:cs="Arial"/>
          <w:i/>
          <w:iCs/>
          <w:sz w:val="20"/>
          <w:szCs w:val="20"/>
        </w:rPr>
      </w:pPr>
      <w:r w:rsidRPr="00BD4848">
        <w:rPr>
          <w:rFonts w:cs="Arial"/>
          <w:i/>
          <w:iCs/>
          <w:sz w:val="20"/>
          <w:szCs w:val="20"/>
        </w:rPr>
        <w:t>Šaltinis:  sudaryta autorių</w:t>
      </w:r>
    </w:p>
    <w:p w14:paraId="3CF6AE4E" w14:textId="77777777" w:rsidR="00BD4848" w:rsidRPr="00BD4848" w:rsidRDefault="00BD4848" w:rsidP="00BA67EB">
      <w:pPr>
        <w:pStyle w:val="Tekstas"/>
      </w:pPr>
      <w:r w:rsidRPr="00BD4848">
        <w:t xml:space="preserve">Apibendrinant, maksimali valstybės pagalba neturi viršyti 45 proc. didelėms įmonėms, 55 proc. vidutinėms ir 65 proc. mažoms. Svarbu paminėti, kad pagal Komisijos reglamentą Nr. 1998/2006 dėl EB </w:t>
      </w:r>
      <w:r w:rsidRPr="00BD4848">
        <w:lastRenderedPageBreak/>
        <w:t>sutarties 87 ir 88 straipsnių taikymo de minimis valstybės pagalbai įmonėms gali būti suteikta vienkartinė finansinė pagalba, kuri per 3 fiskalinius metus neturi viršyti 200 000 EUR.</w:t>
      </w:r>
    </w:p>
    <w:p w14:paraId="5E89B7C8" w14:textId="77777777" w:rsidR="00BD4848" w:rsidRPr="00BD4848" w:rsidRDefault="00BD4848" w:rsidP="00BA67EB">
      <w:pPr>
        <w:pStyle w:val="Tekstas"/>
      </w:pPr>
      <w:r w:rsidRPr="00BD4848">
        <w:t>Kadangi mažiems projektams parama skiriama pagal de minimis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645C5E81" w14:textId="77777777" w:rsidR="00BD4848" w:rsidRPr="00BD4848" w:rsidRDefault="00BD4848" w:rsidP="00BA67EB">
      <w:pPr>
        <w:pStyle w:val="Tekstas"/>
      </w:pPr>
      <w:r w:rsidRPr="00BD4848">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 Atsižvelgiant į atliktą analizę, siūloma riboti subsidijavimo intensyvumą tokiu būdu:</w:t>
      </w:r>
    </w:p>
    <w:p w14:paraId="46A25574" w14:textId="77777777" w:rsidR="00BD4848" w:rsidRPr="00BD4848" w:rsidRDefault="00BD4848" w:rsidP="00BD4848">
      <w:pPr>
        <w:widowControl w:val="0"/>
        <w:numPr>
          <w:ilvl w:val="1"/>
          <w:numId w:val="10"/>
        </w:numPr>
        <w:autoSpaceDE w:val="0"/>
        <w:autoSpaceDN w:val="0"/>
        <w:spacing w:before="0" w:after="0" w:line="252" w:lineRule="auto"/>
        <w:ind w:left="567" w:hanging="567"/>
        <w:rPr>
          <w:rFonts w:eastAsia="Calibri" w:cs="Calibri"/>
          <w:szCs w:val="23"/>
        </w:rPr>
      </w:pPr>
      <w:r w:rsidRPr="00BD4848">
        <w:rPr>
          <w:rFonts w:eastAsia="Calibri" w:cs="Calibri"/>
          <w:szCs w:val="23"/>
        </w:rPr>
        <w:t>maksimalus subsidijos dydis vienam pareiškėjui, vykdančiam ūkinę-komercinę veiklą:</w:t>
      </w:r>
    </w:p>
    <w:p w14:paraId="5CB50DC5" w14:textId="77777777" w:rsidR="00BD4848" w:rsidRPr="00BD4848" w:rsidRDefault="00BD4848" w:rsidP="00BD4848">
      <w:pPr>
        <w:widowControl w:val="0"/>
        <w:numPr>
          <w:ilvl w:val="1"/>
          <w:numId w:val="11"/>
        </w:numPr>
        <w:autoSpaceDE w:val="0"/>
        <w:autoSpaceDN w:val="0"/>
        <w:spacing w:before="0" w:after="0" w:line="252" w:lineRule="auto"/>
        <w:ind w:left="992" w:hanging="357"/>
        <w:rPr>
          <w:rFonts w:eastAsia="Calibri" w:cs="Calibri"/>
          <w:szCs w:val="23"/>
        </w:rPr>
      </w:pPr>
      <w:r w:rsidRPr="00BD4848">
        <w:rPr>
          <w:rFonts w:eastAsia="Calibri" w:cs="Calibri"/>
          <w:szCs w:val="23"/>
        </w:rPr>
        <w:t xml:space="preserve">labai mažoms ir mažoms įmonėms – 65 proc. visų tinkamų finansuoti projekto išlaidų, </w:t>
      </w:r>
    </w:p>
    <w:p w14:paraId="28DE151C" w14:textId="77777777" w:rsidR="00BD4848" w:rsidRPr="00BD4848" w:rsidRDefault="00BD4848" w:rsidP="00BD4848">
      <w:pPr>
        <w:widowControl w:val="0"/>
        <w:numPr>
          <w:ilvl w:val="1"/>
          <w:numId w:val="11"/>
        </w:numPr>
        <w:autoSpaceDE w:val="0"/>
        <w:autoSpaceDN w:val="0"/>
        <w:spacing w:before="0" w:after="0" w:line="252" w:lineRule="auto"/>
        <w:ind w:left="992" w:hanging="357"/>
        <w:rPr>
          <w:rFonts w:eastAsia="Calibri" w:cs="Calibri"/>
          <w:szCs w:val="23"/>
        </w:rPr>
      </w:pPr>
      <w:r w:rsidRPr="00BD4848">
        <w:rPr>
          <w:rFonts w:eastAsia="Calibri" w:cs="Calibri"/>
          <w:szCs w:val="23"/>
        </w:rPr>
        <w:t xml:space="preserve">vidutinėms įmonėms – 55 proc. visų tinkamų finansuoti projekto iš-laidų, </w:t>
      </w:r>
    </w:p>
    <w:p w14:paraId="6ADCA524" w14:textId="77777777" w:rsidR="00BD4848" w:rsidRPr="00BD4848" w:rsidRDefault="00BD4848" w:rsidP="00BD4848">
      <w:pPr>
        <w:widowControl w:val="0"/>
        <w:numPr>
          <w:ilvl w:val="1"/>
          <w:numId w:val="11"/>
        </w:numPr>
        <w:autoSpaceDE w:val="0"/>
        <w:autoSpaceDN w:val="0"/>
        <w:spacing w:before="0" w:after="0" w:line="252" w:lineRule="auto"/>
        <w:ind w:left="992" w:hanging="357"/>
        <w:rPr>
          <w:rFonts w:eastAsia="Calibri" w:cs="Calibri"/>
          <w:szCs w:val="23"/>
        </w:rPr>
      </w:pPr>
      <w:r w:rsidRPr="00BD4848">
        <w:rPr>
          <w:rFonts w:eastAsia="Calibri" w:cs="Calibri"/>
          <w:szCs w:val="23"/>
        </w:rPr>
        <w:t xml:space="preserve">didelėms įmonėms – 45 proc. visų tinkamų finansuoti projekto išlaidų; </w:t>
      </w:r>
    </w:p>
    <w:p w14:paraId="2DB84B58" w14:textId="77777777" w:rsidR="00BD4848" w:rsidRPr="00BD4848" w:rsidRDefault="00BD4848" w:rsidP="00BD4848">
      <w:pPr>
        <w:widowControl w:val="0"/>
        <w:numPr>
          <w:ilvl w:val="1"/>
          <w:numId w:val="12"/>
        </w:numPr>
        <w:autoSpaceDE w:val="0"/>
        <w:autoSpaceDN w:val="0"/>
        <w:spacing w:before="0" w:after="0" w:line="252" w:lineRule="auto"/>
        <w:ind w:left="567" w:hanging="567"/>
        <w:rPr>
          <w:rFonts w:eastAsia="Calibri" w:cs="Calibri"/>
          <w:szCs w:val="23"/>
        </w:rPr>
      </w:pPr>
      <w:r w:rsidRPr="00BD4848">
        <w:rPr>
          <w:rFonts w:eastAsia="Calibri" w:cs="Calibri"/>
          <w:szCs w:val="23"/>
        </w:rPr>
        <w:t xml:space="preserve">maksimalus subsidijos dydis vienam pareiškėjui, nevykdančiam ūkinės-komercinės veiklos yra ne daugiau nei 50 proc. visų tinkamų finansuoti projekto išlaidų. </w:t>
      </w:r>
    </w:p>
    <w:p w14:paraId="36D5EF3D" w14:textId="77777777" w:rsidR="00BD4848" w:rsidRPr="00BD4848" w:rsidRDefault="00BD4848" w:rsidP="008645C2">
      <w:pPr>
        <w:pStyle w:val="Antrat3"/>
      </w:pPr>
      <w:bookmarkStart w:id="908" w:name="_Toc67399723"/>
      <w:bookmarkStart w:id="909" w:name="_Toc70321343"/>
      <w:bookmarkStart w:id="910" w:name="_Toc71275054"/>
      <w:bookmarkStart w:id="911" w:name="_Toc74830242"/>
      <w:bookmarkStart w:id="912" w:name="_Toc75177802"/>
      <w:bookmarkStart w:id="913" w:name="_Toc83288037"/>
      <w:bookmarkStart w:id="914" w:name="_Toc86068358"/>
      <w:bookmarkStart w:id="915" w:name="_Toc89438421"/>
      <w:bookmarkStart w:id="916" w:name="_Toc89438516"/>
      <w:bookmarkStart w:id="917" w:name="_Toc92106862"/>
      <w:bookmarkStart w:id="918" w:name="_Toc94117640"/>
      <w:r w:rsidRPr="00BD4848">
        <w:t>11.2.3. Aplinkosauginio kriterijaus vertinimas</w:t>
      </w:r>
      <w:bookmarkEnd w:id="908"/>
      <w:bookmarkEnd w:id="909"/>
      <w:bookmarkEnd w:id="910"/>
      <w:bookmarkEnd w:id="911"/>
      <w:bookmarkEnd w:id="912"/>
      <w:bookmarkEnd w:id="913"/>
      <w:bookmarkEnd w:id="914"/>
      <w:bookmarkEnd w:id="915"/>
      <w:bookmarkEnd w:id="916"/>
      <w:bookmarkEnd w:id="917"/>
      <w:bookmarkEnd w:id="918"/>
    </w:p>
    <w:p w14:paraId="4847D74B" w14:textId="77777777" w:rsidR="00BD4848" w:rsidRPr="00BD4848" w:rsidRDefault="00BD4848" w:rsidP="00BA67EB">
      <w:pPr>
        <w:pStyle w:val="Tekstas"/>
      </w:pPr>
      <w:r w:rsidRPr="00BD4848">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071B33D0" w14:textId="77777777" w:rsidR="00BD4848" w:rsidRPr="00BD4848" w:rsidRDefault="00BD4848" w:rsidP="00BA67EB">
      <w:pPr>
        <w:pStyle w:val="Tekstas"/>
      </w:pPr>
      <w:r w:rsidRPr="00BD4848">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399F64B1" w14:textId="77777777" w:rsidR="00BD4848" w:rsidRPr="00BD4848" w:rsidRDefault="00BD4848" w:rsidP="00BA67EB">
      <w:pPr>
        <w:pStyle w:val="Tekstas"/>
      </w:pPr>
      <w:r w:rsidRPr="00BD4848">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BD4848">
        <w:rPr>
          <w:b/>
          <w:bCs/>
        </w:rPr>
        <w:t xml:space="preserve"> </w:t>
      </w:r>
      <w:r w:rsidRPr="00BD4848">
        <w:t>per vertinamąjį laikotarpį į tinklą patiekiamos elektros energijos kiekis yra dauginamas iš 0,6 t CO2e/MWh.</w:t>
      </w:r>
    </w:p>
    <w:p w14:paraId="32E6A1A2" w14:textId="77777777" w:rsidR="00BD4848" w:rsidRPr="00BD4848" w:rsidRDefault="00BD4848" w:rsidP="008645C2">
      <w:pPr>
        <w:pStyle w:val="Antrat2"/>
      </w:pPr>
      <w:bookmarkStart w:id="919" w:name="_Toc67399724"/>
      <w:bookmarkStart w:id="920" w:name="_Toc70321344"/>
      <w:bookmarkStart w:id="921" w:name="_Toc71275055"/>
      <w:bookmarkStart w:id="922" w:name="_Toc74830243"/>
      <w:bookmarkStart w:id="923" w:name="_Toc75177803"/>
      <w:bookmarkStart w:id="924" w:name="_Toc83288038"/>
      <w:bookmarkStart w:id="925" w:name="_Toc86068359"/>
      <w:bookmarkStart w:id="926" w:name="_Toc89438422"/>
      <w:bookmarkStart w:id="927" w:name="_Toc89438517"/>
      <w:bookmarkStart w:id="928" w:name="_Toc92106863"/>
      <w:bookmarkStart w:id="929" w:name="_Toc94117641"/>
      <w:r w:rsidRPr="00BD4848">
        <w:t>11.3. Projektų atrankos principai</w:t>
      </w:r>
      <w:bookmarkEnd w:id="919"/>
      <w:bookmarkEnd w:id="920"/>
      <w:bookmarkEnd w:id="921"/>
      <w:bookmarkEnd w:id="922"/>
      <w:bookmarkEnd w:id="923"/>
      <w:bookmarkEnd w:id="924"/>
      <w:bookmarkEnd w:id="925"/>
      <w:bookmarkEnd w:id="926"/>
      <w:bookmarkEnd w:id="927"/>
      <w:bookmarkEnd w:id="928"/>
      <w:bookmarkEnd w:id="929"/>
    </w:p>
    <w:p w14:paraId="54D39AB1" w14:textId="77777777" w:rsidR="00BD4848" w:rsidRPr="00BD4848" w:rsidRDefault="00BD4848" w:rsidP="00BA67EB">
      <w:pPr>
        <w:pStyle w:val="Tekstas"/>
      </w:pPr>
      <w:r w:rsidRPr="00BD4848">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54E26625" w14:textId="77777777" w:rsidR="00BD4848" w:rsidRPr="00BD4848" w:rsidRDefault="00BD4848" w:rsidP="00BA67EB">
      <w:pPr>
        <w:pStyle w:val="Tekstas"/>
      </w:pPr>
      <w:r w:rsidRPr="00BD4848">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0C757E39" w14:textId="77777777" w:rsidR="00BD4848" w:rsidRPr="00BD4848" w:rsidRDefault="00BD4848" w:rsidP="00BA67EB">
      <w:pPr>
        <w:pStyle w:val="Tekstas"/>
      </w:pPr>
      <w:r w:rsidRPr="00BD4848">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14:paraId="12780FF3" w14:textId="77777777" w:rsidR="00BD4848" w:rsidRPr="00BD4848" w:rsidRDefault="00BD4848" w:rsidP="008645C2">
      <w:pPr>
        <w:pStyle w:val="Lentel"/>
      </w:pPr>
      <w:bookmarkStart w:id="930" w:name="_Toc70006486"/>
      <w:bookmarkStart w:id="931" w:name="_Toc71031159"/>
      <w:bookmarkStart w:id="932" w:name="_Toc75178572"/>
      <w:bookmarkStart w:id="933" w:name="_Ref82081292"/>
      <w:bookmarkStart w:id="934" w:name="_Ref82081294"/>
      <w:bookmarkStart w:id="935" w:name="_Ref82081296"/>
      <w:bookmarkStart w:id="936" w:name="_Ref82081300"/>
      <w:bookmarkStart w:id="937" w:name="_Toc83286757"/>
      <w:bookmarkStart w:id="938" w:name="_Toc89439843"/>
      <w:bookmarkStart w:id="939" w:name="_Toc92107059"/>
      <w:bookmarkStart w:id="940" w:name="_Hlk67397177"/>
      <w:r w:rsidRPr="00BD4848">
        <w:lastRenderedPageBreak/>
        <w:t>11.3.1. lentelė. Galimi projektų atrankos principai</w:t>
      </w:r>
      <w:bookmarkEnd w:id="930"/>
      <w:bookmarkEnd w:id="931"/>
      <w:bookmarkEnd w:id="932"/>
      <w:bookmarkEnd w:id="933"/>
      <w:bookmarkEnd w:id="934"/>
      <w:bookmarkEnd w:id="935"/>
      <w:bookmarkEnd w:id="936"/>
      <w:bookmarkEnd w:id="937"/>
      <w:bookmarkEnd w:id="938"/>
      <w:bookmarkEnd w:id="939"/>
    </w:p>
    <w:tbl>
      <w:tblPr>
        <w:tblStyle w:val="3sraolentel1parykinimas"/>
        <w:tblW w:w="0" w:type="auto"/>
        <w:tblLook w:val="0420" w:firstRow="1" w:lastRow="0" w:firstColumn="0" w:lastColumn="0" w:noHBand="0" w:noVBand="1"/>
      </w:tblPr>
      <w:tblGrid>
        <w:gridCol w:w="558"/>
        <w:gridCol w:w="2634"/>
        <w:gridCol w:w="5262"/>
        <w:gridCol w:w="1741"/>
      </w:tblGrid>
      <w:tr w:rsidR="00BD4848" w:rsidRPr="00BD4848" w14:paraId="473360D4" w14:textId="77777777" w:rsidTr="00A44C55">
        <w:trPr>
          <w:cnfStyle w:val="100000000000" w:firstRow="1" w:lastRow="0" w:firstColumn="0" w:lastColumn="0" w:oddVBand="0" w:evenVBand="0" w:oddHBand="0" w:evenHBand="0" w:firstRowFirstColumn="0" w:firstRowLastColumn="0" w:lastRowFirstColumn="0" w:lastRowLastColumn="0"/>
        </w:trPr>
        <w:tc>
          <w:tcPr>
            <w:tcW w:w="558" w:type="dxa"/>
            <w:tcBorders>
              <w:bottom w:val="none" w:sz="0" w:space="0" w:color="auto"/>
            </w:tcBorders>
            <w:shd w:val="clear" w:color="auto" w:fill="0B4DA2"/>
          </w:tcPr>
          <w:bookmarkEnd w:id="940"/>
          <w:p w14:paraId="23089C72" w14:textId="77777777" w:rsidR="00BD4848" w:rsidRPr="00BD4848" w:rsidRDefault="00BD4848" w:rsidP="00BD4848">
            <w:pPr>
              <w:spacing w:before="0" w:after="0"/>
              <w:ind w:firstLine="0"/>
              <w:jc w:val="center"/>
              <w:rPr>
                <w:rFonts w:cstheme="minorHAnsi"/>
              </w:rPr>
            </w:pPr>
            <w:r w:rsidRPr="00BD4848">
              <w:rPr>
                <w:rFonts w:cstheme="minorHAnsi"/>
              </w:rPr>
              <w:t>Eil. Nr.</w:t>
            </w:r>
          </w:p>
        </w:tc>
        <w:tc>
          <w:tcPr>
            <w:tcW w:w="2634" w:type="dxa"/>
            <w:tcBorders>
              <w:bottom w:val="none" w:sz="0" w:space="0" w:color="auto"/>
            </w:tcBorders>
            <w:shd w:val="clear" w:color="auto" w:fill="0B4DA2"/>
          </w:tcPr>
          <w:p w14:paraId="1C66799D" w14:textId="77777777" w:rsidR="00BD4848" w:rsidRPr="00BD4848" w:rsidRDefault="00BD4848" w:rsidP="00BD4848">
            <w:pPr>
              <w:spacing w:before="0" w:after="0"/>
              <w:ind w:firstLine="0"/>
              <w:jc w:val="center"/>
              <w:rPr>
                <w:rFonts w:cstheme="minorHAnsi"/>
              </w:rPr>
            </w:pPr>
            <w:r w:rsidRPr="00BD4848">
              <w:rPr>
                <w:rFonts w:cstheme="minorHAnsi"/>
              </w:rPr>
              <w:t>Kriterijaus pavadinimas</w:t>
            </w:r>
          </w:p>
        </w:tc>
        <w:tc>
          <w:tcPr>
            <w:tcW w:w="0" w:type="auto"/>
            <w:tcBorders>
              <w:bottom w:val="none" w:sz="0" w:space="0" w:color="auto"/>
            </w:tcBorders>
            <w:shd w:val="clear" w:color="auto" w:fill="0B4DA2"/>
          </w:tcPr>
          <w:p w14:paraId="2254385B" w14:textId="77777777" w:rsidR="00BD4848" w:rsidRPr="00BD4848" w:rsidRDefault="00BD4848" w:rsidP="00BD4848">
            <w:pPr>
              <w:spacing w:before="0" w:after="0"/>
              <w:ind w:firstLine="0"/>
              <w:jc w:val="center"/>
              <w:rPr>
                <w:rFonts w:cstheme="minorHAnsi"/>
              </w:rPr>
            </w:pPr>
            <w:r w:rsidRPr="00BD4848">
              <w:rPr>
                <w:rFonts w:cstheme="minorHAnsi"/>
              </w:rPr>
              <w:t>Kriterijaus paaiškinimas</w:t>
            </w:r>
          </w:p>
        </w:tc>
        <w:tc>
          <w:tcPr>
            <w:tcW w:w="0" w:type="auto"/>
            <w:tcBorders>
              <w:bottom w:val="none" w:sz="0" w:space="0" w:color="auto"/>
            </w:tcBorders>
            <w:shd w:val="clear" w:color="auto" w:fill="0B4DA2"/>
          </w:tcPr>
          <w:p w14:paraId="1402B701" w14:textId="77777777" w:rsidR="00BD4848" w:rsidRPr="00BD4848" w:rsidRDefault="00BD4848" w:rsidP="00BD4848">
            <w:pPr>
              <w:spacing w:before="0" w:after="0"/>
              <w:ind w:firstLine="0"/>
              <w:jc w:val="center"/>
              <w:rPr>
                <w:rFonts w:cstheme="minorHAnsi"/>
              </w:rPr>
            </w:pPr>
            <w:r w:rsidRPr="00BD4848">
              <w:rPr>
                <w:rFonts w:cstheme="minorHAnsi"/>
              </w:rPr>
              <w:t>Balai</w:t>
            </w:r>
          </w:p>
        </w:tc>
      </w:tr>
      <w:tr w:rsidR="00BD4848" w:rsidRPr="00BD4848" w14:paraId="7B3B3513" w14:textId="77777777" w:rsidTr="00A44C55">
        <w:trPr>
          <w:cnfStyle w:val="000000100000" w:firstRow="0" w:lastRow="0" w:firstColumn="0" w:lastColumn="0" w:oddVBand="0" w:evenVBand="0" w:oddHBand="1" w:evenHBand="0" w:firstRowFirstColumn="0" w:firstRowLastColumn="0" w:lastRowFirstColumn="0" w:lastRowLastColumn="0"/>
          <w:trHeight w:val="20"/>
        </w:trPr>
        <w:tc>
          <w:tcPr>
            <w:tcW w:w="5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9167916" w14:textId="77777777" w:rsidR="00BD4848" w:rsidRPr="00BD4848" w:rsidRDefault="00BD4848" w:rsidP="0046534E">
            <w:pPr>
              <w:spacing w:before="0" w:after="0"/>
              <w:ind w:firstLine="0"/>
              <w:jc w:val="center"/>
              <w:rPr>
                <w:rFonts w:cstheme="minorHAnsi"/>
                <w:lang w:val="en-US"/>
              </w:rPr>
            </w:pPr>
            <w:r w:rsidRPr="00BD4848">
              <w:rPr>
                <w:rFonts w:cstheme="minorHAnsi"/>
                <w:lang w:val="en-US"/>
              </w:rPr>
              <w:t>1</w:t>
            </w:r>
          </w:p>
        </w:tc>
        <w:tc>
          <w:tcPr>
            <w:tcW w:w="263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E301331" w14:textId="77777777" w:rsidR="00BD4848" w:rsidRPr="00BD4848" w:rsidRDefault="00BD4848" w:rsidP="00BD4848">
            <w:pPr>
              <w:spacing w:before="0" w:after="0"/>
              <w:ind w:firstLine="0"/>
              <w:rPr>
                <w:rFonts w:cstheme="minorHAnsi"/>
              </w:rPr>
            </w:pPr>
            <w:r w:rsidRPr="00BD4848">
              <w:rPr>
                <w:rFonts w:cstheme="minorHAnsi"/>
              </w:rPr>
              <w:t>Projektas privalo atitikti savivaldybės tarybos sprendimu patvirtintoje programos sąmatoje nurodytas kryptis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655CFC3D" w14:textId="77777777" w:rsidR="00BD4848" w:rsidRPr="00BD4848" w:rsidRDefault="00BD4848" w:rsidP="00BD4848">
            <w:pPr>
              <w:spacing w:before="0" w:after="0"/>
              <w:ind w:firstLine="0"/>
              <w:contextualSpacing/>
              <w:rPr>
                <w:rFonts w:cstheme="minorHAnsi"/>
              </w:rPr>
            </w:pPr>
            <w:r w:rsidRPr="00BD4848">
              <w:rPr>
                <w:rFonts w:cstheme="minorHAnsi"/>
              </w:rPr>
              <w:t>Projektas turi atitikti bent vieną savivaldybės tarybos sprendimu patvirtintoje programos sąmatoje nurodytą kryptį</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B45AE44"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5E451D34" w14:textId="77777777" w:rsidTr="00891E22">
        <w:trPr>
          <w:trHeight w:val="20"/>
        </w:trPr>
        <w:tc>
          <w:tcPr>
            <w:tcW w:w="558" w:type="dxa"/>
          </w:tcPr>
          <w:p w14:paraId="297019F5" w14:textId="77777777" w:rsidR="00BD4848" w:rsidRPr="00BD4848" w:rsidRDefault="00BD4848" w:rsidP="0046534E">
            <w:pPr>
              <w:spacing w:before="0" w:after="0"/>
              <w:ind w:firstLine="0"/>
              <w:jc w:val="center"/>
              <w:rPr>
                <w:rFonts w:cstheme="minorHAnsi"/>
              </w:rPr>
            </w:pPr>
            <w:r w:rsidRPr="00BD4848">
              <w:rPr>
                <w:rFonts w:cstheme="minorHAnsi"/>
              </w:rPr>
              <w:t>2</w:t>
            </w:r>
          </w:p>
        </w:tc>
        <w:tc>
          <w:tcPr>
            <w:tcW w:w="2634" w:type="dxa"/>
          </w:tcPr>
          <w:p w14:paraId="4CA08FD0" w14:textId="77777777" w:rsidR="00BD4848" w:rsidRPr="00BD4848" w:rsidRDefault="00BD4848" w:rsidP="00BD4848">
            <w:pPr>
              <w:spacing w:before="0" w:after="0"/>
              <w:ind w:firstLine="0"/>
              <w:rPr>
                <w:rFonts w:cstheme="minorHAnsi"/>
              </w:rPr>
            </w:pPr>
            <w:r w:rsidRPr="00BD4848">
              <w:rPr>
                <w:rFonts w:cstheme="minorHAnsi"/>
              </w:rPr>
              <w:t>Projektas atitinka tinkamų finansuoti projektų išlaidų kategoriją</w:t>
            </w:r>
          </w:p>
        </w:tc>
        <w:tc>
          <w:tcPr>
            <w:tcW w:w="0" w:type="auto"/>
          </w:tcPr>
          <w:p w14:paraId="46BA072A" w14:textId="77777777" w:rsidR="00BD4848" w:rsidRPr="00BD4848" w:rsidRDefault="00BD4848" w:rsidP="00BD4848">
            <w:pPr>
              <w:spacing w:before="0" w:after="0"/>
              <w:ind w:firstLine="0"/>
              <w:contextualSpacing/>
              <w:rPr>
                <w:rFonts w:cstheme="minorHAnsi"/>
              </w:rPr>
            </w:pPr>
            <w:r w:rsidRPr="00BD4848">
              <w:rPr>
                <w:rFonts w:cstheme="minorHAnsi"/>
              </w:rPr>
              <w:t>Paraiškoje pateiktos projekto išlaidos turi atitikti tinkamų finansuoti išlaidų reikalavimus</w:t>
            </w:r>
          </w:p>
        </w:tc>
        <w:tc>
          <w:tcPr>
            <w:tcW w:w="0" w:type="auto"/>
          </w:tcPr>
          <w:p w14:paraId="69B19F9C"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006968B6" w14:textId="77777777" w:rsidTr="00A44C55">
        <w:trPr>
          <w:cnfStyle w:val="000000100000" w:firstRow="0" w:lastRow="0" w:firstColumn="0" w:lastColumn="0" w:oddVBand="0" w:evenVBand="0" w:oddHBand="1" w:evenHBand="0" w:firstRowFirstColumn="0" w:firstRowLastColumn="0" w:lastRowFirstColumn="0" w:lastRowLastColumn="0"/>
          <w:trHeight w:val="20"/>
        </w:trPr>
        <w:tc>
          <w:tcPr>
            <w:tcW w:w="5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C7E458F" w14:textId="77777777" w:rsidR="00BD4848" w:rsidRPr="00BD4848" w:rsidRDefault="00BD4848" w:rsidP="0046534E">
            <w:pPr>
              <w:spacing w:before="0" w:after="0"/>
              <w:ind w:firstLine="0"/>
              <w:jc w:val="center"/>
              <w:rPr>
                <w:rFonts w:cstheme="minorHAnsi"/>
              </w:rPr>
            </w:pPr>
            <w:r w:rsidRPr="00BD4848">
              <w:rPr>
                <w:rFonts w:cstheme="minorHAnsi"/>
              </w:rPr>
              <w:t>3</w:t>
            </w:r>
          </w:p>
        </w:tc>
        <w:tc>
          <w:tcPr>
            <w:tcW w:w="263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333F477B" w14:textId="77777777" w:rsidR="00BD4848" w:rsidRPr="00BD4848" w:rsidRDefault="00BD4848" w:rsidP="00BD4848">
            <w:pPr>
              <w:spacing w:before="0" w:after="0"/>
              <w:ind w:firstLine="0"/>
              <w:jc w:val="left"/>
              <w:rPr>
                <w:rFonts w:cstheme="minorHAnsi"/>
              </w:rPr>
            </w:pPr>
            <w:r w:rsidRPr="00BD4848">
              <w:rPr>
                <w:rFonts w:cstheme="minorHAnsi"/>
              </w:rPr>
              <w:t>Projektas negali gauti dvigubo finansavimo</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DA60CEE" w14:textId="77777777" w:rsidR="00BD4848" w:rsidRPr="00BD4848" w:rsidRDefault="00BD4848" w:rsidP="00BD4848">
            <w:pPr>
              <w:spacing w:before="0" w:after="0"/>
              <w:ind w:firstLine="0"/>
              <w:contextualSpacing/>
              <w:rPr>
                <w:rFonts w:cstheme="minorHAnsi"/>
              </w:rPr>
            </w:pPr>
            <w:r w:rsidRPr="00BD4848">
              <w:rPr>
                <w:rFonts w:cstheme="minorHAnsi"/>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 įskaitant fiksuotų tarifų paramos schemas.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64AD8BC"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29021B2D" w14:textId="77777777" w:rsidTr="00891E22">
        <w:trPr>
          <w:trHeight w:val="20"/>
        </w:trPr>
        <w:tc>
          <w:tcPr>
            <w:tcW w:w="558" w:type="dxa"/>
          </w:tcPr>
          <w:p w14:paraId="66E2BB5F" w14:textId="77777777" w:rsidR="00BD4848" w:rsidRPr="00BD4848" w:rsidRDefault="00BD4848" w:rsidP="0046534E">
            <w:pPr>
              <w:spacing w:before="0" w:after="0"/>
              <w:ind w:firstLine="0"/>
              <w:jc w:val="center"/>
              <w:rPr>
                <w:rFonts w:cstheme="minorHAnsi"/>
              </w:rPr>
            </w:pPr>
            <w:r w:rsidRPr="00BD4848">
              <w:rPr>
                <w:rFonts w:cstheme="minorHAnsi"/>
              </w:rPr>
              <w:t>4</w:t>
            </w:r>
          </w:p>
        </w:tc>
        <w:tc>
          <w:tcPr>
            <w:tcW w:w="2634" w:type="dxa"/>
          </w:tcPr>
          <w:p w14:paraId="233B20A1" w14:textId="77777777" w:rsidR="00BD4848" w:rsidRPr="00BD4848" w:rsidRDefault="00BD4848" w:rsidP="00BD4848">
            <w:pPr>
              <w:spacing w:before="0" w:after="0"/>
              <w:ind w:firstLine="0"/>
              <w:rPr>
                <w:rFonts w:cstheme="minorHAnsi"/>
              </w:rPr>
            </w:pPr>
            <w:r w:rsidRPr="00BD4848">
              <w:rPr>
                <w:rFonts w:cstheme="minorHAnsi"/>
              </w:rPr>
              <w:t>Projekte siūloma įdiegti įranga atitinka technines savybes, kurios yra būtinos projekto rezultatams pasiekti</w:t>
            </w:r>
          </w:p>
        </w:tc>
        <w:tc>
          <w:tcPr>
            <w:tcW w:w="0" w:type="auto"/>
          </w:tcPr>
          <w:p w14:paraId="2E5F7EAE" w14:textId="77777777" w:rsidR="00BD4848" w:rsidRPr="00BD4848" w:rsidRDefault="00BD4848" w:rsidP="00BD4848">
            <w:pPr>
              <w:spacing w:before="0" w:after="0"/>
              <w:ind w:firstLine="0"/>
              <w:contextualSpacing/>
              <w:rPr>
                <w:rFonts w:cstheme="minorHAnsi"/>
              </w:rPr>
            </w:pPr>
            <w:r w:rsidRPr="00BD4848">
              <w:rPr>
                <w:rFonts w:cstheme="minorHAnsi"/>
              </w:rPr>
              <w:t>Vertinama pagal pateiktas sąmatas, komercinius pasiūlymus</w:t>
            </w:r>
          </w:p>
        </w:tc>
        <w:tc>
          <w:tcPr>
            <w:tcW w:w="0" w:type="auto"/>
          </w:tcPr>
          <w:p w14:paraId="208BA9E9"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14CF81AD" w14:textId="77777777" w:rsidTr="00A44C55">
        <w:trPr>
          <w:cnfStyle w:val="000000100000" w:firstRow="0" w:lastRow="0" w:firstColumn="0" w:lastColumn="0" w:oddVBand="0" w:evenVBand="0" w:oddHBand="1" w:evenHBand="0" w:firstRowFirstColumn="0" w:firstRowLastColumn="0" w:lastRowFirstColumn="0" w:lastRowLastColumn="0"/>
          <w:trHeight w:val="20"/>
        </w:trPr>
        <w:tc>
          <w:tcPr>
            <w:tcW w:w="5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0D9446B" w14:textId="77777777" w:rsidR="00BD4848" w:rsidRPr="00BD4848" w:rsidRDefault="00BD4848" w:rsidP="0046534E">
            <w:pPr>
              <w:spacing w:before="0" w:after="0"/>
              <w:ind w:firstLine="0"/>
              <w:jc w:val="center"/>
              <w:rPr>
                <w:rFonts w:cstheme="minorHAnsi"/>
              </w:rPr>
            </w:pPr>
            <w:r w:rsidRPr="00BD4848">
              <w:rPr>
                <w:rFonts w:cstheme="minorHAnsi"/>
              </w:rPr>
              <w:t>5</w:t>
            </w:r>
          </w:p>
        </w:tc>
        <w:tc>
          <w:tcPr>
            <w:tcW w:w="263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3A22AA1E" w14:textId="77777777" w:rsidR="00BD4848" w:rsidRPr="00BD4848" w:rsidRDefault="00BD4848" w:rsidP="00BD4848">
            <w:pPr>
              <w:spacing w:before="0" w:after="0"/>
              <w:ind w:firstLine="0"/>
              <w:rPr>
                <w:rFonts w:cstheme="minorHAnsi"/>
              </w:rPr>
            </w:pPr>
            <w:r w:rsidRPr="00BD4848">
              <w:rPr>
                <w:rFonts w:cstheme="minorHAnsi"/>
              </w:rPr>
              <w:t>Projektų metu numatyta įdiegti įranga, įrenginiai yra nauji ir nenaudoti kituose objektuose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EE5144B" w14:textId="77777777" w:rsidR="00BD4848" w:rsidRPr="00BD4848" w:rsidRDefault="00BD4848" w:rsidP="00BD4848">
            <w:pPr>
              <w:spacing w:before="0" w:after="0"/>
              <w:ind w:firstLine="0"/>
              <w:contextualSpacing/>
              <w:rPr>
                <w:rFonts w:cstheme="minorHAnsi"/>
              </w:rPr>
            </w:pPr>
            <w:r w:rsidRPr="00BD4848">
              <w:rPr>
                <w:rFonts w:cstheme="minorHAnsi"/>
              </w:rPr>
              <w:t>Vertinama pagal pareiškėjo pateiktą informaciją</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5486175"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3080E449" w14:textId="77777777" w:rsidTr="00891E22">
        <w:trPr>
          <w:trHeight w:val="20"/>
        </w:trPr>
        <w:tc>
          <w:tcPr>
            <w:tcW w:w="558" w:type="dxa"/>
          </w:tcPr>
          <w:p w14:paraId="77AE77DA" w14:textId="77777777" w:rsidR="00BD4848" w:rsidRPr="00BD4848" w:rsidRDefault="00BD4848" w:rsidP="0046534E">
            <w:pPr>
              <w:spacing w:before="0" w:after="0"/>
              <w:ind w:firstLine="0"/>
              <w:jc w:val="center"/>
              <w:rPr>
                <w:rFonts w:cstheme="minorHAnsi"/>
              </w:rPr>
            </w:pPr>
            <w:r w:rsidRPr="00BD4848">
              <w:rPr>
                <w:rFonts w:cstheme="minorHAnsi"/>
              </w:rPr>
              <w:t>6</w:t>
            </w:r>
          </w:p>
        </w:tc>
        <w:tc>
          <w:tcPr>
            <w:tcW w:w="2634" w:type="dxa"/>
          </w:tcPr>
          <w:p w14:paraId="7B38D443" w14:textId="77777777" w:rsidR="00BD4848" w:rsidRPr="00BD4848" w:rsidRDefault="00BD4848" w:rsidP="00BD4848">
            <w:pPr>
              <w:spacing w:before="0" w:after="0"/>
              <w:ind w:firstLine="0"/>
              <w:rPr>
                <w:rFonts w:cstheme="minorHAnsi"/>
              </w:rPr>
            </w:pPr>
            <w:r w:rsidRPr="00BD4848">
              <w:rPr>
                <w:rFonts w:cstheme="minorHAnsi"/>
              </w:rPr>
              <w:t>Projekte siūlomi finansuoti investiciniai sprendimai yra aiškūs ir konkretūs, techniškai įgyvendinami</w:t>
            </w:r>
          </w:p>
        </w:tc>
        <w:tc>
          <w:tcPr>
            <w:tcW w:w="0" w:type="auto"/>
          </w:tcPr>
          <w:p w14:paraId="4E340819" w14:textId="77777777" w:rsidR="00BD4848" w:rsidRPr="00BD4848" w:rsidRDefault="00BD4848" w:rsidP="00BD4848">
            <w:pPr>
              <w:spacing w:before="0" w:after="0"/>
              <w:ind w:firstLine="0"/>
              <w:contextualSpacing/>
              <w:rPr>
                <w:rFonts w:cstheme="minorHAnsi"/>
              </w:rPr>
            </w:pPr>
            <w:r w:rsidRPr="00BD4848">
              <w:rPr>
                <w:rFonts w:cstheme="minorHAnsi"/>
              </w:rPr>
              <w:t>Vertinama pagal pareiškėjo pateiktą informaciją</w:t>
            </w:r>
          </w:p>
        </w:tc>
        <w:tc>
          <w:tcPr>
            <w:tcW w:w="0" w:type="auto"/>
          </w:tcPr>
          <w:p w14:paraId="3D27875E" w14:textId="77777777" w:rsidR="00BD4848" w:rsidRPr="00BD4848" w:rsidRDefault="00BD4848" w:rsidP="00BD4848">
            <w:pPr>
              <w:spacing w:before="0" w:after="0"/>
              <w:ind w:firstLine="0"/>
              <w:contextualSpacing/>
              <w:rPr>
                <w:rFonts w:cstheme="minorHAnsi"/>
              </w:rPr>
            </w:pPr>
            <w:r w:rsidRPr="00BD4848">
              <w:rPr>
                <w:rFonts w:cstheme="minorHAnsi"/>
              </w:rPr>
              <w:t>Neskaičiuojami</w:t>
            </w:r>
          </w:p>
        </w:tc>
      </w:tr>
      <w:tr w:rsidR="00BD4848" w:rsidRPr="00BD4848" w14:paraId="2102EC94" w14:textId="77777777" w:rsidTr="00A44C55">
        <w:trPr>
          <w:cnfStyle w:val="000000100000" w:firstRow="0" w:lastRow="0" w:firstColumn="0" w:lastColumn="0" w:oddVBand="0" w:evenVBand="0" w:oddHBand="1" w:evenHBand="0" w:firstRowFirstColumn="0" w:firstRowLastColumn="0" w:lastRowFirstColumn="0" w:lastRowLastColumn="0"/>
          <w:trHeight w:val="20"/>
        </w:trPr>
        <w:tc>
          <w:tcPr>
            <w:tcW w:w="5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BC294C4" w14:textId="77777777" w:rsidR="00BD4848" w:rsidRPr="00BD4848" w:rsidRDefault="00BD4848" w:rsidP="0046534E">
            <w:pPr>
              <w:spacing w:before="0" w:after="0"/>
              <w:ind w:firstLine="0"/>
              <w:jc w:val="center"/>
              <w:rPr>
                <w:rFonts w:cstheme="minorHAnsi"/>
              </w:rPr>
            </w:pPr>
            <w:r w:rsidRPr="00BD4848">
              <w:rPr>
                <w:rFonts w:cstheme="minorHAnsi"/>
              </w:rPr>
              <w:t>7</w:t>
            </w:r>
          </w:p>
        </w:tc>
        <w:tc>
          <w:tcPr>
            <w:tcW w:w="263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2D211A6" w14:textId="77777777" w:rsidR="00BD4848" w:rsidRPr="00BD4848" w:rsidRDefault="00BD4848" w:rsidP="00BD4848">
            <w:pPr>
              <w:spacing w:before="0" w:after="0"/>
              <w:ind w:firstLine="0"/>
              <w:rPr>
                <w:rFonts w:cstheme="minorHAnsi"/>
              </w:rPr>
            </w:pPr>
            <w:r w:rsidRPr="00BD4848">
              <w:rPr>
                <w:rFonts w:cstheme="minorHAnsi"/>
              </w:rPr>
              <w:t>Projekte yra numatytas Pareiškėjo įnašas į projekto finansavimą</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FFBDD1A" w14:textId="77777777" w:rsidR="00BD4848" w:rsidRPr="00BD4848" w:rsidRDefault="00BD4848" w:rsidP="00BD4848">
            <w:pPr>
              <w:spacing w:before="0" w:after="0"/>
              <w:ind w:firstLine="0"/>
              <w:contextualSpacing/>
              <w:rPr>
                <w:rFonts w:cstheme="minorHAnsi"/>
              </w:rPr>
            </w:pPr>
            <w:r w:rsidRPr="00BD4848">
              <w:rPr>
                <w:rFonts w:cstheme="minorHAnsi"/>
              </w:rPr>
              <w:t>Numatytos nuosavos lėšos bendroje projekto vertėje</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C5E1971" w14:textId="77777777" w:rsidR="00BD4848" w:rsidRPr="00BD4848" w:rsidRDefault="00BD4848" w:rsidP="00BD4848">
            <w:pPr>
              <w:spacing w:before="0" w:after="0"/>
              <w:ind w:firstLine="0"/>
              <w:contextualSpacing/>
              <w:rPr>
                <w:rFonts w:cstheme="minorHAnsi"/>
              </w:rPr>
            </w:pPr>
            <w:r w:rsidRPr="00BD4848">
              <w:rPr>
                <w:rFonts w:cstheme="minorHAnsi"/>
              </w:rPr>
              <w:t>Maksimali balų suma – 10 balų.</w:t>
            </w:r>
          </w:p>
        </w:tc>
      </w:tr>
      <w:tr w:rsidR="00BD4848" w:rsidRPr="00BD4848" w14:paraId="2B3A0ABF" w14:textId="77777777" w:rsidTr="00891E22">
        <w:trPr>
          <w:trHeight w:val="20"/>
        </w:trPr>
        <w:tc>
          <w:tcPr>
            <w:tcW w:w="558" w:type="dxa"/>
          </w:tcPr>
          <w:p w14:paraId="083AAC28" w14:textId="77777777" w:rsidR="00BD4848" w:rsidRPr="00BD4848" w:rsidRDefault="00BD4848" w:rsidP="0046534E">
            <w:pPr>
              <w:spacing w:before="0" w:after="0"/>
              <w:ind w:firstLine="0"/>
              <w:jc w:val="center"/>
              <w:rPr>
                <w:rFonts w:cstheme="minorHAnsi"/>
              </w:rPr>
            </w:pPr>
            <w:r w:rsidRPr="00BD4848">
              <w:rPr>
                <w:rFonts w:cstheme="minorHAnsi"/>
              </w:rPr>
              <w:t>8</w:t>
            </w:r>
          </w:p>
        </w:tc>
        <w:tc>
          <w:tcPr>
            <w:tcW w:w="2634" w:type="dxa"/>
          </w:tcPr>
          <w:p w14:paraId="4DEB2B75" w14:textId="77777777" w:rsidR="00BD4848" w:rsidRPr="00BD4848" w:rsidRDefault="00BD4848" w:rsidP="00BD4848">
            <w:pPr>
              <w:spacing w:before="0" w:after="0"/>
              <w:ind w:firstLine="0"/>
              <w:rPr>
                <w:rFonts w:cstheme="minorHAnsi"/>
              </w:rPr>
            </w:pPr>
            <w:r w:rsidRPr="00BD4848">
              <w:rPr>
                <w:rFonts w:cstheme="minorHAnsi"/>
              </w:rPr>
              <w:t>Įgyvendinus projektą, bus naudojami atsinaujinantys energijos ištekliai</w:t>
            </w:r>
          </w:p>
        </w:tc>
        <w:tc>
          <w:tcPr>
            <w:tcW w:w="0" w:type="auto"/>
          </w:tcPr>
          <w:p w14:paraId="51EF18CB" w14:textId="77777777" w:rsidR="00BD4848" w:rsidRPr="00BD4848" w:rsidRDefault="00BD4848" w:rsidP="00BD4848">
            <w:pPr>
              <w:spacing w:before="0" w:after="0"/>
              <w:ind w:firstLine="0"/>
              <w:contextualSpacing/>
              <w:rPr>
                <w:rFonts w:cstheme="minorHAnsi"/>
              </w:rPr>
            </w:pPr>
            <w:r w:rsidRPr="00BD4848">
              <w:rPr>
                <w:rFonts w:cstheme="minorHAnsi"/>
              </w:rPr>
              <w:t>Vertinama pagal pareiškėjo pateiktą informaciją</w:t>
            </w:r>
          </w:p>
        </w:tc>
        <w:tc>
          <w:tcPr>
            <w:tcW w:w="0" w:type="auto"/>
          </w:tcPr>
          <w:p w14:paraId="5C971629" w14:textId="77777777" w:rsidR="00BD4848" w:rsidRPr="00BD4848" w:rsidRDefault="00BD4848" w:rsidP="00BD4848">
            <w:pPr>
              <w:spacing w:before="0" w:after="0"/>
              <w:ind w:firstLine="0"/>
              <w:contextualSpacing/>
              <w:rPr>
                <w:rFonts w:cstheme="minorHAnsi"/>
              </w:rPr>
            </w:pPr>
            <w:r w:rsidRPr="00BD4848">
              <w:rPr>
                <w:rFonts w:cstheme="minorHAnsi"/>
              </w:rPr>
              <w:t>Maksimali balų suma – 10 balų.</w:t>
            </w:r>
          </w:p>
        </w:tc>
      </w:tr>
      <w:tr w:rsidR="00BD4848" w:rsidRPr="00BD4848" w14:paraId="5E1FDE8E" w14:textId="77777777" w:rsidTr="00A44C55">
        <w:trPr>
          <w:cnfStyle w:val="000000100000" w:firstRow="0" w:lastRow="0" w:firstColumn="0" w:lastColumn="0" w:oddVBand="0" w:evenVBand="0" w:oddHBand="1" w:evenHBand="0" w:firstRowFirstColumn="0" w:firstRowLastColumn="0" w:lastRowFirstColumn="0" w:lastRowLastColumn="0"/>
          <w:trHeight w:val="20"/>
        </w:trPr>
        <w:tc>
          <w:tcPr>
            <w:tcW w:w="558"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CBB11C8" w14:textId="77777777" w:rsidR="00BD4848" w:rsidRPr="00BD4848" w:rsidRDefault="00BD4848" w:rsidP="0046534E">
            <w:pPr>
              <w:spacing w:before="0" w:after="0"/>
              <w:ind w:firstLine="0"/>
              <w:jc w:val="center"/>
              <w:rPr>
                <w:rFonts w:cstheme="minorHAnsi"/>
              </w:rPr>
            </w:pPr>
            <w:r w:rsidRPr="00BD4848">
              <w:rPr>
                <w:rFonts w:cstheme="minorHAnsi"/>
              </w:rPr>
              <w:t>9</w:t>
            </w:r>
          </w:p>
        </w:tc>
        <w:tc>
          <w:tcPr>
            <w:tcW w:w="263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5FA62209" w14:textId="77777777" w:rsidR="00BD4848" w:rsidRPr="00BD4848" w:rsidRDefault="00BD4848" w:rsidP="00BD4848">
            <w:pPr>
              <w:spacing w:before="0" w:after="0"/>
              <w:ind w:firstLine="0"/>
              <w:rPr>
                <w:rFonts w:cstheme="minorHAnsi"/>
              </w:rPr>
            </w:pPr>
            <w:r w:rsidRPr="00BD4848">
              <w:rPr>
                <w:rFonts w:cstheme="minorHAnsi"/>
              </w:rPr>
              <w:t>Įgyvendinus projektą, bus sumažintas labiau taršių energijos išteklių naudojimas ar/ir elektros energijos naudojimas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374A131" w14:textId="77777777" w:rsidR="00BD4848" w:rsidRPr="00BD4848" w:rsidRDefault="00BD4848" w:rsidP="00BD4848">
            <w:pPr>
              <w:spacing w:before="0" w:after="0"/>
              <w:ind w:firstLine="0"/>
              <w:contextualSpacing/>
              <w:rPr>
                <w:rFonts w:cstheme="minorHAnsi"/>
              </w:rPr>
            </w:pPr>
            <w:r w:rsidRPr="00BD4848">
              <w:rPr>
                <w:rFonts w:cstheme="minorHAnsi"/>
              </w:rPr>
              <w:t>Vertinama pagal pareiškėjo pateiktą informaciją</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C589A30" w14:textId="77777777" w:rsidR="00BD4848" w:rsidRPr="00BD4848" w:rsidRDefault="00BD4848" w:rsidP="00BD4848">
            <w:pPr>
              <w:spacing w:before="0" w:after="0"/>
              <w:ind w:firstLine="0"/>
              <w:contextualSpacing/>
              <w:rPr>
                <w:rFonts w:cstheme="minorHAnsi"/>
              </w:rPr>
            </w:pPr>
            <w:r w:rsidRPr="00BD4848">
              <w:rPr>
                <w:rFonts w:cstheme="minorHAnsi"/>
              </w:rPr>
              <w:t>Maksimali balų suma – 2 balai.</w:t>
            </w:r>
          </w:p>
        </w:tc>
      </w:tr>
      <w:tr w:rsidR="00BD4848" w:rsidRPr="00BD4848" w14:paraId="38746C2C" w14:textId="77777777" w:rsidTr="00891E22">
        <w:trPr>
          <w:trHeight w:val="20"/>
        </w:trPr>
        <w:tc>
          <w:tcPr>
            <w:tcW w:w="558" w:type="dxa"/>
          </w:tcPr>
          <w:p w14:paraId="07A9D37E" w14:textId="77777777" w:rsidR="00BD4848" w:rsidRPr="00BD4848" w:rsidRDefault="00BD4848" w:rsidP="0046534E">
            <w:pPr>
              <w:spacing w:before="0" w:after="0"/>
              <w:ind w:firstLine="0"/>
              <w:jc w:val="center"/>
              <w:rPr>
                <w:rFonts w:cstheme="minorHAnsi"/>
              </w:rPr>
            </w:pPr>
            <w:r w:rsidRPr="00BD4848">
              <w:rPr>
                <w:rFonts w:cstheme="minorHAnsi"/>
              </w:rPr>
              <w:t>10</w:t>
            </w:r>
          </w:p>
        </w:tc>
        <w:tc>
          <w:tcPr>
            <w:tcW w:w="2634" w:type="dxa"/>
          </w:tcPr>
          <w:p w14:paraId="19233D73" w14:textId="77777777" w:rsidR="00BD4848" w:rsidRPr="00BD4848" w:rsidRDefault="00BD4848" w:rsidP="00BD4848">
            <w:pPr>
              <w:spacing w:before="0" w:after="0"/>
              <w:ind w:firstLine="0"/>
              <w:rPr>
                <w:rFonts w:cstheme="minorHAnsi"/>
              </w:rPr>
            </w:pPr>
            <w:r w:rsidRPr="00BD4848">
              <w:rPr>
                <w:rFonts w:cstheme="minorHAnsi"/>
              </w:rPr>
              <w:t>Įgyvendinus projektą bus sumažintas išmetamųjų ŠESD kiekis</w:t>
            </w:r>
          </w:p>
        </w:tc>
        <w:tc>
          <w:tcPr>
            <w:tcW w:w="0" w:type="auto"/>
          </w:tcPr>
          <w:p w14:paraId="77F932D9" w14:textId="77777777" w:rsidR="00BD4848" w:rsidRPr="00BD4848" w:rsidRDefault="00BD4848" w:rsidP="00BD4848">
            <w:pPr>
              <w:spacing w:before="0" w:after="0"/>
              <w:ind w:firstLine="0"/>
              <w:contextualSpacing/>
              <w:rPr>
                <w:rFonts w:cstheme="minorHAnsi"/>
              </w:rPr>
            </w:pPr>
            <w:r w:rsidRPr="00BD4848">
              <w:rPr>
                <w:rFonts w:cstheme="minorHAnsi"/>
              </w:rPr>
              <w:t>Vertinama, ar, įgyvendinus projektą, bus sumažintas išmetamųjų ŠESD kiekis</w:t>
            </w:r>
          </w:p>
        </w:tc>
        <w:tc>
          <w:tcPr>
            <w:tcW w:w="0" w:type="auto"/>
          </w:tcPr>
          <w:p w14:paraId="2E20B960" w14:textId="77777777" w:rsidR="00BD4848" w:rsidRPr="00BD4848" w:rsidRDefault="00BD4848" w:rsidP="00BD4848">
            <w:pPr>
              <w:spacing w:before="0" w:after="0"/>
              <w:ind w:firstLine="0"/>
              <w:contextualSpacing/>
              <w:rPr>
                <w:rFonts w:cstheme="minorHAnsi"/>
              </w:rPr>
            </w:pPr>
            <w:r w:rsidRPr="00BD4848">
              <w:rPr>
                <w:rFonts w:cstheme="minorHAnsi"/>
              </w:rPr>
              <w:t>Maksimali balų suma – 3 balai.</w:t>
            </w:r>
          </w:p>
        </w:tc>
      </w:tr>
    </w:tbl>
    <w:p w14:paraId="656694B8" w14:textId="77777777" w:rsidR="00BD4848" w:rsidRPr="00BD4848" w:rsidRDefault="00BD4848" w:rsidP="00BD4848">
      <w:pPr>
        <w:spacing w:before="0" w:after="0"/>
        <w:jc w:val="center"/>
        <w:rPr>
          <w:rFonts w:cs="Arial"/>
          <w:i/>
          <w:iCs/>
          <w:sz w:val="20"/>
          <w:szCs w:val="20"/>
        </w:rPr>
      </w:pPr>
      <w:r w:rsidRPr="00BD4848">
        <w:rPr>
          <w:rFonts w:cs="Arial"/>
          <w:i/>
          <w:iCs/>
          <w:sz w:val="20"/>
          <w:szCs w:val="20"/>
        </w:rPr>
        <w:t>Šaltinis: sudaryta pagal Atsinaujinančių išteklių plėtros planų rengimo metodikos reikalavimus</w:t>
      </w:r>
    </w:p>
    <w:p w14:paraId="2B6454A6" w14:textId="77777777" w:rsidR="00BD4848" w:rsidRPr="00BD4848" w:rsidRDefault="00BD4848" w:rsidP="00BD4848">
      <w:pPr>
        <w:spacing w:before="0" w:after="0"/>
      </w:pPr>
    </w:p>
    <w:p w14:paraId="43103D2B" w14:textId="77777777" w:rsidR="00BD4848" w:rsidRPr="00BD4848" w:rsidRDefault="00BD4848" w:rsidP="00BD4848">
      <w:pPr>
        <w:widowControl w:val="0"/>
        <w:autoSpaceDE w:val="0"/>
        <w:autoSpaceDN w:val="0"/>
        <w:spacing w:line="252" w:lineRule="auto"/>
        <w:rPr>
          <w:rFonts w:eastAsia="Calibri" w:cs="Calibri"/>
          <w:szCs w:val="23"/>
        </w:rPr>
      </w:pPr>
      <w:r w:rsidRPr="00BD4848">
        <w:rPr>
          <w:rFonts w:eastAsia="Calibri" w:cs="Calibri"/>
          <w:szCs w:val="23"/>
        </w:rPr>
        <w:t xml:space="preserve">Sekančioje lentelėje pateikiamas atrankos kriterijų detalizavimas. </w:t>
      </w:r>
    </w:p>
    <w:p w14:paraId="23E2320A" w14:textId="77777777" w:rsidR="0046534E" w:rsidRDefault="0046534E">
      <w:pPr>
        <w:spacing w:before="0" w:after="160" w:line="259" w:lineRule="auto"/>
        <w:ind w:firstLine="0"/>
        <w:jc w:val="left"/>
        <w:rPr>
          <w:rFonts w:eastAsiaTheme="majorEastAsia" w:cstheme="majorBidi"/>
          <w:b/>
          <w:color w:val="004F9D"/>
        </w:rPr>
      </w:pPr>
      <w:bookmarkStart w:id="941" w:name="_Toc70006487"/>
      <w:bookmarkStart w:id="942" w:name="_Toc71031160"/>
      <w:bookmarkStart w:id="943" w:name="_Toc75178573"/>
      <w:bookmarkStart w:id="944" w:name="_Toc83286758"/>
      <w:r>
        <w:rPr>
          <w:rFonts w:eastAsiaTheme="majorEastAsia" w:cstheme="majorBidi"/>
          <w:b/>
          <w:color w:val="004F9D"/>
        </w:rPr>
        <w:br w:type="page"/>
      </w:r>
    </w:p>
    <w:p w14:paraId="610784CB" w14:textId="14628DAF" w:rsidR="00BD4848" w:rsidRPr="00BD4848" w:rsidRDefault="00BD4848" w:rsidP="0046534E">
      <w:pPr>
        <w:pStyle w:val="Lentel"/>
      </w:pPr>
      <w:bookmarkStart w:id="945" w:name="_Toc89439844"/>
      <w:bookmarkStart w:id="946" w:name="_Toc92107060"/>
      <w:r w:rsidRPr="00BD4848">
        <w:lastRenderedPageBreak/>
        <w:t>11.3.2. lentelė. Galimas kriterijų detalizavimas</w:t>
      </w:r>
      <w:bookmarkEnd w:id="941"/>
      <w:bookmarkEnd w:id="942"/>
      <w:bookmarkEnd w:id="943"/>
      <w:bookmarkEnd w:id="944"/>
      <w:bookmarkEnd w:id="945"/>
      <w:bookmarkEnd w:id="946"/>
    </w:p>
    <w:tbl>
      <w:tblPr>
        <w:tblStyle w:val="3sraolentel1parykinimas"/>
        <w:tblW w:w="0" w:type="auto"/>
        <w:jc w:val="center"/>
        <w:tblLook w:val="0420" w:firstRow="1" w:lastRow="0" w:firstColumn="0" w:lastColumn="0" w:noHBand="0" w:noVBand="1"/>
      </w:tblPr>
      <w:tblGrid>
        <w:gridCol w:w="868"/>
        <w:gridCol w:w="7453"/>
        <w:gridCol w:w="695"/>
      </w:tblGrid>
      <w:tr w:rsidR="00BD4848" w:rsidRPr="00BD4848" w14:paraId="56002358" w14:textId="77777777" w:rsidTr="00A44C55">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tcBorders>
              <w:bottom w:val="none" w:sz="0" w:space="0" w:color="auto"/>
            </w:tcBorders>
            <w:shd w:val="clear" w:color="auto" w:fill="0B4DA2"/>
          </w:tcPr>
          <w:p w14:paraId="787E4858" w14:textId="77777777" w:rsidR="00BD4848" w:rsidRPr="00BD4848" w:rsidRDefault="00BD4848" w:rsidP="00BD4848">
            <w:pPr>
              <w:spacing w:before="0" w:after="0"/>
              <w:ind w:right="18" w:firstLine="0"/>
              <w:rPr>
                <w:rFonts w:cstheme="minorHAnsi"/>
                <w:lang w:val="en-US"/>
              </w:rPr>
            </w:pPr>
            <w:r w:rsidRPr="00BD4848">
              <w:rPr>
                <w:rFonts w:cstheme="minorHAnsi"/>
              </w:rPr>
              <w:t>Eil. Nr.</w:t>
            </w:r>
          </w:p>
        </w:tc>
        <w:tc>
          <w:tcPr>
            <w:tcW w:w="0" w:type="auto"/>
            <w:tcBorders>
              <w:bottom w:val="none" w:sz="0" w:space="0" w:color="auto"/>
            </w:tcBorders>
            <w:shd w:val="clear" w:color="auto" w:fill="0B4DA2"/>
          </w:tcPr>
          <w:p w14:paraId="1FAA47B0" w14:textId="77777777" w:rsidR="00BD4848" w:rsidRPr="00BD4848" w:rsidRDefault="00BD4848" w:rsidP="00BD4848">
            <w:pPr>
              <w:spacing w:before="0" w:after="0"/>
              <w:ind w:firstLine="0"/>
              <w:rPr>
                <w:rFonts w:cstheme="minorHAnsi"/>
              </w:rPr>
            </w:pPr>
            <w:r w:rsidRPr="00BD4848">
              <w:rPr>
                <w:rFonts w:cstheme="minorHAnsi"/>
              </w:rPr>
              <w:t>Kriterijaus pavadinimas</w:t>
            </w:r>
          </w:p>
        </w:tc>
        <w:tc>
          <w:tcPr>
            <w:tcW w:w="0" w:type="auto"/>
            <w:tcBorders>
              <w:bottom w:val="none" w:sz="0" w:space="0" w:color="auto"/>
            </w:tcBorders>
            <w:shd w:val="clear" w:color="auto" w:fill="0B4DA2"/>
          </w:tcPr>
          <w:p w14:paraId="628CFE2E" w14:textId="77777777" w:rsidR="00BD4848" w:rsidRPr="00BD4848" w:rsidRDefault="00BD4848" w:rsidP="00BD4848">
            <w:pPr>
              <w:spacing w:before="0" w:after="0"/>
              <w:ind w:firstLine="0"/>
              <w:contextualSpacing/>
              <w:jc w:val="center"/>
              <w:rPr>
                <w:rFonts w:cstheme="minorHAnsi"/>
              </w:rPr>
            </w:pPr>
            <w:r w:rsidRPr="00BD4848">
              <w:rPr>
                <w:rFonts w:cstheme="minorHAnsi"/>
              </w:rPr>
              <w:t>Balai</w:t>
            </w:r>
          </w:p>
        </w:tc>
      </w:tr>
      <w:tr w:rsidR="00BD4848" w:rsidRPr="00BD4848" w14:paraId="0C868579"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E58D1BD" w14:textId="77777777" w:rsidR="00BD4848" w:rsidRPr="00BD4848" w:rsidRDefault="00BD4848" w:rsidP="00BD4848">
            <w:pPr>
              <w:spacing w:before="0" w:after="0"/>
              <w:ind w:right="18" w:firstLine="0"/>
              <w:rPr>
                <w:rFonts w:cstheme="minorHAnsi"/>
                <w:lang w:val="en-US"/>
              </w:rPr>
            </w:pPr>
            <w:r w:rsidRPr="00BD4848">
              <w:rPr>
                <w:rFonts w:cstheme="minorHAnsi"/>
                <w:b/>
                <w:bCs/>
                <w:lang w:val="en-US"/>
              </w:rPr>
              <w:t>1</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07339A6" w14:textId="77777777" w:rsidR="00BD4848" w:rsidRPr="00BD4848" w:rsidRDefault="00BD4848" w:rsidP="00BD4848">
            <w:pPr>
              <w:spacing w:before="0" w:after="0"/>
              <w:ind w:firstLine="0"/>
              <w:rPr>
                <w:rFonts w:cstheme="minorHAnsi"/>
              </w:rPr>
            </w:pPr>
            <w:r w:rsidRPr="00BD4848">
              <w:rPr>
                <w:rFonts w:cstheme="minorHAnsi"/>
                <w:b/>
                <w:bCs/>
              </w:rPr>
              <w:t>Projekto finansavimas iš pareiškėjo didesniu dydžiu</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F773DB1" w14:textId="77777777" w:rsidR="00BD4848" w:rsidRPr="00BD4848" w:rsidRDefault="00BD4848" w:rsidP="00BD4848">
            <w:pPr>
              <w:spacing w:before="0" w:after="0"/>
              <w:ind w:firstLine="0"/>
              <w:contextualSpacing/>
              <w:jc w:val="center"/>
              <w:rPr>
                <w:rFonts w:cstheme="minorHAnsi"/>
              </w:rPr>
            </w:pPr>
          </w:p>
        </w:tc>
      </w:tr>
      <w:tr w:rsidR="00BD4848" w:rsidRPr="00BD4848" w14:paraId="4D0E8802" w14:textId="77777777" w:rsidTr="0046534E">
        <w:trPr>
          <w:trHeight w:val="20"/>
          <w:jc w:val="center"/>
        </w:trPr>
        <w:tc>
          <w:tcPr>
            <w:tcW w:w="0" w:type="auto"/>
          </w:tcPr>
          <w:p w14:paraId="1FBB2217" w14:textId="77777777" w:rsidR="00BD4848" w:rsidRPr="00BD4848" w:rsidRDefault="00BD4848" w:rsidP="00BD4848">
            <w:pPr>
              <w:spacing w:before="0" w:after="0"/>
              <w:ind w:right="18" w:firstLine="0"/>
              <w:rPr>
                <w:rFonts w:cstheme="minorHAnsi"/>
                <w:lang w:val="en-US"/>
              </w:rPr>
            </w:pPr>
            <w:r w:rsidRPr="00BD4848">
              <w:rPr>
                <w:rFonts w:cstheme="minorHAnsi"/>
                <w:lang w:val="en-US"/>
              </w:rPr>
              <w:t>1.1</w:t>
            </w:r>
          </w:p>
        </w:tc>
        <w:tc>
          <w:tcPr>
            <w:tcW w:w="0" w:type="auto"/>
          </w:tcPr>
          <w:p w14:paraId="6917897F" w14:textId="77777777" w:rsidR="00BD4848" w:rsidRPr="00BD4848" w:rsidRDefault="00BD4848" w:rsidP="00BD4848">
            <w:pPr>
              <w:spacing w:before="0" w:after="0"/>
              <w:ind w:firstLine="0"/>
              <w:rPr>
                <w:rFonts w:cstheme="minorHAnsi"/>
              </w:rPr>
            </w:pPr>
            <w:r w:rsidRPr="00BD4848">
              <w:rPr>
                <w:rFonts w:cstheme="minorHAnsi"/>
              </w:rPr>
              <w:t>Jei pareiškėjas prašo 40 % arba mažiau maksimalaus skiriamos subsidijos dydžio</w:t>
            </w:r>
          </w:p>
        </w:tc>
        <w:tc>
          <w:tcPr>
            <w:tcW w:w="0" w:type="auto"/>
          </w:tcPr>
          <w:p w14:paraId="4702AF5E" w14:textId="77777777" w:rsidR="00BD4848" w:rsidRPr="00BD4848" w:rsidRDefault="00BD4848" w:rsidP="00BD4848">
            <w:pPr>
              <w:spacing w:before="0" w:after="0"/>
              <w:ind w:firstLine="0"/>
              <w:contextualSpacing/>
              <w:jc w:val="center"/>
              <w:rPr>
                <w:rFonts w:cstheme="minorHAnsi"/>
              </w:rPr>
            </w:pPr>
            <w:r w:rsidRPr="00BD4848">
              <w:rPr>
                <w:rFonts w:cstheme="minorHAnsi"/>
              </w:rPr>
              <w:t>10</w:t>
            </w:r>
          </w:p>
        </w:tc>
      </w:tr>
      <w:tr w:rsidR="00BD4848" w:rsidRPr="00BD4848" w14:paraId="321967F9"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1848CEB" w14:textId="77777777" w:rsidR="00BD4848" w:rsidRPr="00BD4848" w:rsidRDefault="00BD4848" w:rsidP="00BD4848">
            <w:pPr>
              <w:spacing w:before="0" w:after="0"/>
              <w:ind w:right="18" w:firstLine="0"/>
              <w:rPr>
                <w:rFonts w:cstheme="minorHAnsi"/>
                <w:lang w:val="en-US"/>
              </w:rPr>
            </w:pPr>
            <w:r w:rsidRPr="00BD4848">
              <w:rPr>
                <w:rFonts w:cstheme="minorHAnsi"/>
                <w:lang w:val="en-US"/>
              </w:rPr>
              <w:t>1.2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51EE532" w14:textId="77777777" w:rsidR="00BD4848" w:rsidRPr="00BD4848" w:rsidRDefault="00BD4848" w:rsidP="00BD4848">
            <w:pPr>
              <w:spacing w:before="0" w:after="0"/>
              <w:ind w:firstLine="0"/>
              <w:rPr>
                <w:rFonts w:cstheme="minorHAnsi"/>
              </w:rPr>
            </w:pPr>
            <w:r w:rsidRPr="00BD4848">
              <w:rPr>
                <w:rFonts w:cstheme="minorHAnsi"/>
              </w:rPr>
              <w:t>Jei pareiškėjas prašo nuo 60 % iki 40 % maksimalaus skiriamos subsidijos dydžio</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D4B7020" w14:textId="77777777" w:rsidR="00BD4848" w:rsidRPr="00BD4848" w:rsidRDefault="00BD4848" w:rsidP="00BD4848">
            <w:pPr>
              <w:spacing w:before="0" w:after="0"/>
              <w:ind w:firstLine="0"/>
              <w:contextualSpacing/>
              <w:jc w:val="center"/>
              <w:rPr>
                <w:rFonts w:cstheme="minorHAnsi"/>
              </w:rPr>
            </w:pPr>
            <w:r w:rsidRPr="00BD4848">
              <w:rPr>
                <w:rFonts w:cstheme="minorHAnsi"/>
              </w:rPr>
              <w:t>5-10</w:t>
            </w:r>
          </w:p>
        </w:tc>
      </w:tr>
      <w:tr w:rsidR="00BD4848" w:rsidRPr="00BD4848" w14:paraId="2FF5C1FE" w14:textId="77777777" w:rsidTr="0046534E">
        <w:trPr>
          <w:trHeight w:val="20"/>
          <w:jc w:val="center"/>
        </w:trPr>
        <w:tc>
          <w:tcPr>
            <w:tcW w:w="0" w:type="auto"/>
          </w:tcPr>
          <w:p w14:paraId="13B687F6" w14:textId="77777777" w:rsidR="00BD4848" w:rsidRPr="00BD4848" w:rsidRDefault="00BD4848" w:rsidP="00BD4848">
            <w:pPr>
              <w:spacing w:before="0" w:after="0"/>
              <w:ind w:right="18" w:firstLine="0"/>
              <w:rPr>
                <w:rFonts w:cstheme="minorHAnsi"/>
                <w:lang w:val="en-US"/>
              </w:rPr>
            </w:pPr>
            <w:r w:rsidRPr="00BD4848">
              <w:rPr>
                <w:rFonts w:cstheme="minorHAnsi"/>
                <w:lang w:val="en-US"/>
              </w:rPr>
              <w:t>1.3</w:t>
            </w:r>
          </w:p>
        </w:tc>
        <w:tc>
          <w:tcPr>
            <w:tcW w:w="0" w:type="auto"/>
          </w:tcPr>
          <w:p w14:paraId="5C8AAD4D" w14:textId="77777777" w:rsidR="00BD4848" w:rsidRPr="00BD4848" w:rsidRDefault="00BD4848" w:rsidP="00BD4848">
            <w:pPr>
              <w:spacing w:before="0" w:after="0"/>
              <w:ind w:firstLine="0"/>
              <w:rPr>
                <w:rFonts w:cstheme="minorHAnsi"/>
              </w:rPr>
            </w:pPr>
            <w:r w:rsidRPr="00BD4848">
              <w:rPr>
                <w:rFonts w:cstheme="minorHAnsi"/>
              </w:rPr>
              <w:t>Jei pareiškėjas prašo nuo 80 % iki 60 % maksimalaus skiriamos subsidijos dydžio</w:t>
            </w:r>
          </w:p>
        </w:tc>
        <w:tc>
          <w:tcPr>
            <w:tcW w:w="0" w:type="auto"/>
          </w:tcPr>
          <w:p w14:paraId="4F274102" w14:textId="77777777" w:rsidR="00BD4848" w:rsidRPr="00BD4848" w:rsidRDefault="00BD4848" w:rsidP="00BD4848">
            <w:pPr>
              <w:spacing w:before="0" w:after="0"/>
              <w:ind w:firstLine="0"/>
              <w:contextualSpacing/>
              <w:jc w:val="center"/>
              <w:rPr>
                <w:rFonts w:cstheme="minorHAnsi"/>
              </w:rPr>
            </w:pPr>
            <w:r w:rsidRPr="00BD4848">
              <w:rPr>
                <w:rFonts w:cstheme="minorHAnsi"/>
              </w:rPr>
              <w:t>0-5</w:t>
            </w:r>
          </w:p>
        </w:tc>
      </w:tr>
      <w:tr w:rsidR="00BD4848" w:rsidRPr="00BD4848" w14:paraId="7116BB54"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2200611" w14:textId="77777777" w:rsidR="00BD4848" w:rsidRPr="00BD4848" w:rsidRDefault="00BD4848" w:rsidP="00BD4848">
            <w:pPr>
              <w:spacing w:before="0" w:after="0"/>
              <w:ind w:right="18" w:firstLine="0"/>
              <w:rPr>
                <w:rFonts w:cstheme="minorHAnsi"/>
                <w:b/>
                <w:bCs/>
                <w:lang w:val="en-US"/>
              </w:rPr>
            </w:pPr>
            <w:r w:rsidRPr="00BD4848">
              <w:rPr>
                <w:rFonts w:cstheme="minorHAnsi"/>
                <w:b/>
                <w:bCs/>
                <w:lang w:val="en-US"/>
              </w:rPr>
              <w:t>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1957705" w14:textId="77777777" w:rsidR="00BD4848" w:rsidRPr="00BD4848" w:rsidRDefault="00BD4848" w:rsidP="00BD4848">
            <w:pPr>
              <w:spacing w:before="0" w:after="0"/>
              <w:ind w:firstLine="0"/>
              <w:rPr>
                <w:rFonts w:cstheme="minorHAnsi"/>
                <w:b/>
                <w:bCs/>
              </w:rPr>
            </w:pPr>
            <w:r w:rsidRPr="00BD4848">
              <w:rPr>
                <w:rFonts w:cstheme="minorHAnsi"/>
                <w:b/>
                <w:bCs/>
              </w:rPr>
              <w:t>Pagal energijos išteklius, kurie bus naudojami įgyvendinus projektą</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E03C12C" w14:textId="77777777" w:rsidR="00BD4848" w:rsidRPr="00BD4848" w:rsidRDefault="00BD4848" w:rsidP="00BD4848">
            <w:pPr>
              <w:spacing w:before="0" w:after="0"/>
              <w:ind w:firstLine="0"/>
              <w:contextualSpacing/>
              <w:jc w:val="center"/>
              <w:rPr>
                <w:rFonts w:cstheme="minorHAnsi"/>
              </w:rPr>
            </w:pPr>
          </w:p>
        </w:tc>
      </w:tr>
      <w:tr w:rsidR="00BD4848" w:rsidRPr="00BD4848" w14:paraId="65DC413C" w14:textId="77777777" w:rsidTr="0046534E">
        <w:trPr>
          <w:trHeight w:val="20"/>
          <w:jc w:val="center"/>
        </w:trPr>
        <w:tc>
          <w:tcPr>
            <w:tcW w:w="0" w:type="auto"/>
          </w:tcPr>
          <w:p w14:paraId="101D7995" w14:textId="77777777" w:rsidR="00BD4848" w:rsidRPr="00BD4848" w:rsidRDefault="00BD4848" w:rsidP="00BD4848">
            <w:pPr>
              <w:spacing w:before="0" w:after="0"/>
              <w:ind w:right="18" w:firstLine="0"/>
              <w:rPr>
                <w:rFonts w:cstheme="minorHAnsi"/>
                <w:lang w:val="en-US"/>
              </w:rPr>
            </w:pPr>
            <w:r w:rsidRPr="00BD4848">
              <w:rPr>
                <w:rFonts w:cstheme="minorHAnsi"/>
                <w:lang w:val="en-US"/>
              </w:rPr>
              <w:t>2.1</w:t>
            </w:r>
          </w:p>
        </w:tc>
        <w:tc>
          <w:tcPr>
            <w:tcW w:w="0" w:type="auto"/>
          </w:tcPr>
          <w:p w14:paraId="55CE0A8A" w14:textId="77777777" w:rsidR="00BD4848" w:rsidRPr="00BD4848" w:rsidRDefault="00BD4848" w:rsidP="00BD4848">
            <w:pPr>
              <w:spacing w:before="0" w:after="0"/>
              <w:ind w:firstLine="0"/>
              <w:rPr>
                <w:rFonts w:cstheme="minorHAnsi"/>
              </w:rPr>
            </w:pPr>
            <w:r w:rsidRPr="00BD4848">
              <w:rPr>
                <w:rFonts w:cstheme="minorHAnsi"/>
              </w:rPr>
              <w:t>Saulės, geoterminė energija</w:t>
            </w:r>
          </w:p>
        </w:tc>
        <w:tc>
          <w:tcPr>
            <w:tcW w:w="0" w:type="auto"/>
          </w:tcPr>
          <w:p w14:paraId="5C773FED" w14:textId="77777777" w:rsidR="00BD4848" w:rsidRPr="00BD4848" w:rsidRDefault="00BD4848" w:rsidP="00BD4848">
            <w:pPr>
              <w:spacing w:before="0" w:after="0"/>
              <w:ind w:firstLine="0"/>
              <w:contextualSpacing/>
              <w:jc w:val="center"/>
              <w:rPr>
                <w:rFonts w:cstheme="minorHAnsi"/>
              </w:rPr>
            </w:pPr>
            <w:r w:rsidRPr="00BD4848">
              <w:rPr>
                <w:rFonts w:cstheme="minorHAnsi"/>
              </w:rPr>
              <w:t>5</w:t>
            </w:r>
          </w:p>
        </w:tc>
      </w:tr>
      <w:tr w:rsidR="00BD4848" w:rsidRPr="00BD4848" w14:paraId="17C9401D"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DBF8857" w14:textId="77777777" w:rsidR="00BD4848" w:rsidRPr="00BD4848" w:rsidRDefault="00BD4848" w:rsidP="00BD4848">
            <w:pPr>
              <w:spacing w:before="0" w:after="0"/>
              <w:ind w:right="18" w:firstLine="0"/>
              <w:rPr>
                <w:rFonts w:cstheme="minorHAnsi"/>
                <w:lang w:val="en-US"/>
              </w:rPr>
            </w:pPr>
            <w:r w:rsidRPr="00BD4848">
              <w:rPr>
                <w:rFonts w:cstheme="minorHAnsi"/>
                <w:lang w:val="en-US"/>
              </w:rPr>
              <w:t>2.2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47DE60E0" w14:textId="77777777" w:rsidR="00BD4848" w:rsidRPr="00BD4848" w:rsidRDefault="00BD4848" w:rsidP="00BD4848">
            <w:pPr>
              <w:spacing w:before="0" w:after="0"/>
              <w:ind w:firstLine="0"/>
              <w:rPr>
                <w:rFonts w:cstheme="minorHAnsi"/>
              </w:rPr>
            </w:pPr>
            <w:r w:rsidRPr="00BD4848">
              <w:rPr>
                <w:rFonts w:cstheme="minorHAnsi"/>
              </w:rPr>
              <w:t>Medienos atliekos, žemės ūkio atliekos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9374119" w14:textId="77777777" w:rsidR="00BD4848" w:rsidRPr="00BD4848" w:rsidRDefault="00BD4848" w:rsidP="00BD4848">
            <w:pPr>
              <w:spacing w:before="0" w:after="0"/>
              <w:ind w:firstLine="0"/>
              <w:contextualSpacing/>
              <w:jc w:val="center"/>
              <w:rPr>
                <w:rFonts w:cstheme="minorHAnsi"/>
              </w:rPr>
            </w:pPr>
            <w:r w:rsidRPr="00BD4848">
              <w:rPr>
                <w:rFonts w:cstheme="minorHAnsi"/>
              </w:rPr>
              <w:t>3</w:t>
            </w:r>
          </w:p>
        </w:tc>
      </w:tr>
      <w:tr w:rsidR="00BD4848" w:rsidRPr="00BD4848" w14:paraId="593DB28D" w14:textId="77777777" w:rsidTr="0046534E">
        <w:trPr>
          <w:trHeight w:val="20"/>
          <w:jc w:val="center"/>
        </w:trPr>
        <w:tc>
          <w:tcPr>
            <w:tcW w:w="0" w:type="auto"/>
          </w:tcPr>
          <w:p w14:paraId="1EAD5ED2" w14:textId="77777777" w:rsidR="00BD4848" w:rsidRPr="00BD4848" w:rsidRDefault="00BD4848" w:rsidP="00BD4848">
            <w:pPr>
              <w:spacing w:before="0" w:after="0"/>
              <w:ind w:right="18" w:firstLine="0"/>
              <w:rPr>
                <w:rFonts w:cstheme="minorHAnsi"/>
                <w:lang w:val="en-US"/>
              </w:rPr>
            </w:pPr>
            <w:r w:rsidRPr="00BD4848">
              <w:rPr>
                <w:rFonts w:cstheme="minorHAnsi"/>
                <w:lang w:val="en-US"/>
              </w:rPr>
              <w:t>2.3</w:t>
            </w:r>
          </w:p>
        </w:tc>
        <w:tc>
          <w:tcPr>
            <w:tcW w:w="0" w:type="auto"/>
          </w:tcPr>
          <w:p w14:paraId="7C1B604C" w14:textId="77777777" w:rsidR="00BD4848" w:rsidRPr="00BD4848" w:rsidRDefault="00BD4848" w:rsidP="00BD4848">
            <w:pPr>
              <w:spacing w:before="0" w:after="0"/>
              <w:ind w:firstLine="0"/>
              <w:rPr>
                <w:rFonts w:cstheme="minorHAnsi"/>
              </w:rPr>
            </w:pPr>
            <w:r w:rsidRPr="00BD4848">
              <w:rPr>
                <w:rFonts w:cstheme="minorHAnsi"/>
              </w:rPr>
              <w:t>Vėjo energija</w:t>
            </w:r>
          </w:p>
        </w:tc>
        <w:tc>
          <w:tcPr>
            <w:tcW w:w="0" w:type="auto"/>
          </w:tcPr>
          <w:p w14:paraId="414A44C9" w14:textId="77777777" w:rsidR="00BD4848" w:rsidRPr="00BD4848" w:rsidRDefault="00BD4848" w:rsidP="00BD4848">
            <w:pPr>
              <w:spacing w:before="0" w:after="0"/>
              <w:ind w:firstLine="0"/>
              <w:contextualSpacing/>
              <w:jc w:val="center"/>
              <w:rPr>
                <w:rFonts w:cstheme="minorHAnsi"/>
              </w:rPr>
            </w:pPr>
            <w:r w:rsidRPr="00BD4848">
              <w:rPr>
                <w:rFonts w:cstheme="minorHAnsi"/>
              </w:rPr>
              <w:t>1</w:t>
            </w:r>
          </w:p>
        </w:tc>
      </w:tr>
      <w:tr w:rsidR="00BD4848" w:rsidRPr="00BD4848" w14:paraId="6D7AE259"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EF7BBC4" w14:textId="77777777" w:rsidR="00BD4848" w:rsidRPr="00BD4848" w:rsidRDefault="00BD4848" w:rsidP="00BD4848">
            <w:pPr>
              <w:spacing w:before="0" w:after="0"/>
              <w:ind w:right="18" w:firstLine="0"/>
              <w:rPr>
                <w:rFonts w:cstheme="minorHAnsi"/>
                <w:b/>
                <w:bCs/>
                <w:lang w:val="en-US"/>
              </w:rPr>
            </w:pPr>
            <w:r w:rsidRPr="00BD4848">
              <w:rPr>
                <w:rFonts w:cstheme="minorHAnsi"/>
                <w:b/>
                <w:bCs/>
                <w:lang w:val="en-US"/>
              </w:rPr>
              <w:t>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0EB214C" w14:textId="77777777" w:rsidR="00BD4848" w:rsidRPr="00BD4848" w:rsidRDefault="00BD4848" w:rsidP="00BD4848">
            <w:pPr>
              <w:spacing w:before="0" w:after="0"/>
              <w:ind w:firstLine="0"/>
              <w:rPr>
                <w:rFonts w:cstheme="minorHAnsi"/>
                <w:b/>
                <w:bCs/>
              </w:rPr>
            </w:pPr>
            <w:r w:rsidRPr="00BD4848">
              <w:rPr>
                <w:rFonts w:cstheme="minorHAnsi"/>
                <w:b/>
                <w:bCs/>
              </w:rPr>
              <w:t>Pagal energijos išteklius, kurių vartojimas įdiegus projektą bus sumažintas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7694B50" w14:textId="77777777" w:rsidR="00BD4848" w:rsidRPr="00BD4848" w:rsidRDefault="00BD4848" w:rsidP="00BD4848">
            <w:pPr>
              <w:spacing w:before="0" w:after="0"/>
              <w:ind w:firstLine="0"/>
              <w:contextualSpacing/>
              <w:jc w:val="center"/>
              <w:rPr>
                <w:rFonts w:cstheme="minorHAnsi"/>
              </w:rPr>
            </w:pPr>
          </w:p>
        </w:tc>
      </w:tr>
      <w:tr w:rsidR="00BD4848" w:rsidRPr="00BD4848" w14:paraId="6C4B2733" w14:textId="77777777" w:rsidTr="0046534E">
        <w:trPr>
          <w:trHeight w:val="20"/>
          <w:jc w:val="center"/>
        </w:trPr>
        <w:tc>
          <w:tcPr>
            <w:tcW w:w="0" w:type="auto"/>
          </w:tcPr>
          <w:p w14:paraId="1E4A6992" w14:textId="77777777" w:rsidR="00BD4848" w:rsidRPr="00BD4848" w:rsidRDefault="00BD4848" w:rsidP="00BD4848">
            <w:pPr>
              <w:spacing w:before="0" w:after="0"/>
              <w:ind w:right="18" w:firstLine="0"/>
              <w:rPr>
                <w:rFonts w:cstheme="minorHAnsi"/>
                <w:lang w:val="en-US"/>
              </w:rPr>
            </w:pPr>
            <w:r w:rsidRPr="00BD4848">
              <w:rPr>
                <w:rFonts w:cstheme="minorHAnsi"/>
                <w:lang w:val="en-US"/>
              </w:rPr>
              <w:t>3.1</w:t>
            </w:r>
          </w:p>
        </w:tc>
        <w:tc>
          <w:tcPr>
            <w:tcW w:w="0" w:type="auto"/>
          </w:tcPr>
          <w:p w14:paraId="27C0B59F" w14:textId="77777777" w:rsidR="00BD4848" w:rsidRPr="00BD4848" w:rsidRDefault="00BD4848" w:rsidP="00BD4848">
            <w:pPr>
              <w:spacing w:before="0" w:after="0"/>
              <w:ind w:firstLine="0"/>
              <w:rPr>
                <w:rFonts w:cstheme="minorHAnsi"/>
              </w:rPr>
            </w:pPr>
            <w:r w:rsidRPr="00BD4848">
              <w:rPr>
                <w:rFonts w:cstheme="minorHAnsi"/>
              </w:rPr>
              <w:t>Suskystintos naftos dujos, gamtinės dujos</w:t>
            </w:r>
          </w:p>
        </w:tc>
        <w:tc>
          <w:tcPr>
            <w:tcW w:w="0" w:type="auto"/>
          </w:tcPr>
          <w:p w14:paraId="2704555A" w14:textId="77777777" w:rsidR="00BD4848" w:rsidRPr="00BD4848" w:rsidRDefault="00BD4848" w:rsidP="00BD4848">
            <w:pPr>
              <w:spacing w:before="0" w:after="0"/>
              <w:ind w:firstLine="0"/>
              <w:contextualSpacing/>
              <w:jc w:val="center"/>
              <w:rPr>
                <w:rFonts w:cstheme="minorHAnsi"/>
              </w:rPr>
            </w:pPr>
            <w:r w:rsidRPr="00BD4848">
              <w:rPr>
                <w:rFonts w:cstheme="minorHAnsi"/>
              </w:rPr>
              <w:t>1</w:t>
            </w:r>
          </w:p>
        </w:tc>
      </w:tr>
      <w:tr w:rsidR="00BD4848" w:rsidRPr="00BD4848" w14:paraId="35BD5E1B"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A2BB0A3" w14:textId="77777777" w:rsidR="00BD4848" w:rsidRPr="00BD4848" w:rsidRDefault="00BD4848" w:rsidP="00BD4848">
            <w:pPr>
              <w:spacing w:before="0" w:after="0"/>
              <w:ind w:right="18" w:firstLine="0"/>
              <w:rPr>
                <w:rFonts w:cstheme="minorHAnsi"/>
                <w:lang w:val="en-US"/>
              </w:rPr>
            </w:pPr>
            <w:r w:rsidRPr="00BD4848">
              <w:rPr>
                <w:rFonts w:cstheme="minorHAnsi"/>
                <w:lang w:val="en-US"/>
              </w:rPr>
              <w:t>3.2</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9242047" w14:textId="77777777" w:rsidR="00BD4848" w:rsidRPr="00BD4848" w:rsidRDefault="00BD4848" w:rsidP="00BD4848">
            <w:pPr>
              <w:spacing w:before="0" w:after="0"/>
              <w:ind w:firstLine="0"/>
              <w:rPr>
                <w:rFonts w:cstheme="minorHAnsi"/>
              </w:rPr>
            </w:pPr>
            <w:r w:rsidRPr="00BD4848">
              <w:rPr>
                <w:rFonts w:cstheme="minorHAnsi"/>
              </w:rPr>
              <w:t>Kitas iškastinis kuras, elektros energija</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9F70D13" w14:textId="77777777" w:rsidR="00BD4848" w:rsidRPr="00BD4848" w:rsidRDefault="00BD4848" w:rsidP="00BD4848">
            <w:pPr>
              <w:spacing w:before="0" w:after="0"/>
              <w:ind w:firstLine="0"/>
              <w:contextualSpacing/>
              <w:jc w:val="center"/>
              <w:rPr>
                <w:rFonts w:cstheme="minorHAnsi"/>
              </w:rPr>
            </w:pPr>
            <w:r w:rsidRPr="00BD4848">
              <w:rPr>
                <w:rFonts w:cstheme="minorHAnsi"/>
              </w:rPr>
              <w:t>2</w:t>
            </w:r>
          </w:p>
        </w:tc>
      </w:tr>
      <w:tr w:rsidR="00BD4848" w:rsidRPr="00BD4848" w14:paraId="26B999A9" w14:textId="77777777" w:rsidTr="0046534E">
        <w:trPr>
          <w:trHeight w:val="20"/>
          <w:jc w:val="center"/>
        </w:trPr>
        <w:tc>
          <w:tcPr>
            <w:tcW w:w="0" w:type="auto"/>
          </w:tcPr>
          <w:p w14:paraId="3CD0013C" w14:textId="77777777" w:rsidR="00BD4848" w:rsidRPr="00BD4848" w:rsidRDefault="00BD4848" w:rsidP="00BD4848">
            <w:pPr>
              <w:spacing w:before="0" w:after="0"/>
              <w:ind w:right="18" w:firstLine="0"/>
              <w:rPr>
                <w:rFonts w:cstheme="minorHAnsi"/>
                <w:b/>
                <w:bCs/>
                <w:lang w:val="en-US"/>
              </w:rPr>
            </w:pPr>
            <w:r w:rsidRPr="00BD4848">
              <w:rPr>
                <w:rFonts w:cstheme="minorHAnsi"/>
                <w:b/>
                <w:bCs/>
                <w:lang w:val="en-US"/>
              </w:rPr>
              <w:t>4</w:t>
            </w:r>
          </w:p>
        </w:tc>
        <w:tc>
          <w:tcPr>
            <w:tcW w:w="0" w:type="auto"/>
          </w:tcPr>
          <w:p w14:paraId="12CC22F5" w14:textId="77777777" w:rsidR="00BD4848" w:rsidRPr="00BD4848" w:rsidRDefault="00BD4848" w:rsidP="00BD4848">
            <w:pPr>
              <w:spacing w:before="0" w:after="0"/>
              <w:ind w:firstLine="0"/>
              <w:rPr>
                <w:rFonts w:cstheme="minorHAnsi"/>
                <w:b/>
                <w:bCs/>
              </w:rPr>
            </w:pPr>
            <w:r w:rsidRPr="00BD4848">
              <w:rPr>
                <w:rFonts w:cstheme="minorHAnsi"/>
                <w:b/>
                <w:bCs/>
              </w:rPr>
              <w:t>CO2 mažinimo efektyvumo kriterijus</w:t>
            </w:r>
          </w:p>
        </w:tc>
        <w:tc>
          <w:tcPr>
            <w:tcW w:w="0" w:type="auto"/>
          </w:tcPr>
          <w:p w14:paraId="3C65C168" w14:textId="77777777" w:rsidR="00BD4848" w:rsidRPr="00BD4848" w:rsidRDefault="00BD4848" w:rsidP="00BD4848">
            <w:pPr>
              <w:spacing w:before="0" w:after="0"/>
              <w:ind w:firstLine="0"/>
              <w:contextualSpacing/>
              <w:jc w:val="center"/>
              <w:rPr>
                <w:rFonts w:cstheme="minorHAnsi"/>
              </w:rPr>
            </w:pPr>
          </w:p>
        </w:tc>
      </w:tr>
      <w:tr w:rsidR="00BD4848" w:rsidRPr="00BD4848" w14:paraId="321677B6"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948AAEE" w14:textId="77777777" w:rsidR="00BD4848" w:rsidRPr="00BD4848" w:rsidRDefault="00BD4848" w:rsidP="00BD4848">
            <w:pPr>
              <w:spacing w:before="0" w:after="0"/>
              <w:ind w:right="18" w:firstLine="0"/>
              <w:rPr>
                <w:rFonts w:cstheme="minorHAnsi"/>
                <w:lang w:val="en-US"/>
              </w:rPr>
            </w:pPr>
            <w:r w:rsidRPr="00BD4848">
              <w:rPr>
                <w:rFonts w:cstheme="minorHAnsi"/>
                <w:lang w:val="en-US"/>
              </w:rPr>
              <w:t>4.1</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3D251B1" w14:textId="77777777" w:rsidR="00BD4848" w:rsidRPr="00BD4848" w:rsidRDefault="00BD4848" w:rsidP="00BD4848">
            <w:pPr>
              <w:spacing w:before="0" w:after="0"/>
              <w:ind w:firstLine="0"/>
              <w:rPr>
                <w:rFonts w:cstheme="minorHAnsi"/>
              </w:rPr>
            </w:pPr>
            <w:r w:rsidRPr="00BD4848">
              <w:rPr>
                <w:rFonts w:cstheme="minorHAnsi"/>
              </w:rPr>
              <w:t>Suderintas CO2 mažinimo efektyvumas didesnis kaip 8 kgCO2/Eur subsidijų</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694B5FD" w14:textId="77777777" w:rsidR="00BD4848" w:rsidRPr="00BD4848" w:rsidRDefault="00BD4848" w:rsidP="00BD4848">
            <w:pPr>
              <w:spacing w:before="0" w:after="0"/>
              <w:ind w:firstLine="0"/>
              <w:contextualSpacing/>
              <w:jc w:val="center"/>
              <w:rPr>
                <w:rFonts w:cstheme="minorHAnsi"/>
              </w:rPr>
            </w:pPr>
            <w:r w:rsidRPr="00BD4848">
              <w:rPr>
                <w:rFonts w:cstheme="minorHAnsi"/>
              </w:rPr>
              <w:t>3</w:t>
            </w:r>
          </w:p>
        </w:tc>
      </w:tr>
      <w:tr w:rsidR="00BD4848" w:rsidRPr="00BD4848" w14:paraId="0ACD8D3F" w14:textId="77777777" w:rsidTr="0046534E">
        <w:trPr>
          <w:trHeight w:val="20"/>
          <w:jc w:val="center"/>
        </w:trPr>
        <w:tc>
          <w:tcPr>
            <w:tcW w:w="0" w:type="auto"/>
          </w:tcPr>
          <w:p w14:paraId="22FB61ED" w14:textId="77777777" w:rsidR="00BD4848" w:rsidRPr="00BD4848" w:rsidRDefault="00BD4848" w:rsidP="00BD4848">
            <w:pPr>
              <w:spacing w:before="0" w:after="0"/>
              <w:ind w:right="18" w:firstLine="0"/>
              <w:rPr>
                <w:rFonts w:cstheme="minorHAnsi"/>
                <w:lang w:val="en-US"/>
              </w:rPr>
            </w:pPr>
            <w:r w:rsidRPr="00BD4848">
              <w:rPr>
                <w:rFonts w:cstheme="minorHAnsi"/>
                <w:lang w:val="en-US"/>
              </w:rPr>
              <w:t>4.2</w:t>
            </w:r>
          </w:p>
        </w:tc>
        <w:tc>
          <w:tcPr>
            <w:tcW w:w="0" w:type="auto"/>
          </w:tcPr>
          <w:p w14:paraId="20E88EA7" w14:textId="77777777" w:rsidR="00BD4848" w:rsidRPr="00BD4848" w:rsidRDefault="00BD4848" w:rsidP="00BD4848">
            <w:pPr>
              <w:spacing w:before="0" w:after="0"/>
              <w:ind w:firstLine="0"/>
              <w:rPr>
                <w:rFonts w:cstheme="minorHAnsi"/>
              </w:rPr>
            </w:pPr>
            <w:r w:rsidRPr="00BD4848">
              <w:rPr>
                <w:rFonts w:cstheme="minorHAnsi"/>
              </w:rPr>
              <w:t>Suderintas CO2 mažinimo efektyvumas didesnis kaip 5 kgCO2/Eur subsidijų</w:t>
            </w:r>
          </w:p>
        </w:tc>
        <w:tc>
          <w:tcPr>
            <w:tcW w:w="0" w:type="auto"/>
          </w:tcPr>
          <w:p w14:paraId="14B55012" w14:textId="77777777" w:rsidR="00BD4848" w:rsidRPr="00BD4848" w:rsidRDefault="00BD4848" w:rsidP="00BD4848">
            <w:pPr>
              <w:spacing w:before="0" w:after="0"/>
              <w:ind w:firstLine="0"/>
              <w:contextualSpacing/>
              <w:jc w:val="center"/>
              <w:rPr>
                <w:rFonts w:cstheme="minorHAnsi"/>
              </w:rPr>
            </w:pPr>
            <w:r w:rsidRPr="00BD4848">
              <w:rPr>
                <w:rFonts w:cstheme="minorHAnsi"/>
              </w:rPr>
              <w:t>2-3</w:t>
            </w:r>
          </w:p>
        </w:tc>
      </w:tr>
      <w:tr w:rsidR="00BD4848" w:rsidRPr="00BD4848" w14:paraId="45D2105A"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AB0610A" w14:textId="77777777" w:rsidR="00BD4848" w:rsidRPr="00BD4848" w:rsidRDefault="00BD4848" w:rsidP="00BD4848">
            <w:pPr>
              <w:spacing w:before="0" w:after="0"/>
              <w:ind w:right="18" w:firstLine="0"/>
              <w:rPr>
                <w:rFonts w:cstheme="minorHAnsi"/>
                <w:lang w:val="en-US"/>
              </w:rPr>
            </w:pPr>
            <w:r w:rsidRPr="00BD4848">
              <w:rPr>
                <w:rFonts w:cstheme="minorHAnsi"/>
                <w:lang w:val="en-US"/>
              </w:rPr>
              <w:t>4.3</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B87641F" w14:textId="77777777" w:rsidR="00BD4848" w:rsidRPr="00BD4848" w:rsidRDefault="00BD4848" w:rsidP="00BD4848">
            <w:pPr>
              <w:spacing w:before="0" w:after="0"/>
              <w:ind w:firstLine="0"/>
              <w:rPr>
                <w:rFonts w:cstheme="minorHAnsi"/>
              </w:rPr>
            </w:pPr>
            <w:r w:rsidRPr="00BD4848">
              <w:rPr>
                <w:rFonts w:cstheme="minorHAnsi"/>
              </w:rPr>
              <w:t>Suderintas CO2 mažinimo efektyvumas didesnis kaip 2 kgCO2/Eur subsidijų</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0418C88A" w14:textId="77777777" w:rsidR="00BD4848" w:rsidRPr="00BD4848" w:rsidRDefault="00BD4848" w:rsidP="00BD4848">
            <w:pPr>
              <w:spacing w:before="0" w:after="0"/>
              <w:ind w:firstLine="0"/>
              <w:contextualSpacing/>
              <w:jc w:val="center"/>
              <w:rPr>
                <w:rFonts w:cstheme="minorHAnsi"/>
              </w:rPr>
            </w:pPr>
            <w:r w:rsidRPr="00BD4848">
              <w:rPr>
                <w:rFonts w:cstheme="minorHAnsi"/>
              </w:rPr>
              <w:t>1-2</w:t>
            </w:r>
          </w:p>
        </w:tc>
      </w:tr>
      <w:tr w:rsidR="00BD4848" w:rsidRPr="00BD4848" w14:paraId="18B7A245" w14:textId="77777777" w:rsidTr="0046534E">
        <w:trPr>
          <w:trHeight w:val="20"/>
          <w:jc w:val="center"/>
        </w:trPr>
        <w:tc>
          <w:tcPr>
            <w:tcW w:w="0" w:type="auto"/>
          </w:tcPr>
          <w:p w14:paraId="26CA2BB5" w14:textId="77777777" w:rsidR="00BD4848" w:rsidRPr="00BD4848" w:rsidRDefault="00BD4848" w:rsidP="00BD4848">
            <w:pPr>
              <w:spacing w:before="0" w:after="0"/>
              <w:ind w:right="18" w:firstLine="0"/>
              <w:rPr>
                <w:rFonts w:cstheme="minorHAnsi"/>
                <w:b/>
                <w:bCs/>
                <w:lang w:val="en-US"/>
              </w:rPr>
            </w:pPr>
            <w:r w:rsidRPr="00BD4848">
              <w:rPr>
                <w:rFonts w:cstheme="minorHAnsi"/>
                <w:b/>
                <w:bCs/>
                <w:lang w:val="en-US"/>
              </w:rPr>
              <w:t>5</w:t>
            </w:r>
          </w:p>
        </w:tc>
        <w:tc>
          <w:tcPr>
            <w:tcW w:w="0" w:type="auto"/>
          </w:tcPr>
          <w:p w14:paraId="34FB7E85" w14:textId="77777777" w:rsidR="00BD4848" w:rsidRPr="00BD4848" w:rsidRDefault="00BD4848" w:rsidP="00BD4848">
            <w:pPr>
              <w:spacing w:before="0" w:after="0"/>
              <w:ind w:firstLine="0"/>
              <w:rPr>
                <w:rFonts w:cstheme="minorHAnsi"/>
                <w:b/>
                <w:bCs/>
              </w:rPr>
            </w:pPr>
            <w:r w:rsidRPr="00BD4848">
              <w:rPr>
                <w:rFonts w:cstheme="minorHAnsi"/>
                <w:b/>
                <w:bCs/>
              </w:rPr>
              <w:t>Projekto naujumas</w:t>
            </w:r>
          </w:p>
        </w:tc>
        <w:tc>
          <w:tcPr>
            <w:tcW w:w="0" w:type="auto"/>
          </w:tcPr>
          <w:p w14:paraId="2F317DE6" w14:textId="77777777" w:rsidR="00BD4848" w:rsidRPr="00BD4848" w:rsidRDefault="00BD4848" w:rsidP="00BD4848">
            <w:pPr>
              <w:spacing w:before="0" w:after="0"/>
              <w:ind w:firstLine="0"/>
              <w:contextualSpacing/>
              <w:jc w:val="center"/>
              <w:rPr>
                <w:rFonts w:cstheme="minorHAnsi"/>
              </w:rPr>
            </w:pPr>
          </w:p>
        </w:tc>
      </w:tr>
      <w:tr w:rsidR="00BD4848" w:rsidRPr="00BD4848" w14:paraId="5B233956" w14:textId="77777777" w:rsidTr="00A44C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7D8F001" w14:textId="77777777" w:rsidR="00BD4848" w:rsidRPr="00BD4848" w:rsidRDefault="00BD4848" w:rsidP="00BD4848">
            <w:pPr>
              <w:spacing w:before="0" w:after="0"/>
              <w:ind w:right="18" w:firstLine="0"/>
              <w:rPr>
                <w:rFonts w:cstheme="minorHAnsi"/>
                <w:lang w:val="en-US"/>
              </w:rPr>
            </w:pPr>
            <w:r w:rsidRPr="00BD4848">
              <w:rPr>
                <w:rFonts w:cstheme="minorHAnsi"/>
                <w:lang w:val="en-US"/>
              </w:rPr>
              <w:t>5.1</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387C4662" w14:textId="77777777" w:rsidR="00BD4848" w:rsidRPr="00BD4848" w:rsidRDefault="00BD4848" w:rsidP="00BD4848">
            <w:pPr>
              <w:spacing w:before="0" w:after="0"/>
              <w:ind w:firstLine="0"/>
              <w:rPr>
                <w:rFonts w:cstheme="minorHAnsi"/>
              </w:rPr>
            </w:pPr>
            <w:r w:rsidRPr="00BD4848">
              <w:rPr>
                <w:rFonts w:cstheme="minorHAnsi"/>
              </w:rPr>
              <w:t>Pirmas atitinkamo tipo technologijos projektas savivaldybėje, pilotinis projektas</w:t>
            </w:r>
          </w:p>
        </w:tc>
        <w:tc>
          <w:tcPr>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12A4E649" w14:textId="77777777" w:rsidR="00BD4848" w:rsidRPr="00BD4848" w:rsidRDefault="00BD4848" w:rsidP="00BD4848">
            <w:pPr>
              <w:spacing w:before="0" w:after="0"/>
              <w:ind w:firstLine="0"/>
              <w:contextualSpacing/>
              <w:jc w:val="center"/>
              <w:rPr>
                <w:rFonts w:cstheme="minorHAnsi"/>
              </w:rPr>
            </w:pPr>
            <w:r w:rsidRPr="00BD4848">
              <w:rPr>
                <w:rFonts w:cstheme="minorHAnsi"/>
              </w:rPr>
              <w:t>3</w:t>
            </w:r>
          </w:p>
        </w:tc>
      </w:tr>
    </w:tbl>
    <w:p w14:paraId="715B88A2" w14:textId="77777777" w:rsidR="00BD4848" w:rsidRPr="00BD4848" w:rsidRDefault="00BD4848" w:rsidP="0046534E">
      <w:pPr>
        <w:spacing w:before="0" w:after="0"/>
        <w:ind w:firstLine="0"/>
        <w:jc w:val="center"/>
        <w:rPr>
          <w:rFonts w:cs="Arial"/>
          <w:i/>
          <w:iCs/>
          <w:sz w:val="20"/>
          <w:szCs w:val="20"/>
        </w:rPr>
      </w:pPr>
      <w:r w:rsidRPr="00BD4848">
        <w:rPr>
          <w:rFonts w:cs="Arial"/>
          <w:i/>
          <w:iCs/>
          <w:sz w:val="20"/>
          <w:szCs w:val="20"/>
        </w:rPr>
        <w:t>Šaltinis: sudaryta pagal Atsinaujinančių išteklių plėtros planų rengimo metodikos reikalavimus</w:t>
      </w:r>
    </w:p>
    <w:p w14:paraId="5F959A5F" w14:textId="77777777" w:rsidR="00BD4848" w:rsidRPr="00BD4848" w:rsidRDefault="00BD4848" w:rsidP="00BD4848">
      <w:pPr>
        <w:ind w:firstLine="720"/>
        <w:jc w:val="center"/>
        <w:rPr>
          <w:rFonts w:cs="Arial"/>
        </w:rPr>
      </w:pPr>
    </w:p>
    <w:p w14:paraId="09502188" w14:textId="77777777" w:rsidR="00BD4848" w:rsidRPr="00BD4848" w:rsidRDefault="00BD4848" w:rsidP="00BD4848">
      <w:pPr>
        <w:spacing w:before="0" w:after="160" w:line="259" w:lineRule="auto"/>
        <w:ind w:firstLine="0"/>
        <w:jc w:val="left"/>
        <w:rPr>
          <w:szCs w:val="24"/>
        </w:rPr>
      </w:pPr>
      <w:r w:rsidRPr="00BD4848">
        <w:rPr>
          <w:szCs w:val="24"/>
        </w:rPr>
        <w:br w:type="page"/>
      </w:r>
    </w:p>
    <w:p w14:paraId="62230AE9" w14:textId="36A042D0" w:rsidR="00BD4848" w:rsidRDefault="00BD4848" w:rsidP="00FA2E40">
      <w:pPr>
        <w:pStyle w:val="Antrat1"/>
      </w:pPr>
      <w:bookmarkStart w:id="947" w:name="_Toc80900167"/>
      <w:bookmarkStart w:id="948" w:name="_Toc83288039"/>
      <w:bookmarkStart w:id="949" w:name="_Toc86068360"/>
      <w:bookmarkStart w:id="950" w:name="_Toc89438423"/>
      <w:bookmarkStart w:id="951" w:name="_Toc89438518"/>
      <w:bookmarkStart w:id="952" w:name="_Toc92106864"/>
      <w:bookmarkStart w:id="953" w:name="_Toc94117642"/>
      <w:r w:rsidRPr="00BD4848">
        <w:lastRenderedPageBreak/>
        <w:t>12. Išvados ir rekomendacijos</w:t>
      </w:r>
      <w:bookmarkEnd w:id="947"/>
      <w:bookmarkEnd w:id="948"/>
      <w:bookmarkEnd w:id="949"/>
      <w:bookmarkEnd w:id="950"/>
      <w:bookmarkEnd w:id="951"/>
      <w:bookmarkEnd w:id="952"/>
      <w:bookmarkEnd w:id="953"/>
    </w:p>
    <w:p w14:paraId="3D3000E7" w14:textId="759F6180" w:rsidR="00D1003F" w:rsidRDefault="00D1003F" w:rsidP="00D1003F"/>
    <w:p w14:paraId="17A38F41" w14:textId="663BCD3F" w:rsidR="00D1003F" w:rsidRPr="002A7201" w:rsidRDefault="00D1003F" w:rsidP="00D1003F">
      <w:pPr>
        <w:pStyle w:val="Tekstas"/>
      </w:pPr>
      <w:r w:rsidRPr="005C6BE5">
        <w:t xml:space="preserve">Bendrasis galutinis energijos suvartojimas </w:t>
      </w:r>
      <w:r>
        <w:t>Visagino</w:t>
      </w:r>
      <w:r w:rsidRPr="005C6BE5">
        <w:t xml:space="preserve"> savivaldybėje 2020 m. siekė </w:t>
      </w:r>
      <w:r w:rsidR="00562FC6">
        <w:t>21 798,3</w:t>
      </w:r>
      <w:r w:rsidRPr="005C6BE5">
        <w:t xml:space="preserve"> tonų naftos ekvivalentu. AIE dalis galutinės energijos suvartojime sudarė </w:t>
      </w:r>
      <w:r w:rsidR="00562FC6">
        <w:t>65,9</w:t>
      </w:r>
      <w:r w:rsidRPr="005C6BE5">
        <w:t xml:space="preserve"> proc. Pagal Nacionalinę energetinės nepriklausomybės strategiją (NENS) </w:t>
      </w:r>
      <w:r w:rsidR="00E55985">
        <w:t>Visagino</w:t>
      </w:r>
      <w:r w:rsidRPr="005C6BE5">
        <w:t xml:space="preserve"> savivaldybėje AIE dalis galutinės energijos suvartojime viršijo šalies užsibrėžtus tikslus 2030 m. pasiekti 45 proc. AIE dalį galutinės energijos suvartojime. Nepaisant to, nevisuose sektoriuose siektini rodikliai yra pasiekti. Transporto sektoriuje AIE dalis siekė apie 6,</w:t>
      </w:r>
      <w:r w:rsidR="00DA59B2">
        <w:t>2</w:t>
      </w:r>
      <w:r w:rsidRPr="005C6BE5">
        <w:t xml:space="preserve"> proc. Pramonės sektoriuje, vertinant elektros energijos suvartojimą ir šilumą pastatų šildymui, AIE dalis siekė apie </w:t>
      </w:r>
      <w:r w:rsidR="00B33572">
        <w:t>54,6</w:t>
      </w:r>
      <w:r w:rsidRPr="005C6BE5">
        <w:t xml:space="preserve"> proc.</w:t>
      </w:r>
      <w:r w:rsidR="00EE5C46">
        <w:t xml:space="preserve"> </w:t>
      </w:r>
      <w:r w:rsidRPr="005C6BE5">
        <w:t xml:space="preserve">Namų ūkiuose, tiek prijungtuose prie CŠT, tiek neprijungtuose prie CŠT, AIE dalis energijos vartojime siekė apie </w:t>
      </w:r>
      <w:r w:rsidR="003508F9">
        <w:t>74,6</w:t>
      </w:r>
      <w:r>
        <w:t xml:space="preserve"> </w:t>
      </w:r>
      <w:r w:rsidRPr="005C6BE5">
        <w:t xml:space="preserve">proc., kai paslaugų sektoriuje ši dalis sudarė apie </w:t>
      </w:r>
      <w:r w:rsidR="003508F9">
        <w:t>52,5</w:t>
      </w:r>
      <w:r w:rsidRPr="005C6BE5">
        <w:t xml:space="preserve"> proc.</w:t>
      </w:r>
    </w:p>
    <w:p w14:paraId="6DEBBBB1" w14:textId="77777777" w:rsidR="00C72EE1" w:rsidRDefault="00D1003F" w:rsidP="00C72EE1">
      <w:pPr>
        <w:pStyle w:val="Tekstas"/>
      </w:pPr>
      <w:r w:rsidRPr="009C5B57">
        <w:t xml:space="preserve">Pagrindinis centralizuotos šilumos tiekėjas </w:t>
      </w:r>
      <w:r w:rsidR="00475E09">
        <w:t>Visagino</w:t>
      </w:r>
      <w:r w:rsidRPr="009C5B57">
        <w:t xml:space="preserve"> savivaldybėje yra UAB „</w:t>
      </w:r>
      <w:r w:rsidR="00475E09">
        <w:t>Visagino energija</w:t>
      </w:r>
      <w:r w:rsidRPr="009C5B57">
        <w:t>“.</w:t>
      </w:r>
      <w:r>
        <w:t xml:space="preserve"> </w:t>
      </w:r>
      <w:r w:rsidRPr="00D0462E">
        <w:t>Įmonė</w:t>
      </w:r>
      <w:r w:rsidR="00475E09">
        <w:t xml:space="preserve"> </w:t>
      </w:r>
      <w:r w:rsidR="00475E09" w:rsidRPr="00AE0613">
        <w:t>eksploatuoja</w:t>
      </w:r>
      <w:r w:rsidR="00475E09">
        <w:t xml:space="preserve"> dvi katilines (senoji ir naujoji), kurios stovi toje pačioje teritorijoje.  Katilinėse yra įrengta 10 (dešimt) dujinių katilų ir 2 biokuro katilai. Instaliuota šiluminė galia 388,9 MW. Pagrindinės kuro rūšys naudojamos katilinėse – gamtinės dujos (rezervinis – dyzelinis krosnių kuras), taip pat du katilai kūrenami biokuru (medienos skiedra). </w:t>
      </w:r>
      <w:r w:rsidR="00C72EE1" w:rsidRPr="00A63600">
        <w:t>Nuo 2013 m</w:t>
      </w:r>
      <w:r w:rsidR="00C72EE1">
        <w:t>etų</w:t>
      </w:r>
      <w:r w:rsidR="00C72EE1" w:rsidRPr="00A63600">
        <w:t xml:space="preserve"> </w:t>
      </w:r>
      <w:r w:rsidR="00C72EE1">
        <w:t>b</w:t>
      </w:r>
      <w:r w:rsidR="00C72EE1" w:rsidRPr="00A63600">
        <w:t>endrovė superka šilumos energiją iš nepriklausomo šilumos gamintojo</w:t>
      </w:r>
      <w:r w:rsidR="00C72EE1">
        <w:t xml:space="preserve"> </w:t>
      </w:r>
      <w:r w:rsidR="00C72EE1" w:rsidRPr="00A63600">
        <w:t>UAB „Visagino linija“</w:t>
      </w:r>
      <w:r w:rsidR="00C72EE1">
        <w:t>, o</w:t>
      </w:r>
      <w:r w:rsidR="00C72EE1" w:rsidRPr="00A63600">
        <w:t xml:space="preserve"> 2017 m</w:t>
      </w:r>
      <w:r w:rsidR="00C72EE1">
        <w:t>etais</w:t>
      </w:r>
      <w:r w:rsidR="00C72EE1" w:rsidRPr="00A63600">
        <w:t xml:space="preserve"> </w:t>
      </w:r>
      <w:r w:rsidR="00C72EE1">
        <w:t xml:space="preserve">UAB „Visagino energija“ taip pat </w:t>
      </w:r>
      <w:r w:rsidR="00C72EE1" w:rsidRPr="00A63600">
        <w:t>pasirašė šilumos pirkimo-pardavimo sutartis su UAB „Lerenta“ ir</w:t>
      </w:r>
      <w:r w:rsidR="00C72EE1">
        <w:t xml:space="preserve"> </w:t>
      </w:r>
      <w:r w:rsidR="00C72EE1" w:rsidRPr="00A63600">
        <w:t>su UAB „Karlų katilinė“ (buvusi UAB „Pramonės energija“). Iš nepriklausomų šilumos gamintojų 2020 m</w:t>
      </w:r>
      <w:r w:rsidR="00C72EE1">
        <w:t>etais UAB „Visagino energija“</w:t>
      </w:r>
      <w:r w:rsidR="00C72EE1" w:rsidRPr="00A63600">
        <w:t xml:space="preserve"> nupirko apie 49,4 proc. nuo viso patiekto</w:t>
      </w:r>
      <w:r w:rsidR="00C72EE1">
        <w:t xml:space="preserve"> </w:t>
      </w:r>
      <w:r w:rsidR="00C72EE1" w:rsidRPr="00A63600">
        <w:t>šilumos energijos kiekio.</w:t>
      </w:r>
    </w:p>
    <w:p w14:paraId="485793E4" w14:textId="6DC86FA6" w:rsidR="00D1003F" w:rsidRDefault="00D1003F" w:rsidP="00D1003F">
      <w:pPr>
        <w:pStyle w:val="Tekstas"/>
      </w:pPr>
      <w:r w:rsidRPr="00095DCB">
        <w:t xml:space="preserve">Atlikus skaičiavimus nustatytas </w:t>
      </w:r>
      <w:r>
        <w:t>savivaldybės</w:t>
      </w:r>
      <w:r w:rsidRPr="00095DCB">
        <w:t xml:space="preserve"> AIE naudojimo potencialas pagal atskiras AIE rūšis: biokurą, biodujas, komunalines atliekas, saulės, vėjo, hidroenergijos, hidroterminės ir geoterminės energijos išteklius. Techninis potencialas siekia apie </w:t>
      </w:r>
      <w:r w:rsidR="00DC55DA">
        <w:t>117</w:t>
      </w:r>
      <w:r w:rsidRPr="00095DCB">
        <w:t xml:space="preserve"> ktne ir </w:t>
      </w:r>
      <w:r>
        <w:t>daugiau nei</w:t>
      </w:r>
      <w:r w:rsidRPr="00095DCB">
        <w:t xml:space="preserve"> dešimt kartų viršija savivaldybės metinius energijos poreikius (apie </w:t>
      </w:r>
      <w:r>
        <w:t>2</w:t>
      </w:r>
      <w:r w:rsidR="00DC55DA">
        <w:t>1</w:t>
      </w:r>
      <w:r w:rsidRPr="00095DCB">
        <w:t xml:space="preserve"> ktne).</w:t>
      </w:r>
    </w:p>
    <w:p w14:paraId="62D15A95" w14:textId="28734969" w:rsidR="00D1003F" w:rsidRPr="00095DCB" w:rsidRDefault="00D1003F" w:rsidP="00DB794E">
      <w:pPr>
        <w:pStyle w:val="Tekstas"/>
      </w:pPr>
      <w:r w:rsidRPr="001E65B7">
        <w:t>Pagal darytas prielaidas dėl gyventojų skaičiaus</w:t>
      </w:r>
      <w:r w:rsidR="00DC55DA">
        <w:t xml:space="preserve"> mažėjimo</w:t>
      </w:r>
      <w:r w:rsidRPr="001E65B7">
        <w:t xml:space="preserve"> ir BVP augimo, prognozuojama, kad </w:t>
      </w:r>
      <w:r w:rsidR="00DC55DA">
        <w:t>Visagino</w:t>
      </w:r>
      <w:r w:rsidRPr="001E65B7">
        <w:t xml:space="preserve"> savivaldybės energijos poreikiai iki 2030 m. </w:t>
      </w:r>
      <w:r w:rsidR="00DC55DA">
        <w:t>sumažės</w:t>
      </w:r>
      <w:r w:rsidRPr="001E65B7">
        <w:t xml:space="preserve"> apie </w:t>
      </w:r>
      <w:r w:rsidR="00573D88">
        <w:t>12,6</w:t>
      </w:r>
      <w:r w:rsidRPr="001E65B7">
        <w:t xml:space="preserve"> proc. (iki </w:t>
      </w:r>
      <w:r w:rsidR="00573D88">
        <w:t xml:space="preserve">19 051,7 </w:t>
      </w:r>
      <w:r w:rsidRPr="001E65B7">
        <w:t>tne).</w:t>
      </w:r>
    </w:p>
    <w:p w14:paraId="148CEE48" w14:textId="44D864D2" w:rsidR="00D1003F" w:rsidRDefault="00573D88" w:rsidP="00DB794E">
      <w:pPr>
        <w:pStyle w:val="Tekstas"/>
      </w:pPr>
      <w:r>
        <w:t>Visagino</w:t>
      </w:r>
      <w:r w:rsidRPr="008240A5">
        <w:t xml:space="preserve"> savivaldybėje elektros energiją gaminančių vartotojų įrenginių galia, tenkanti 1000-iui gyventojų, siekė </w:t>
      </w:r>
      <w:r>
        <w:t>7,25</w:t>
      </w:r>
      <w:r w:rsidRPr="00265E99">
        <w:t xml:space="preserve"> kW, ir tarp šešiasdešimties Lietuvos savivaldybių </w:t>
      </w:r>
      <w:r>
        <w:t>Visagino</w:t>
      </w:r>
      <w:r w:rsidRPr="00265E99">
        <w:t xml:space="preserve"> savivaldybė užėmė </w:t>
      </w:r>
      <w:r>
        <w:t>58</w:t>
      </w:r>
      <w:r w:rsidRPr="00265E99">
        <w:t xml:space="preserve"> vietą. Lyginant su 2019 metais, pokytis buvo +</w:t>
      </w:r>
      <w:r>
        <w:rPr>
          <w:rStyle w:val="markedcontent"/>
        </w:rPr>
        <w:t>7,25</w:t>
      </w:r>
      <w:r w:rsidRPr="00265E99">
        <w:t xml:space="preserve"> kW (2019 m. energiją gaminančių vartotojų įrenginių galia, tenkanti 1000-iui gyventojų</w:t>
      </w:r>
      <w:r w:rsidRPr="00265E99">
        <w:rPr>
          <w:rStyle w:val="markedcontent"/>
        </w:rPr>
        <w:t xml:space="preserve"> siekė vos </w:t>
      </w:r>
      <w:r>
        <w:rPr>
          <w:rStyle w:val="markedcontent"/>
        </w:rPr>
        <w:t>0,01</w:t>
      </w:r>
      <w:r w:rsidRPr="00265E99">
        <w:rPr>
          <w:rStyle w:val="markedcontent"/>
        </w:rPr>
        <w:t xml:space="preserve"> </w:t>
      </w:r>
      <w:r w:rsidRPr="00265E99">
        <w:t>kW).</w:t>
      </w:r>
      <w:r>
        <w:t xml:space="preserve"> </w:t>
      </w:r>
      <w:r w:rsidR="00D1003F" w:rsidRPr="002F598E">
        <w:t>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w:t>
      </w:r>
    </w:p>
    <w:p w14:paraId="7D9E0610" w14:textId="0F9F992E" w:rsidR="00D1003F" w:rsidRDefault="00D1003F" w:rsidP="00DB794E">
      <w:pPr>
        <w:spacing w:line="259" w:lineRule="auto"/>
        <w:rPr>
          <w:szCs w:val="20"/>
        </w:rPr>
      </w:pPr>
      <w:r w:rsidRPr="0044292E">
        <w:rPr>
          <w:szCs w:val="20"/>
        </w:rPr>
        <w:t xml:space="preserve">Populiarūs įrenginiai šilumos gamybai – saulės kolektoriai ir vis plačiau šilumos gamybai naudojami šilumos siurbliai. </w:t>
      </w:r>
      <w:r w:rsidR="00573D88">
        <w:rPr>
          <w:szCs w:val="20"/>
        </w:rPr>
        <w:t>Visagino</w:t>
      </w:r>
      <w:r w:rsidRPr="0044292E">
        <w:rPr>
          <w:szCs w:val="20"/>
        </w:rPr>
        <w:t xml:space="preserve"> savivaldybė</w:t>
      </w:r>
      <w:r>
        <w:rPr>
          <w:szCs w:val="20"/>
        </w:rPr>
        <w:t>je</w:t>
      </w:r>
      <w:r w:rsidRPr="0044292E">
        <w:rPr>
          <w:szCs w:val="20"/>
        </w:rPr>
        <w:t xml:space="preserve"> AIE plano įgyvendinimui gali būti naudojami įvairūs AIE įrenginiai, jų kombinacijos.</w:t>
      </w:r>
    </w:p>
    <w:p w14:paraId="325B7FB6" w14:textId="20F74BB7" w:rsidR="00D1003F" w:rsidRPr="0044292E" w:rsidRDefault="00D1003F" w:rsidP="00DB794E">
      <w:pPr>
        <w:spacing w:line="259" w:lineRule="auto"/>
        <w:rPr>
          <w:szCs w:val="20"/>
        </w:rPr>
      </w:pPr>
      <w:r w:rsidRPr="0044292E">
        <w:rPr>
          <w:szCs w:val="20"/>
        </w:rPr>
        <w:t xml:space="preserve">Tarp pagrindinių priemonių didinti energijos naudojimą iš AIE </w:t>
      </w:r>
      <w:r w:rsidR="00573D88">
        <w:rPr>
          <w:szCs w:val="20"/>
        </w:rPr>
        <w:t>Visagino</w:t>
      </w:r>
      <w:r w:rsidRPr="0044292E">
        <w:rPr>
          <w:szCs w:val="20"/>
        </w:rPr>
        <w:t xml:space="preserve"> savivaldybėje yra siūlomas saulės energijos panaudojimas karšto vandens gamybai saulės kolektoriuose bei elektros energijos gamybai saulės šviesos elektrinėse įrengtose ant savivaldybei priklausančių pastatų stogų. Investicijos šioms priemonėms įgyvendinti – apie </w:t>
      </w:r>
      <w:r w:rsidR="00573D88">
        <w:rPr>
          <w:szCs w:val="20"/>
        </w:rPr>
        <w:t>5</w:t>
      </w:r>
      <w:r>
        <w:rPr>
          <w:szCs w:val="20"/>
        </w:rPr>
        <w:t>,2</w:t>
      </w:r>
      <w:r w:rsidRPr="0044292E">
        <w:rPr>
          <w:szCs w:val="20"/>
        </w:rPr>
        <w:t xml:space="preserve"> mln. Eur. Įvykdžius šias investicijas savivaldybės AIE dalis padidėtų </w:t>
      </w:r>
      <w:r w:rsidR="009C37FB">
        <w:rPr>
          <w:szCs w:val="20"/>
        </w:rPr>
        <w:t>1,8</w:t>
      </w:r>
      <w:r w:rsidRPr="0044292E">
        <w:rPr>
          <w:szCs w:val="20"/>
        </w:rPr>
        <w:t xml:space="preserve"> proc. </w:t>
      </w:r>
      <w:r w:rsidR="009C37FB">
        <w:t xml:space="preserve">Atkreipiamas dėmesys, kad Visagino savivaldybės įstaigose, kurios nėra prisijungusios prie CŠT (UAB „Visagino būstas“, Statybininkų g. 24 pastatas) </w:t>
      </w:r>
      <w:r w:rsidR="009C37FB" w:rsidRPr="00CD5C55">
        <w:t xml:space="preserve">šilumos gamybai </w:t>
      </w:r>
      <w:r w:rsidR="009C37FB" w:rsidRPr="00686D2B">
        <w:t xml:space="preserve">naudoja </w:t>
      </w:r>
      <w:r w:rsidR="009C37FB" w:rsidRPr="007B5ABE">
        <w:t xml:space="preserve">biokurą </w:t>
      </w:r>
      <w:r w:rsidR="009C37FB" w:rsidRPr="00B411EE">
        <w:t>(</w:t>
      </w:r>
      <w:r w:rsidR="009C37FB">
        <w:t>medžio granules</w:t>
      </w:r>
      <w:r w:rsidR="009C37FB" w:rsidRPr="00B411EE">
        <w:t>)</w:t>
      </w:r>
      <w:r w:rsidR="009C37FB" w:rsidRPr="00CD5C55">
        <w:t xml:space="preserve">. </w:t>
      </w:r>
      <w:r w:rsidR="009C37FB">
        <w:t xml:space="preserve">Todėl kolektorių įrengimas neprisidėtų prie didesnės AIE dalies, tačiau yra siūlytina biokurą pakeisti į kolektorius ir šilumos energiją gaminti mažiau aplinkai kenksmingomis sąlygomis. </w:t>
      </w:r>
      <w:r w:rsidRPr="0044292E">
        <w:rPr>
          <w:szCs w:val="20"/>
        </w:rPr>
        <w:t xml:space="preserve">Ši dalis nėra didelė vertinant dešimties metų laikotarpį. Todėl siekiant didesnės AIE dalies energijos vartojime, tikslingas būtų namų ūkių informavimas apie AIE įrenginius ir skatinimas juos įsirengti. </w:t>
      </w:r>
    </w:p>
    <w:p w14:paraId="041505D8" w14:textId="4A205F1B" w:rsidR="00AF0A23" w:rsidRPr="002A7201" w:rsidRDefault="00D1003F" w:rsidP="00DB794E">
      <w:pPr>
        <w:spacing w:line="259" w:lineRule="auto"/>
      </w:pPr>
      <w:r w:rsidRPr="0044292E">
        <w:rPr>
          <w:szCs w:val="20"/>
        </w:rPr>
        <w:lastRenderedPageBreak/>
        <w:t xml:space="preserve">Darant prielaidą, kad iki 2030 metų 70 proc. iškastinį kurą naudojančių namų ūkių šiluma bus aprūpinami iš AIE (transformacijos priemonės – elektros energiją gaminantis vartotojas, šilumos siurbliai, saulės kolektoriai) AIE dalis savivaldybėje padidėtų </w:t>
      </w:r>
      <w:r w:rsidR="00AF0A23">
        <w:t>3,5</w:t>
      </w:r>
      <w:r w:rsidR="00AF0A23" w:rsidRPr="00547D63">
        <w:t xml:space="preserve"> proc. </w:t>
      </w:r>
      <w:r w:rsidR="00AF0A23" w:rsidRPr="005473E2">
        <w:t xml:space="preserve">Perėjimas prie AIE </w:t>
      </w:r>
      <w:r w:rsidR="00AF0A23">
        <w:t>Visagino</w:t>
      </w:r>
      <w:r w:rsidR="00AF0A23" w:rsidRPr="005473E2">
        <w:t xml:space="preserve"> savivaldybėje paliestų apie </w:t>
      </w:r>
      <w:r w:rsidR="00AF0A23">
        <w:t>454</w:t>
      </w:r>
      <w:r w:rsidR="00AF0A23" w:rsidRPr="005473E2">
        <w:t xml:space="preserve"> namų ūkius. Jei vieno namų ūkio vidutinės investicijos į AIE sudarytų iki 5 000</w:t>
      </w:r>
      <w:r w:rsidR="00AF0A23" w:rsidRPr="002A7201">
        <w:t xml:space="preserve"> Eur, </w:t>
      </w:r>
      <w:r w:rsidR="00AF0A23" w:rsidRPr="005473E2">
        <w:t xml:space="preserve">gautume, kad bendros investicijos siektų apie </w:t>
      </w:r>
      <w:r w:rsidR="00AF0A23" w:rsidRPr="002A7201">
        <w:t xml:space="preserve">2,3 mln. Eur. </w:t>
      </w:r>
    </w:p>
    <w:p w14:paraId="6DB1D004" w14:textId="5D8E4ABE" w:rsidR="002F527E" w:rsidRPr="002A7201" w:rsidRDefault="002F527E" w:rsidP="00DB794E">
      <w:pPr>
        <w:spacing w:line="259" w:lineRule="auto"/>
      </w:pPr>
      <w:r w:rsidRPr="0044292E">
        <w:rPr>
          <w:szCs w:val="20"/>
        </w:rPr>
        <w:t xml:space="preserve">Įrengus saulės kolektorius bei šviesos elektrines ant savivaldybei priklausančių pastatų stogų, taip pat AIE įrenginius namų ūkiuose, </w:t>
      </w:r>
      <w:r>
        <w:rPr>
          <w:szCs w:val="20"/>
        </w:rPr>
        <w:t>Visagino</w:t>
      </w:r>
      <w:r w:rsidRPr="0044292E">
        <w:rPr>
          <w:szCs w:val="20"/>
        </w:rPr>
        <w:t xml:space="preserve"> savivaldybėje AIE dalis siektų </w:t>
      </w:r>
      <w:r w:rsidR="007567B6">
        <w:rPr>
          <w:szCs w:val="20"/>
        </w:rPr>
        <w:t>75,7</w:t>
      </w:r>
      <w:r w:rsidRPr="0044292E">
        <w:rPr>
          <w:szCs w:val="20"/>
        </w:rPr>
        <w:t xml:space="preserve"> proc.  galutiniame vartojime. Šis rodiklis atitinka 3 koncepcinį scenarijų. </w:t>
      </w:r>
    </w:p>
    <w:p w14:paraId="0F1D58E2" w14:textId="34D10DEA" w:rsidR="00D1003F" w:rsidRPr="0044292E" w:rsidRDefault="00D1003F" w:rsidP="00DB794E">
      <w:pPr>
        <w:spacing w:line="259" w:lineRule="auto"/>
        <w:rPr>
          <w:szCs w:val="20"/>
        </w:rPr>
      </w:pPr>
      <w:r w:rsidRPr="0044292E">
        <w:rPr>
          <w:szCs w:val="20"/>
        </w:rPr>
        <w:t xml:space="preserve">CŠT gali būti diegiamos kitos priemonės didinančios </w:t>
      </w:r>
      <w:bookmarkStart w:id="954" w:name="_Hlk75878497"/>
      <w:r w:rsidRPr="0044292E">
        <w:rPr>
          <w:szCs w:val="20"/>
        </w:rPr>
        <w:t xml:space="preserve">AIE </w:t>
      </w:r>
      <w:bookmarkEnd w:id="954"/>
      <w:r w:rsidRPr="0044292E">
        <w:rPr>
          <w:szCs w:val="20"/>
        </w:rPr>
        <w:t xml:space="preserve">naudojimą, tokios kaip šilumos akumuliacinės talpos ar šiluma išgaunama iš nuotekų tinklų, tačiau </w:t>
      </w:r>
      <w:r w:rsidR="007567B6">
        <w:rPr>
          <w:szCs w:val="20"/>
        </w:rPr>
        <w:t>Visagino</w:t>
      </w:r>
      <w:r>
        <w:rPr>
          <w:szCs w:val="20"/>
        </w:rPr>
        <w:t xml:space="preserve"> savivaldybėje</w:t>
      </w:r>
      <w:r w:rsidRPr="0044292E">
        <w:rPr>
          <w:szCs w:val="20"/>
        </w:rPr>
        <w:t xml:space="preserve"> tokių technologijų panaudojimas ekonomiškai būtų neatsiperkantis dėl gyvenamųjų teritorijų išdėstymo, o tuo pačiu šiluminių trasų mažo tankio. Šiluminės energijos nuostolių mažinimui CŠT sistemoje gali būti diegiamas tinklo pritaikymas darbui žematemperatūriu režimu. </w:t>
      </w:r>
      <w:r w:rsidR="007567B6">
        <w:rPr>
          <w:szCs w:val="20"/>
        </w:rPr>
        <w:t>Visagino</w:t>
      </w:r>
      <w:r w:rsidRPr="0044292E">
        <w:rPr>
          <w:szCs w:val="20"/>
        </w:rPr>
        <w:t xml:space="preserve"> savivaldybės CŠT modernizavimo potencialas turėtų būti pagrįstas duomenų analize ir galimybių tyrimais, kuriuose nurodoma keletas galimybių, kurios yra techniškai įmanomos. </w:t>
      </w:r>
      <w:r w:rsidR="007567B6">
        <w:rPr>
          <w:szCs w:val="20"/>
        </w:rPr>
        <w:t xml:space="preserve">Atkreipiamas dėmesys, kad </w:t>
      </w:r>
      <w:r w:rsidR="00B05991" w:rsidRPr="0097741C">
        <w:rPr>
          <w:rFonts w:cs="Arial"/>
        </w:rPr>
        <w:t xml:space="preserve">2019 metais </w:t>
      </w:r>
      <w:r w:rsidR="00B05991">
        <w:rPr>
          <w:rFonts w:cs="Arial"/>
        </w:rPr>
        <w:t xml:space="preserve">buvo pritarta </w:t>
      </w:r>
      <w:r w:rsidR="00B05991" w:rsidRPr="0097741C">
        <w:rPr>
          <w:rFonts w:cs="Arial"/>
        </w:rPr>
        <w:t xml:space="preserve">kogeneracinės elektrinės Visagino CŠT statybos projektui. 2020 metais investicijos buvo suderintos su VERT. </w:t>
      </w:r>
      <w:r w:rsidR="00B05991" w:rsidRPr="003D7633">
        <w:rPr>
          <w:rFonts w:cs="Arial"/>
        </w:rPr>
        <w:t>Planuojama, kad naujoji kogeneracinė elektrinė gamins apie 40 GWh šilumos energijos ir</w:t>
      </w:r>
      <w:r w:rsidR="00B05991">
        <w:rPr>
          <w:rFonts w:cs="Arial"/>
        </w:rPr>
        <w:t xml:space="preserve"> </w:t>
      </w:r>
      <w:r w:rsidR="00B05991" w:rsidRPr="003D7633">
        <w:rPr>
          <w:rFonts w:cs="Arial"/>
        </w:rPr>
        <w:t xml:space="preserve">apie 8 GWh elektros energijos per metus. </w:t>
      </w:r>
    </w:p>
    <w:p w14:paraId="73E784B4" w14:textId="77777777" w:rsidR="00D1003F" w:rsidRPr="0044292E" w:rsidRDefault="00D1003F" w:rsidP="00DB794E">
      <w:pPr>
        <w:spacing w:line="259" w:lineRule="auto"/>
        <w:rPr>
          <w:szCs w:val="20"/>
        </w:rPr>
      </w:pPr>
      <w:r w:rsidRPr="0044292E">
        <w:rPr>
          <w:szCs w:val="20"/>
        </w:rPr>
        <w:t>Prie energijos vartojimo mažinimo ir energetinio efektyvumo didinimo prisideda pastatų modernizavimas juos apšiltinant, atnaujinant šildymo sistemas, tačiau tokios priemonės įtakos AIE daliai nedaro arba ši dalis yra minimali.</w:t>
      </w:r>
    </w:p>
    <w:p w14:paraId="40A0110E" w14:textId="77777777" w:rsidR="000739AD" w:rsidRDefault="00D1003F" w:rsidP="000739AD">
      <w:pPr>
        <w:pStyle w:val="Tekstas"/>
      </w:pPr>
      <w:r w:rsidRPr="00AF1660">
        <w:t>Nacionalinėje energetinės nepriklausomybės strategijoje užsibrėžtas tikslas iki 2030 m. pasiekti, kad  AEI dalis transporte išaugs iki 15 proc. Vienas iš galimų būdų, siekiant sumažinti degalais varomų transporto priemonių skaičių savivaldybėje, yra elektra varomų transporto priemonių gausinimas. Elektros energija kelių transporto sektoriuje gali būti naudojama</w:t>
      </w:r>
      <w:r w:rsidRPr="008C0481">
        <w:t xml:space="preserve"> viešojo transporto priemonėse (troleibusuose, elektriniuose autobusuose) bei privačiose transporto priemonėse (elektromobiliai, hibridiniai automobiliai).</w:t>
      </w:r>
      <w:r>
        <w:t xml:space="preserve"> </w:t>
      </w:r>
      <w:r w:rsidRPr="0044292E">
        <w:t>Didžiausias dėmesys</w:t>
      </w:r>
      <w:r>
        <w:t xml:space="preserve"> turėtų būti</w:t>
      </w:r>
      <w:r w:rsidRPr="0044292E">
        <w:t xml:space="preserve"> skiriamas elektromobilių parko ir krovimo stotelių plėtrai. </w:t>
      </w:r>
      <w:r w:rsidRPr="00AE1853">
        <w:t xml:space="preserve">Šiai dienai, kai elektrinių transporto priemonių </w:t>
      </w:r>
      <w:r w:rsidRPr="003A35C5">
        <w:t xml:space="preserve">skaičius </w:t>
      </w:r>
      <w:r w:rsidR="00AF1660">
        <w:t>Visagino</w:t>
      </w:r>
      <w:r w:rsidRPr="003A35C5">
        <w:t xml:space="preserve"> savivaldybėje siekia tik </w:t>
      </w:r>
      <w:r w:rsidR="00114ECC">
        <w:t>6</w:t>
      </w:r>
      <w:r w:rsidRPr="003A35C5">
        <w:t xml:space="preserve"> vnt., o bendras  transporto priemonių skaičius siekia </w:t>
      </w:r>
      <w:r w:rsidR="00114ECC">
        <w:t>9 569</w:t>
      </w:r>
      <w:r w:rsidRPr="003A35C5">
        <w:t xml:space="preserve">, norint pasiekti 15 proc. transporto priemonių parką varomų atsinaujinančiais ištekliais, tektų pakeisti virš </w:t>
      </w:r>
      <w:r w:rsidR="001C6B5C">
        <w:t>1 400</w:t>
      </w:r>
      <w:r w:rsidRPr="003A35C5">
        <w:t xml:space="preserve"> transporto priemonių. </w:t>
      </w:r>
    </w:p>
    <w:p w14:paraId="50BCF342" w14:textId="43341896" w:rsidR="00D1003F" w:rsidRDefault="001C6B5C" w:rsidP="000739AD">
      <w:pPr>
        <w:pStyle w:val="Tekstas"/>
      </w:pPr>
      <w:r>
        <w:t>Visagino</w:t>
      </w:r>
      <w:r w:rsidR="00D1003F" w:rsidRPr="003A35C5">
        <w:t xml:space="preserve"> savivaldybė siekiant tolygios elektromobilių įkrovos vietų plėtros, pagal Savivaldybės elektromobilių įkrovimo stotelių plėtros planą yra numačiusi </w:t>
      </w:r>
      <w:r>
        <w:t>nuo 2021 iki</w:t>
      </w:r>
      <w:r w:rsidR="00D1003F" w:rsidRPr="003A35C5">
        <w:t xml:space="preserve"> 2030 metų įrengti </w:t>
      </w:r>
      <w:r>
        <w:t>2</w:t>
      </w:r>
      <w:r w:rsidR="00D1003F" w:rsidRPr="003A35C5">
        <w:t xml:space="preserve">4 elektromobilių įkrovimo stoteles. Atnaujinant </w:t>
      </w:r>
      <w:r>
        <w:t>Visagino</w:t>
      </w:r>
      <w:r w:rsidR="00D1003F" w:rsidRPr="003A35C5">
        <w:t xml:space="preserve"> savivaldybės administracijos ir pavaldžių įstaigų bei įmonių automobilių parką pirmenybė ateinančiame dešimtmetyje turėtų būti teikiama transporto priemonėms naudojančioms atsinaujinančius išteklius. Siekiant numatytų tikslų, reiktų atnaujinti </w:t>
      </w:r>
      <w:r w:rsidR="00DF0624">
        <w:t>10</w:t>
      </w:r>
      <w:r w:rsidR="00D1003F" w:rsidRPr="003A35C5">
        <w:t xml:space="preserve"> </w:t>
      </w:r>
      <w:r w:rsidR="00DF0624">
        <w:t>Visagino</w:t>
      </w:r>
      <w:r w:rsidR="00D1003F" w:rsidRPr="003A35C5">
        <w:t xml:space="preserve"> savivaldybės administracijos ir pavaldžių įstaigų/įmonių transporto priemon</w:t>
      </w:r>
      <w:r w:rsidR="00DF0624">
        <w:t>ių</w:t>
      </w:r>
      <w:r w:rsidR="00D1003F" w:rsidRPr="003A35C5">
        <w:t xml:space="preserve"> iš </w:t>
      </w:r>
      <w:r w:rsidR="00DF0624">
        <w:t>63</w:t>
      </w:r>
      <w:r w:rsidR="00D1003F" w:rsidRPr="003A35C5">
        <w:t>. Tačiau, atsižvelgiant į Lietuvos Respublikos alternatyviųjų degalų įstatymą, kuriame nustatytos reikšmės dėl netaršių transporto</w:t>
      </w:r>
      <w:r w:rsidR="00D1003F" w:rsidRPr="008A4234">
        <w:t xml:space="preserve"> priemonių</w:t>
      </w:r>
      <w:r w:rsidR="00D1003F">
        <w:t xml:space="preserve"> </w:t>
      </w:r>
      <w:r w:rsidR="00D1003F" w:rsidRPr="00491B3A">
        <w:t xml:space="preserve">dalies viešuosiuose pirkimuose ir, kad </w:t>
      </w:r>
      <w:r w:rsidR="00DF0624">
        <w:t>Visagino</w:t>
      </w:r>
      <w:r w:rsidR="00D1003F" w:rsidRPr="00491B3A">
        <w:t xml:space="preserve"> savivaldybės administracijos ir pavaldžių įstaigų/įmonių du trečdalius transporto priemonių sudaro M1 ir M2 kategorijų automobiliai bei per artimiausią dešimtmetį bus nudėvėta apie trečdalį jų arba </w:t>
      </w:r>
      <w:r w:rsidR="00DF0624">
        <w:t>19</w:t>
      </w:r>
      <w:r w:rsidR="00D1003F" w:rsidRPr="00491B3A">
        <w:t xml:space="preserve"> vnt., šios transporto priemonės bus keičiamos į elektromobilius. </w:t>
      </w:r>
      <w:r w:rsidR="00DF0624" w:rsidRPr="00491B3A">
        <w:t xml:space="preserve">Priimant, kad naujų M1 kategorijos elektromobilių kaina prasideda nuo 30 tūkst. Eur, o M2 kategorijos gali kainuoti nuo 100 iki 300 tūkst. Eur, išankstiniais skaičiavimais investicijos į transporto priemonių (M1 – </w:t>
      </w:r>
      <w:r w:rsidR="00DF0624">
        <w:t>5</w:t>
      </w:r>
      <w:r w:rsidR="00DF0624" w:rsidRPr="00491B3A">
        <w:t xml:space="preserve"> vnt. ir M2 – </w:t>
      </w:r>
      <w:r w:rsidR="00DF0624">
        <w:t>3</w:t>
      </w:r>
      <w:r w:rsidR="00DF0624" w:rsidRPr="00491B3A">
        <w:t xml:space="preserve"> vnt.) atnaujinimą gali siekti apie </w:t>
      </w:r>
      <w:r w:rsidR="00DF0624">
        <w:t>1</w:t>
      </w:r>
      <w:r w:rsidR="00DF0624" w:rsidRPr="00491B3A">
        <w:t xml:space="preserve"> milijon</w:t>
      </w:r>
      <w:r w:rsidR="00DF0624">
        <w:t>ą</w:t>
      </w:r>
      <w:r w:rsidR="00DF0624" w:rsidRPr="00491B3A">
        <w:t xml:space="preserve"> eurų.</w:t>
      </w:r>
    </w:p>
    <w:p w14:paraId="7BCD0E2E" w14:textId="77777777" w:rsidR="00D1003F" w:rsidRDefault="00D1003F" w:rsidP="00D1003F">
      <w:pPr>
        <w:spacing w:line="276" w:lineRule="auto"/>
        <w:rPr>
          <w:szCs w:val="20"/>
        </w:rPr>
      </w:pPr>
      <w:r w:rsidRPr="0044292E">
        <w:rPr>
          <w:szCs w:val="20"/>
        </w:rPr>
        <w:t>12.1</w:t>
      </w:r>
      <w:r>
        <w:rPr>
          <w:szCs w:val="20"/>
        </w:rPr>
        <w:t>.</w:t>
      </w:r>
      <w:r w:rsidRPr="0044292E">
        <w:rPr>
          <w:szCs w:val="20"/>
        </w:rPr>
        <w:t xml:space="preserve"> lentelėje pateikiamos rekomendacijos susijusios su atsinaujinančių energijos išteklių naudojimo plėtra.</w:t>
      </w:r>
    </w:p>
    <w:p w14:paraId="3FCA8405" w14:textId="77777777" w:rsidR="000739AD" w:rsidRDefault="000739AD">
      <w:pPr>
        <w:spacing w:before="0" w:after="160" w:line="259" w:lineRule="auto"/>
        <w:ind w:firstLine="0"/>
        <w:jc w:val="left"/>
        <w:rPr>
          <w:rFonts w:eastAsiaTheme="majorEastAsia" w:cstheme="majorBidi"/>
          <w:b/>
          <w:color w:val="2B3A95"/>
          <w:szCs w:val="32"/>
        </w:rPr>
      </w:pPr>
      <w:bookmarkStart w:id="955" w:name="_Toc80865849"/>
      <w:bookmarkStart w:id="956" w:name="_Toc80900630"/>
      <w:bookmarkStart w:id="957" w:name="_Toc85468799"/>
      <w:bookmarkStart w:id="958" w:name="_Toc86938132"/>
      <w:r>
        <w:br w:type="page"/>
      </w:r>
    </w:p>
    <w:p w14:paraId="04A5E770" w14:textId="57BB1968" w:rsidR="00D1003F" w:rsidRPr="0044292E" w:rsidRDefault="00D1003F" w:rsidP="00D1003F">
      <w:pPr>
        <w:pStyle w:val="Lentel"/>
      </w:pPr>
      <w:bookmarkStart w:id="959" w:name="_Toc92107061"/>
      <w:r w:rsidRPr="00747E79">
        <w:lastRenderedPageBreak/>
        <w:t>12.1</w:t>
      </w:r>
      <w:r>
        <w:t xml:space="preserve">. </w:t>
      </w:r>
      <w:r w:rsidRPr="00747E79">
        <w:t>lentelė. Rekomendacijos atsinaujinančių energijos išteklių naudojimo plėtrai</w:t>
      </w:r>
      <w:bookmarkEnd w:id="955"/>
      <w:bookmarkEnd w:id="956"/>
      <w:bookmarkEnd w:id="957"/>
      <w:bookmarkEnd w:id="958"/>
      <w:bookmarkEnd w:id="959"/>
    </w:p>
    <w:tbl>
      <w:tblPr>
        <w:tblStyle w:val="3sraolentel1parykinimas24"/>
        <w:tblW w:w="0" w:type="auto"/>
        <w:tblBorders>
          <w:top w:val="single" w:sz="4" w:space="0" w:color="2975B8"/>
          <w:left w:val="single" w:sz="4" w:space="0" w:color="2975B8"/>
          <w:bottom w:val="single" w:sz="4" w:space="0" w:color="2975B8"/>
          <w:right w:val="single" w:sz="4" w:space="0" w:color="2975B8"/>
          <w:insideH w:val="single" w:sz="4" w:space="0" w:color="2975B8"/>
          <w:insideV w:val="single" w:sz="4" w:space="0" w:color="2975B8"/>
        </w:tblBorders>
        <w:tblLook w:val="04A0" w:firstRow="1" w:lastRow="0" w:firstColumn="1" w:lastColumn="0" w:noHBand="0" w:noVBand="1"/>
      </w:tblPr>
      <w:tblGrid>
        <w:gridCol w:w="4390"/>
        <w:gridCol w:w="5805"/>
      </w:tblGrid>
      <w:tr w:rsidR="00D1003F" w:rsidRPr="0044292E" w14:paraId="7514E77D" w14:textId="77777777" w:rsidTr="000A47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90" w:type="dxa"/>
            <w:tcBorders>
              <w:bottom w:val="none" w:sz="0" w:space="0" w:color="auto"/>
              <w:right w:val="none" w:sz="0" w:space="0" w:color="auto"/>
            </w:tcBorders>
            <w:shd w:val="clear" w:color="auto" w:fill="0066B4"/>
          </w:tcPr>
          <w:p w14:paraId="6BAC5661" w14:textId="77777777" w:rsidR="00D1003F" w:rsidRPr="0044292E" w:rsidRDefault="00D1003F" w:rsidP="000A4739">
            <w:pPr>
              <w:ind w:firstLine="0"/>
              <w:jc w:val="center"/>
              <w:rPr>
                <w:szCs w:val="20"/>
              </w:rPr>
            </w:pPr>
            <w:r w:rsidRPr="0044292E">
              <w:rPr>
                <w:szCs w:val="20"/>
              </w:rPr>
              <w:t>Esama situacija ir problematika</w:t>
            </w:r>
          </w:p>
        </w:tc>
        <w:tc>
          <w:tcPr>
            <w:tcW w:w="5805" w:type="dxa"/>
            <w:shd w:val="clear" w:color="auto" w:fill="0066B4"/>
          </w:tcPr>
          <w:p w14:paraId="4D7AA4E6" w14:textId="77777777" w:rsidR="00D1003F" w:rsidRPr="0044292E" w:rsidRDefault="00D1003F" w:rsidP="000A4739">
            <w:pPr>
              <w:ind w:firstLine="0"/>
              <w:jc w:val="center"/>
              <w:cnfStyle w:val="100000000000" w:firstRow="1" w:lastRow="0" w:firstColumn="0" w:lastColumn="0" w:oddVBand="0" w:evenVBand="0" w:oddHBand="0" w:evenHBand="0" w:firstRowFirstColumn="0" w:firstRowLastColumn="0" w:lastRowFirstColumn="0" w:lastRowLastColumn="0"/>
              <w:rPr>
                <w:szCs w:val="20"/>
              </w:rPr>
            </w:pPr>
            <w:r w:rsidRPr="0044292E">
              <w:rPr>
                <w:szCs w:val="20"/>
              </w:rPr>
              <w:t>Rekomendacijos</w:t>
            </w:r>
          </w:p>
        </w:tc>
      </w:tr>
      <w:tr w:rsidR="00D1003F" w:rsidRPr="0044292E" w14:paraId="5FA6CF43" w14:textId="77777777" w:rsidTr="000A473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vAlign w:val="center"/>
          </w:tcPr>
          <w:p w14:paraId="3E01A1BE" w14:textId="77777777" w:rsidR="00D1003F" w:rsidRPr="0044292E" w:rsidRDefault="00D1003F" w:rsidP="000A4739">
            <w:pPr>
              <w:spacing w:before="0" w:after="0"/>
              <w:ind w:firstLine="0"/>
              <w:jc w:val="center"/>
              <w:rPr>
                <w:szCs w:val="20"/>
              </w:rPr>
            </w:pPr>
            <w:r w:rsidRPr="0044292E">
              <w:rPr>
                <w:szCs w:val="20"/>
              </w:rPr>
              <w:t>Namų ūkiai</w:t>
            </w:r>
          </w:p>
        </w:tc>
      </w:tr>
      <w:tr w:rsidR="00D1003F" w:rsidRPr="0044292E" w14:paraId="423F322C" w14:textId="77777777" w:rsidTr="000A4739">
        <w:trPr>
          <w:trHeight w:val="2539"/>
        </w:trPr>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tcPr>
          <w:p w14:paraId="1D6A23FE" w14:textId="511C1360" w:rsidR="00D1003F" w:rsidRDefault="00DF0624" w:rsidP="000A4739">
            <w:pPr>
              <w:ind w:firstLine="0"/>
              <w:rPr>
                <w:szCs w:val="20"/>
              </w:rPr>
            </w:pPr>
            <w:r>
              <w:rPr>
                <w:b w:val="0"/>
                <w:bCs w:val="0"/>
                <w:szCs w:val="20"/>
              </w:rPr>
              <w:t>Visagino</w:t>
            </w:r>
            <w:r w:rsidR="00D1003F">
              <w:rPr>
                <w:b w:val="0"/>
                <w:bCs w:val="0"/>
                <w:szCs w:val="20"/>
              </w:rPr>
              <w:t xml:space="preserve"> </w:t>
            </w:r>
            <w:r w:rsidR="00D1003F" w:rsidRPr="0044292E">
              <w:rPr>
                <w:b w:val="0"/>
                <w:bCs w:val="0"/>
                <w:szCs w:val="20"/>
              </w:rPr>
              <w:t xml:space="preserve">savivaldybės namų ūkiuose, tiek prijungtuose prie CŠT, tiek neprijungtuose prie CŠT, AIE dalis energijos vartojime siekė apie </w:t>
            </w:r>
            <w:r w:rsidR="000739AD">
              <w:rPr>
                <w:b w:val="0"/>
                <w:bCs w:val="0"/>
                <w:szCs w:val="20"/>
              </w:rPr>
              <w:t>74,6</w:t>
            </w:r>
            <w:r w:rsidR="00D1003F" w:rsidRPr="0044292E">
              <w:rPr>
                <w:b w:val="0"/>
                <w:bCs w:val="0"/>
                <w:szCs w:val="20"/>
              </w:rPr>
              <w:t xml:space="preserve"> proc. Pagal NENS, </w:t>
            </w:r>
            <w:r w:rsidR="00D1003F" w:rsidRPr="0044292E">
              <w:rPr>
                <w:rFonts w:cs="Arial"/>
                <w:b w:val="0"/>
                <w:szCs w:val="20"/>
              </w:rPr>
              <w:t>individualiai šildomų</w:t>
            </w:r>
            <w:r w:rsidR="00D1003F" w:rsidRPr="0044292E">
              <w:rPr>
                <w:b w:val="0"/>
                <w:bCs w:val="0"/>
                <w:szCs w:val="20"/>
              </w:rPr>
              <w:t xml:space="preserve"> namų ūkių iš atsinaujinančių energijos išteklių dalis 2030 m. turi sudaryti 80 proc. visų namų ūkių.</w:t>
            </w:r>
          </w:p>
          <w:p w14:paraId="0BF39B46" w14:textId="77777777" w:rsidR="00D1003F" w:rsidRPr="0044292E" w:rsidRDefault="00D1003F" w:rsidP="000A4739">
            <w:pPr>
              <w:ind w:firstLine="0"/>
              <w:rPr>
                <w:b w:val="0"/>
                <w:bCs w:val="0"/>
                <w:szCs w:val="20"/>
              </w:rPr>
            </w:pPr>
          </w:p>
        </w:tc>
        <w:tc>
          <w:tcPr>
            <w:tcW w:w="5805" w:type="dxa"/>
          </w:tcPr>
          <w:p w14:paraId="1B98714C" w14:textId="77777777" w:rsidR="00D1003F" w:rsidRPr="0044292E" w:rsidRDefault="00D1003F" w:rsidP="000A4739">
            <w:pPr>
              <w:ind w:firstLine="0"/>
              <w:cnfStyle w:val="000000000000" w:firstRow="0" w:lastRow="0" w:firstColumn="0" w:lastColumn="0" w:oddVBand="0" w:evenVBand="0" w:oddHBand="0" w:evenHBand="0" w:firstRowFirstColumn="0" w:firstRowLastColumn="0" w:lastRowFirstColumn="0" w:lastRowLastColumn="0"/>
              <w:rPr>
                <w:szCs w:val="20"/>
              </w:rPr>
            </w:pPr>
            <w:r w:rsidRPr="0044292E">
              <w:rPr>
                <w:szCs w:val="20"/>
              </w:rPr>
              <w:t>Skatinti ir informuoti savivaldybės gyventojus apie valstybės ir savivaldybės paramos schemas, taikomas atsinaujinančių energijos išteklių naudojimui ir gamybai.</w:t>
            </w:r>
          </w:p>
        </w:tc>
      </w:tr>
      <w:tr w:rsidR="00D1003F" w:rsidRPr="0044292E" w14:paraId="4D2BE397" w14:textId="77777777" w:rsidTr="000A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tcPr>
          <w:p w14:paraId="0D74995B" w14:textId="77777777" w:rsidR="00D1003F" w:rsidRPr="0044292E" w:rsidRDefault="00D1003F" w:rsidP="000A4739">
            <w:pPr>
              <w:spacing w:before="0" w:after="0"/>
              <w:ind w:firstLine="0"/>
              <w:jc w:val="center"/>
              <w:rPr>
                <w:szCs w:val="20"/>
              </w:rPr>
            </w:pPr>
            <w:r w:rsidRPr="0044292E">
              <w:rPr>
                <w:szCs w:val="20"/>
              </w:rPr>
              <w:t>Transportas</w:t>
            </w:r>
          </w:p>
        </w:tc>
      </w:tr>
      <w:tr w:rsidR="00D1003F" w:rsidRPr="0044292E" w14:paraId="7811C840" w14:textId="77777777" w:rsidTr="000A4739">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tcPr>
          <w:p w14:paraId="27C70627" w14:textId="7986C5BA" w:rsidR="00D1003F" w:rsidRPr="0044292E" w:rsidRDefault="00D1003F" w:rsidP="000A4739">
            <w:pPr>
              <w:ind w:firstLine="0"/>
              <w:rPr>
                <w:b w:val="0"/>
                <w:bCs w:val="0"/>
                <w:szCs w:val="20"/>
              </w:rPr>
            </w:pPr>
            <w:r w:rsidRPr="0044292E">
              <w:rPr>
                <w:b w:val="0"/>
                <w:bCs w:val="0"/>
                <w:szCs w:val="20"/>
              </w:rPr>
              <w:t xml:space="preserve">Transporto sektoriuje AIE dalis </w:t>
            </w:r>
            <w:r w:rsidR="000739AD">
              <w:rPr>
                <w:b w:val="0"/>
                <w:bCs w:val="0"/>
                <w:szCs w:val="20"/>
              </w:rPr>
              <w:t>Visagino</w:t>
            </w:r>
            <w:r w:rsidRPr="0044292E">
              <w:rPr>
                <w:b w:val="0"/>
                <w:bCs w:val="0"/>
                <w:szCs w:val="20"/>
              </w:rPr>
              <w:t xml:space="preserve"> savivaldybėje siekė apie </w:t>
            </w:r>
            <w:r>
              <w:rPr>
                <w:b w:val="0"/>
                <w:bCs w:val="0"/>
                <w:szCs w:val="20"/>
              </w:rPr>
              <w:t>6,</w:t>
            </w:r>
            <w:r w:rsidR="000739AD">
              <w:rPr>
                <w:b w:val="0"/>
                <w:bCs w:val="0"/>
                <w:szCs w:val="20"/>
              </w:rPr>
              <w:t>2</w:t>
            </w:r>
            <w:r w:rsidRPr="0044292E">
              <w:rPr>
                <w:b w:val="0"/>
                <w:bCs w:val="0"/>
                <w:szCs w:val="20"/>
              </w:rPr>
              <w:t xml:space="preserve"> proc. Pagal NENS iki 2030 m. planuojama, kad  AEI dalis transporte išaugs iki 15 proc. Sektoriui aktualus Lietuvos Respublikos alternatyviųjų degalų įstatymas, įsigaliojęs 2021 m. liepos 1 d. Pagal šį įstatymą nustatyti reikalavimai viešiesiems pirkimams.</w:t>
            </w:r>
          </w:p>
        </w:tc>
        <w:tc>
          <w:tcPr>
            <w:tcW w:w="5805" w:type="dxa"/>
          </w:tcPr>
          <w:p w14:paraId="1943C808" w14:textId="70C321F4" w:rsidR="00D1003F" w:rsidRPr="0044292E" w:rsidRDefault="000739AD" w:rsidP="000A4739">
            <w:pPr>
              <w:ind w:firstLine="0"/>
              <w:cnfStyle w:val="000000000000" w:firstRow="0" w:lastRow="0" w:firstColumn="0" w:lastColumn="0" w:oddVBand="0" w:evenVBand="0" w:oddHBand="0" w:evenHBand="0" w:firstRowFirstColumn="0" w:firstRowLastColumn="0" w:lastRowFirstColumn="0" w:lastRowLastColumn="0"/>
              <w:rPr>
                <w:szCs w:val="20"/>
              </w:rPr>
            </w:pPr>
            <w:r>
              <w:rPr>
                <w:szCs w:val="20"/>
              </w:rPr>
              <w:t>Visagino</w:t>
            </w:r>
            <w:r w:rsidR="00D1003F">
              <w:rPr>
                <w:szCs w:val="20"/>
              </w:rPr>
              <w:t xml:space="preserve"> </w:t>
            </w:r>
            <w:r w:rsidR="00D1003F" w:rsidRPr="0044292E">
              <w:rPr>
                <w:szCs w:val="20"/>
              </w:rPr>
              <w:t xml:space="preserve">savivaldybės pavaldžiose įstaigose/įmonėse transporto priemonės, kurių daugumą sudaro M1 ir M2 kategorijų automobiliai, ir per artimiausią dešimtmetį dalis jų bus nudėvėta (planuojama apie </w:t>
            </w:r>
            <w:r>
              <w:rPr>
                <w:szCs w:val="20"/>
              </w:rPr>
              <w:t>19</w:t>
            </w:r>
            <w:r w:rsidR="00D1003F" w:rsidRPr="0044292E">
              <w:rPr>
                <w:szCs w:val="20"/>
              </w:rPr>
              <w:t xml:space="preserve"> vnt.). Rengiant viešuosius pirkimus transporto priemonėms įsigyti teks tenkinti sąlygas, kurios nustatytos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14:paraId="585DA7C8" w14:textId="77777777" w:rsidR="00D1003F" w:rsidRPr="0044292E" w:rsidRDefault="00D1003F" w:rsidP="000A4739">
            <w:pPr>
              <w:ind w:firstLine="0"/>
              <w:cnfStyle w:val="000000000000" w:firstRow="0" w:lastRow="0" w:firstColumn="0" w:lastColumn="0" w:oddVBand="0" w:evenVBand="0" w:oddHBand="0" w:evenHBand="0" w:firstRowFirstColumn="0" w:firstRowLastColumn="0" w:lastRowFirstColumn="0" w:lastRowLastColumn="0"/>
              <w:rPr>
                <w:szCs w:val="20"/>
              </w:rPr>
            </w:pPr>
            <w:r w:rsidRPr="0044292E">
              <w:rPr>
                <w:szCs w:val="20"/>
              </w:rPr>
              <w:t xml:space="preserve">Individualių transporto priemonių ar ūkio subjektų transporto priemonių keitimas/įsigijimas į netaršias transporto priemones nėra reglamentuotas, nebent viešuosius pirkimus vykdytų perkančioji organizacija ar perkantis subjektas.  </w:t>
            </w:r>
          </w:p>
          <w:p w14:paraId="1BFA8B6F" w14:textId="77777777" w:rsidR="00D1003F" w:rsidRPr="0044292E" w:rsidRDefault="00D1003F" w:rsidP="000A4739">
            <w:pPr>
              <w:ind w:firstLine="0"/>
              <w:cnfStyle w:val="000000000000" w:firstRow="0" w:lastRow="0" w:firstColumn="0" w:lastColumn="0" w:oddVBand="0" w:evenVBand="0" w:oddHBand="0" w:evenHBand="0" w:firstRowFirstColumn="0" w:firstRowLastColumn="0" w:lastRowFirstColumn="0" w:lastRowLastColumn="0"/>
              <w:rPr>
                <w:szCs w:val="20"/>
              </w:rPr>
            </w:pPr>
            <w:r w:rsidRPr="0044292E">
              <w:rPr>
                <w:szCs w:val="20"/>
              </w:rPr>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p w14:paraId="75C3EAC0" w14:textId="7E730F24" w:rsidR="00D1003F" w:rsidRPr="0044292E" w:rsidRDefault="000739AD" w:rsidP="000A4739">
            <w:pPr>
              <w:ind w:firstLine="0"/>
              <w:cnfStyle w:val="000000000000" w:firstRow="0" w:lastRow="0" w:firstColumn="0" w:lastColumn="0" w:oddVBand="0" w:evenVBand="0" w:oddHBand="0" w:evenHBand="0" w:firstRowFirstColumn="0" w:firstRowLastColumn="0" w:lastRowFirstColumn="0" w:lastRowLastColumn="0"/>
              <w:rPr>
                <w:szCs w:val="20"/>
              </w:rPr>
            </w:pPr>
            <w:r>
              <w:rPr>
                <w:szCs w:val="20"/>
              </w:rPr>
              <w:t>Visagino</w:t>
            </w:r>
            <w:r w:rsidR="00D1003F" w:rsidRPr="0044292E">
              <w:rPr>
                <w:szCs w:val="20"/>
              </w:rPr>
              <w:t xml:space="preserve"> savivaldybės administracija, pasinaudodama informacinėmis priemonėmis turėtų </w:t>
            </w:r>
            <w:r w:rsidR="00D1003F">
              <w:rPr>
                <w:szCs w:val="20"/>
              </w:rPr>
              <w:t>savivaldybės</w:t>
            </w:r>
            <w:r w:rsidR="00D1003F" w:rsidRPr="0044292E">
              <w:rPr>
                <w:szCs w:val="20"/>
              </w:rPr>
              <w:t xml:space="preserve"> gyventojus skatinti naudoti elektra varomas transporto priemones, informuoti apie subsidijas, sudaryti sąlygas viešose ar pusiau viešose elektromobilių įkrovimo aikštelėse nemokamai įkrauti elektromobilius bei kitomis lengvatomis siekti didesnio skaičiaus netaršių transporto priemonių skaičiaus augimo.</w:t>
            </w:r>
          </w:p>
        </w:tc>
      </w:tr>
      <w:tr w:rsidR="00D1003F" w:rsidRPr="0044292E" w14:paraId="689236F5" w14:textId="77777777" w:rsidTr="000A47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vAlign w:val="center"/>
          </w:tcPr>
          <w:p w14:paraId="5D3C2CDE" w14:textId="77777777" w:rsidR="00D1003F" w:rsidRPr="0044292E" w:rsidRDefault="00D1003F" w:rsidP="000A4739">
            <w:pPr>
              <w:spacing w:before="0" w:after="0"/>
              <w:ind w:firstLine="0"/>
              <w:jc w:val="center"/>
              <w:rPr>
                <w:szCs w:val="20"/>
              </w:rPr>
            </w:pPr>
            <w:r w:rsidRPr="0044292E">
              <w:rPr>
                <w:szCs w:val="20"/>
              </w:rPr>
              <w:t>Elektros gamyba</w:t>
            </w:r>
          </w:p>
        </w:tc>
      </w:tr>
      <w:tr w:rsidR="00D1003F" w:rsidRPr="0044292E" w14:paraId="2DD3972D" w14:textId="77777777" w:rsidTr="000A4739">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tcPr>
          <w:p w14:paraId="4C534DF0" w14:textId="77777777" w:rsidR="00D1003F" w:rsidRPr="002A7201" w:rsidRDefault="00D1003F" w:rsidP="000A4739">
            <w:pPr>
              <w:ind w:firstLine="0"/>
              <w:rPr>
                <w:b w:val="0"/>
                <w:bCs w:val="0"/>
                <w:szCs w:val="20"/>
              </w:rPr>
            </w:pPr>
            <w:r w:rsidRPr="0044292E">
              <w:rPr>
                <w:b w:val="0"/>
                <w:bCs w:val="0"/>
                <w:szCs w:val="20"/>
              </w:rPr>
              <w:t xml:space="preserve">Lietuvoje iš atsinaujinančių energijos išteklių 2019 m. pagaminta 60,1 proc. visos elektros energijos, o bendrame elektros energijos suvartojime 2020 m. AIE dalis siekė 20,17 proc. </w:t>
            </w:r>
          </w:p>
          <w:p w14:paraId="32E1D079" w14:textId="51A0D439" w:rsidR="00D1003F" w:rsidRPr="0044292E" w:rsidRDefault="00D1003F" w:rsidP="000A4739">
            <w:pPr>
              <w:ind w:firstLine="0"/>
              <w:rPr>
                <w:szCs w:val="20"/>
                <w:highlight w:val="cyan"/>
              </w:rPr>
            </w:pPr>
            <w:r w:rsidRPr="0044292E">
              <w:rPr>
                <w:b w:val="0"/>
                <w:bCs w:val="0"/>
                <w:szCs w:val="20"/>
              </w:rPr>
              <w:lastRenderedPageBreak/>
              <w:t xml:space="preserve">2020 m. </w:t>
            </w:r>
            <w:r w:rsidR="000739AD">
              <w:rPr>
                <w:b w:val="0"/>
                <w:bCs w:val="0"/>
                <w:szCs w:val="20"/>
              </w:rPr>
              <w:t>Visagino</w:t>
            </w:r>
            <w:r w:rsidRPr="0044292E">
              <w:rPr>
                <w:b w:val="0"/>
                <w:bCs w:val="0"/>
                <w:szCs w:val="20"/>
              </w:rPr>
              <w:t xml:space="preserve"> savivaldybėje elektros energiją gaminančių vartotojų įrenginių galia, </w:t>
            </w:r>
            <w:r w:rsidRPr="00E10882">
              <w:rPr>
                <w:b w:val="0"/>
                <w:bCs w:val="0"/>
                <w:szCs w:val="20"/>
              </w:rPr>
              <w:t xml:space="preserve">tenkanti 1000-iui gyventojų, siekė </w:t>
            </w:r>
            <w:r w:rsidR="000739AD">
              <w:rPr>
                <w:b w:val="0"/>
                <w:bCs w:val="0"/>
                <w:szCs w:val="20"/>
              </w:rPr>
              <w:t>7,25</w:t>
            </w:r>
            <w:r>
              <w:rPr>
                <w:b w:val="0"/>
                <w:bCs w:val="0"/>
                <w:szCs w:val="20"/>
              </w:rPr>
              <w:t xml:space="preserve"> </w:t>
            </w:r>
            <w:r w:rsidRPr="00E10882">
              <w:rPr>
                <w:b w:val="0"/>
                <w:bCs w:val="0"/>
                <w:szCs w:val="20"/>
              </w:rPr>
              <w:t>kW</w:t>
            </w:r>
            <w:r w:rsidRPr="0044292E">
              <w:rPr>
                <w:b w:val="0"/>
                <w:bCs w:val="0"/>
                <w:szCs w:val="20"/>
              </w:rPr>
              <w:t>. Pagal NENS iki 2030 m. siekiama, kad elektros energijos gamyba Lietuvoje sudarytų 70 proc., o AIE dalis elektros vartojimo balanse siektų 45 proc.</w:t>
            </w:r>
          </w:p>
        </w:tc>
        <w:tc>
          <w:tcPr>
            <w:tcW w:w="5805" w:type="dxa"/>
          </w:tcPr>
          <w:p w14:paraId="1C077518" w14:textId="1721302A" w:rsidR="00D1003F" w:rsidRPr="0044292E" w:rsidRDefault="00E55985" w:rsidP="000A4739">
            <w:pPr>
              <w:ind w:firstLine="0"/>
              <w:cnfStyle w:val="000000000000" w:firstRow="0" w:lastRow="0" w:firstColumn="0" w:lastColumn="0" w:oddVBand="0" w:evenVBand="0" w:oddHBand="0" w:evenHBand="0" w:firstRowFirstColumn="0" w:firstRowLastColumn="0" w:lastRowFirstColumn="0" w:lastRowLastColumn="0"/>
              <w:rPr>
                <w:szCs w:val="20"/>
              </w:rPr>
            </w:pPr>
            <w:r>
              <w:rPr>
                <w:szCs w:val="20"/>
              </w:rPr>
              <w:lastRenderedPageBreak/>
              <w:t>Visagino</w:t>
            </w:r>
            <w:r w:rsidR="00D1003F" w:rsidRPr="0044292E">
              <w:rPr>
                <w:szCs w:val="20"/>
              </w:rPr>
              <w:t xml:space="preserve"> savivaldybės administracijai rekomenduojama skatinti </w:t>
            </w:r>
            <w:r w:rsidR="00D1003F">
              <w:rPr>
                <w:szCs w:val="20"/>
              </w:rPr>
              <w:t>savivaldybės</w:t>
            </w:r>
            <w:r w:rsidR="00D1003F" w:rsidRPr="0044292E">
              <w:rPr>
                <w:szCs w:val="20"/>
              </w:rPr>
              <w:t xml:space="preserve"> gyventojus ir ūkio subjektus gaminti elektros energiją naudojant saulės ir vėjo energiją.  Informuoti apie valstybės ir savivaldybės paramos schemas, taikomas atsinaujinančių energijos išteklių naudojimui ir gamybai.</w:t>
            </w:r>
          </w:p>
          <w:p w14:paraId="6523E9F7" w14:textId="7010681C" w:rsidR="00D1003F" w:rsidRPr="0044292E" w:rsidRDefault="00D1003F" w:rsidP="000A4739">
            <w:pPr>
              <w:ind w:firstLine="0"/>
              <w:cnfStyle w:val="000000000000" w:firstRow="0" w:lastRow="0" w:firstColumn="0" w:lastColumn="0" w:oddVBand="0" w:evenVBand="0" w:oddHBand="0" w:evenHBand="0" w:firstRowFirstColumn="0" w:firstRowLastColumn="0" w:lastRowFirstColumn="0" w:lastRowLastColumn="0"/>
              <w:rPr>
                <w:szCs w:val="20"/>
                <w:highlight w:val="cyan"/>
              </w:rPr>
            </w:pPr>
            <w:r w:rsidRPr="0044292E">
              <w:rPr>
                <w:szCs w:val="20"/>
              </w:rPr>
              <w:lastRenderedPageBreak/>
              <w:t xml:space="preserve">Siekiant prisidėti prie NENS tikslų, iki 2030 m. ant savivaldybei priklausančių pastatų stogų būtų galima įrengti saulės šviesos elektrines, kurių galia siektų </w:t>
            </w:r>
            <w:r w:rsidR="00E55985">
              <w:rPr>
                <w:szCs w:val="20"/>
              </w:rPr>
              <w:t>4,2</w:t>
            </w:r>
            <w:r w:rsidRPr="0044292E">
              <w:rPr>
                <w:szCs w:val="20"/>
              </w:rPr>
              <w:t xml:space="preserve"> MW.</w:t>
            </w:r>
          </w:p>
        </w:tc>
      </w:tr>
    </w:tbl>
    <w:p w14:paraId="295B6926" w14:textId="77777777" w:rsidR="00D1003F" w:rsidRPr="0044292E" w:rsidRDefault="00D1003F" w:rsidP="00D1003F">
      <w:pPr>
        <w:ind w:firstLine="0"/>
        <w:jc w:val="center"/>
        <w:rPr>
          <w:i/>
          <w:iCs/>
          <w:sz w:val="20"/>
          <w:szCs w:val="20"/>
        </w:rPr>
      </w:pPr>
      <w:r w:rsidRPr="0044292E">
        <w:rPr>
          <w:i/>
          <w:iCs/>
          <w:sz w:val="20"/>
          <w:szCs w:val="20"/>
        </w:rPr>
        <w:lastRenderedPageBreak/>
        <w:t>Šaltinis: sudaryta autorių</w:t>
      </w:r>
    </w:p>
    <w:p w14:paraId="32DD9B71" w14:textId="77777777" w:rsidR="00D1003F" w:rsidRDefault="00D1003F" w:rsidP="00D1003F">
      <w:pPr>
        <w:spacing w:line="276" w:lineRule="auto"/>
        <w:jc w:val="center"/>
        <w:rPr>
          <w:szCs w:val="20"/>
        </w:rPr>
      </w:pPr>
      <w:r w:rsidRPr="0044292E">
        <w:rPr>
          <w:rFonts w:eastAsiaTheme="majorEastAsia" w:cstheme="majorBidi"/>
          <w:bCs/>
          <w:caps/>
          <w:color w:val="135587"/>
          <w:sz w:val="28"/>
          <w:szCs w:val="32"/>
        </w:rPr>
        <w:t>__________________________________________</w:t>
      </w:r>
    </w:p>
    <w:p w14:paraId="7E6C658E" w14:textId="77777777" w:rsidR="00D1003F" w:rsidRPr="00D1003F" w:rsidRDefault="00D1003F" w:rsidP="00D1003F"/>
    <w:p w14:paraId="0BBFD2DF" w14:textId="77777777" w:rsidR="00181A53" w:rsidRDefault="00181A53">
      <w:pPr>
        <w:spacing w:before="0" w:after="160" w:line="259" w:lineRule="auto"/>
        <w:ind w:firstLine="0"/>
        <w:jc w:val="left"/>
        <w:rPr>
          <w:rFonts w:eastAsiaTheme="majorEastAsia" w:cstheme="majorBidi"/>
          <w:b/>
          <w:caps/>
          <w:color w:val="2B3A95"/>
          <w:sz w:val="28"/>
          <w:szCs w:val="32"/>
        </w:rPr>
      </w:pPr>
      <w:bookmarkStart w:id="960" w:name="_Toc89438424"/>
      <w:bookmarkStart w:id="961" w:name="_Toc89438519"/>
      <w:r>
        <w:br w:type="page"/>
      </w:r>
    </w:p>
    <w:p w14:paraId="051E3877" w14:textId="69D0D672" w:rsidR="00BB3869" w:rsidRDefault="00BB3869" w:rsidP="00BB3869">
      <w:pPr>
        <w:pStyle w:val="Antrat1"/>
        <w:ind w:left="0"/>
      </w:pPr>
      <w:bookmarkStart w:id="962" w:name="_Toc92106865"/>
      <w:bookmarkStart w:id="963" w:name="_Toc94117643"/>
      <w:r>
        <w:lastRenderedPageBreak/>
        <w:t>Priedai</w:t>
      </w:r>
      <w:bookmarkEnd w:id="960"/>
      <w:bookmarkEnd w:id="961"/>
      <w:bookmarkEnd w:id="962"/>
      <w:bookmarkEnd w:id="963"/>
    </w:p>
    <w:p w14:paraId="7368CDD2" w14:textId="2526EB80" w:rsidR="00BB3869" w:rsidRPr="00896C77" w:rsidRDefault="00BB3869" w:rsidP="004E0A09">
      <w:pPr>
        <w:pStyle w:val="Turinys1"/>
        <w:rPr>
          <w:rFonts w:asciiTheme="minorHAnsi" w:eastAsiaTheme="minorEastAsia" w:hAnsiTheme="minorHAnsi" w:cstheme="minorBidi"/>
          <w:lang w:eastAsia="lt-LT"/>
        </w:rPr>
      </w:pPr>
      <w:r w:rsidRPr="00896C77">
        <w:fldChar w:fldCharType="begin"/>
      </w:r>
      <w:r w:rsidRPr="00896C77">
        <w:instrText xml:space="preserve"> TOC \h \z \t "Priedai;1" </w:instrText>
      </w:r>
      <w:r w:rsidRPr="00896C77">
        <w:fldChar w:fldCharType="separate"/>
      </w:r>
      <w:hyperlink w:anchor="_Toc86913911" w:history="1">
        <w:r w:rsidRPr="00896C77">
          <w:rPr>
            <w:rStyle w:val="Hipersaitas"/>
            <w:b w:val="0"/>
            <w:bCs w:val="0"/>
            <w:color w:val="auto"/>
          </w:rPr>
          <w:t>1 Priedas. Gyventojų apklausa</w:t>
        </w:r>
        <w:r w:rsidRPr="00896C77">
          <w:rPr>
            <w:webHidden/>
          </w:rPr>
          <w:tab/>
        </w:r>
        <w:r w:rsidRPr="00896C77">
          <w:rPr>
            <w:webHidden/>
          </w:rPr>
          <w:fldChar w:fldCharType="begin"/>
        </w:r>
        <w:r w:rsidRPr="00896C77">
          <w:rPr>
            <w:webHidden/>
          </w:rPr>
          <w:instrText xml:space="preserve"> PAGEREF _Toc86913911 \h </w:instrText>
        </w:r>
        <w:r w:rsidRPr="00896C77">
          <w:rPr>
            <w:webHidden/>
          </w:rPr>
        </w:r>
        <w:r w:rsidRPr="00896C77">
          <w:rPr>
            <w:webHidden/>
          </w:rPr>
          <w:fldChar w:fldCharType="separate"/>
        </w:r>
        <w:r w:rsidR="00CD3755">
          <w:rPr>
            <w:webHidden/>
          </w:rPr>
          <w:t>103</w:t>
        </w:r>
        <w:r w:rsidRPr="00896C77">
          <w:rPr>
            <w:webHidden/>
          </w:rPr>
          <w:fldChar w:fldCharType="end"/>
        </w:r>
      </w:hyperlink>
    </w:p>
    <w:p w14:paraId="16ACF205" w14:textId="72C0C8DC" w:rsidR="00BB3869" w:rsidRPr="00896C77" w:rsidRDefault="00000000" w:rsidP="004E0A09">
      <w:pPr>
        <w:pStyle w:val="Turinys1"/>
        <w:rPr>
          <w:rFonts w:asciiTheme="minorHAnsi" w:eastAsiaTheme="minorEastAsia" w:hAnsiTheme="minorHAnsi" w:cstheme="minorBidi"/>
          <w:lang w:eastAsia="lt-LT"/>
        </w:rPr>
      </w:pPr>
      <w:hyperlink w:anchor="_Toc86913912" w:history="1">
        <w:r w:rsidR="00BB3869" w:rsidRPr="00896C77">
          <w:rPr>
            <w:rStyle w:val="Hipersaitas"/>
            <w:b w:val="0"/>
            <w:bCs w:val="0"/>
            <w:color w:val="auto"/>
          </w:rPr>
          <w:t>2 Priedas. Savivaldybės darbuotojų apklausa</w:t>
        </w:r>
        <w:r w:rsidR="00BB3869" w:rsidRPr="00896C77">
          <w:rPr>
            <w:webHidden/>
          </w:rPr>
          <w:tab/>
        </w:r>
        <w:r w:rsidR="00BB3869" w:rsidRPr="00896C77">
          <w:rPr>
            <w:webHidden/>
          </w:rPr>
          <w:fldChar w:fldCharType="begin"/>
        </w:r>
        <w:r w:rsidR="00BB3869" w:rsidRPr="00896C77">
          <w:rPr>
            <w:webHidden/>
          </w:rPr>
          <w:instrText xml:space="preserve"> PAGEREF _Toc86913912 \h </w:instrText>
        </w:r>
        <w:r w:rsidR="00BB3869" w:rsidRPr="00896C77">
          <w:rPr>
            <w:webHidden/>
          </w:rPr>
        </w:r>
        <w:r w:rsidR="00BB3869" w:rsidRPr="00896C77">
          <w:rPr>
            <w:webHidden/>
          </w:rPr>
          <w:fldChar w:fldCharType="separate"/>
        </w:r>
        <w:r w:rsidR="00CD3755">
          <w:rPr>
            <w:webHidden/>
          </w:rPr>
          <w:t>105</w:t>
        </w:r>
        <w:r w:rsidR="00BB3869" w:rsidRPr="00896C77">
          <w:rPr>
            <w:webHidden/>
          </w:rPr>
          <w:fldChar w:fldCharType="end"/>
        </w:r>
      </w:hyperlink>
    </w:p>
    <w:p w14:paraId="78DCD3C7" w14:textId="77777777" w:rsidR="00BB3869" w:rsidRPr="006C7C45" w:rsidRDefault="00BB3869" w:rsidP="00BB3869">
      <w:r w:rsidRPr="00896C77">
        <w:fldChar w:fldCharType="end"/>
      </w:r>
    </w:p>
    <w:p w14:paraId="4AB56843" w14:textId="77777777" w:rsidR="00BB3869" w:rsidRDefault="00BB3869" w:rsidP="00BB3869">
      <w:pPr>
        <w:spacing w:before="0" w:after="160" w:line="259" w:lineRule="auto"/>
        <w:ind w:firstLine="0"/>
        <w:jc w:val="left"/>
      </w:pPr>
      <w:r>
        <w:br w:type="page"/>
      </w:r>
    </w:p>
    <w:p w14:paraId="2C6DACA1" w14:textId="77777777" w:rsidR="00BB3869" w:rsidRPr="004E0A09" w:rsidRDefault="00BB3869" w:rsidP="004E0A09">
      <w:pPr>
        <w:pStyle w:val="Priedai"/>
        <w:jc w:val="right"/>
      </w:pPr>
      <w:bookmarkStart w:id="964" w:name="_Toc86913911"/>
      <w:bookmarkStart w:id="965" w:name="_Toc89438520"/>
      <w:bookmarkStart w:id="966" w:name="_Toc94117644"/>
      <w:r w:rsidRPr="004E0A09">
        <w:lastRenderedPageBreak/>
        <w:t>1 Priedas. Gyventojų apklausa</w:t>
      </w:r>
      <w:bookmarkEnd w:id="964"/>
      <w:bookmarkEnd w:id="965"/>
      <w:bookmarkEnd w:id="966"/>
    </w:p>
    <w:p w14:paraId="0684719C" w14:textId="77777777" w:rsidR="00BB3869" w:rsidRPr="0035148D" w:rsidRDefault="00BB3869" w:rsidP="00BB3869">
      <w:pPr>
        <w:jc w:val="center"/>
        <w:outlineLvl w:val="0"/>
        <w:rPr>
          <w:rFonts w:eastAsia="Lucida Sans Unicode" w:cs="Arial"/>
          <w:b/>
          <w:color w:val="000000"/>
          <w:sz w:val="20"/>
          <w:szCs w:val="20"/>
          <w:lang w:eastAsia="lt-LT"/>
        </w:rPr>
      </w:pPr>
      <w:bookmarkStart w:id="967" w:name="_Toc89438425"/>
      <w:bookmarkStart w:id="968" w:name="_Toc92106584"/>
      <w:bookmarkStart w:id="969" w:name="_Toc92106866"/>
      <w:r w:rsidRPr="0035148D">
        <w:rPr>
          <w:rFonts w:eastAsia="Lucida Sans Unicode" w:cs="Arial"/>
          <w:b/>
          <w:color w:val="000000"/>
          <w:sz w:val="20"/>
          <w:szCs w:val="20"/>
          <w:lang w:eastAsia="lt-LT"/>
        </w:rPr>
        <w:t>INFORMAVIMO APIE ATSINAUJINANČIŲ IŠTEKLIŲ ENERGIJOS NAUDOJIMĄ IR ENERGIJOS VARTOJIMO EFEKTYVUMĄ VERTINIMO ANKETA</w:t>
      </w:r>
      <w:bookmarkEnd w:id="967"/>
      <w:bookmarkEnd w:id="968"/>
      <w:bookmarkEnd w:id="969"/>
    </w:p>
    <w:p w14:paraId="22072E56" w14:textId="77777777" w:rsidR="00BB3869" w:rsidRPr="00585685" w:rsidRDefault="00BB3869" w:rsidP="00BB3869">
      <w:pPr>
        <w:widowControl w:val="0"/>
        <w:suppressAutoHyphens/>
        <w:spacing w:before="0" w:after="0"/>
        <w:ind w:firstLine="0"/>
        <w:jc w:val="center"/>
        <w:rPr>
          <w:rFonts w:eastAsia="Lucida Sans Unicode" w:cs="Arial"/>
          <w:b/>
          <w:bCs/>
          <w:color w:val="000000"/>
          <w:sz w:val="20"/>
          <w:szCs w:val="20"/>
          <w:lang w:eastAsia="lt-LT"/>
        </w:rPr>
      </w:pPr>
    </w:p>
    <w:p w14:paraId="2F3699BB" w14:textId="77777777" w:rsidR="00C1460C" w:rsidRPr="00C1460C" w:rsidRDefault="00C1460C" w:rsidP="00C1460C">
      <w:pPr>
        <w:spacing w:before="0" w:after="0"/>
        <w:ind w:firstLine="0"/>
        <w:jc w:val="center"/>
        <w:outlineLvl w:val="0"/>
      </w:pPr>
      <w:bookmarkStart w:id="970" w:name="_Toc89438426"/>
      <w:bookmarkStart w:id="971" w:name="_Toc92106585"/>
      <w:bookmarkStart w:id="972" w:name="_Toc92106867"/>
      <w:r w:rsidRPr="00C1460C">
        <w:t xml:space="preserve">2021 m. </w:t>
      </w:r>
      <w:r>
        <w:t>...................</w:t>
      </w:r>
      <w:r w:rsidRPr="00C1460C">
        <w:t xml:space="preserve"> d.</w:t>
      </w:r>
      <w:bookmarkEnd w:id="970"/>
      <w:bookmarkEnd w:id="971"/>
      <w:bookmarkEnd w:id="972"/>
    </w:p>
    <w:p w14:paraId="5CB46CBF" w14:textId="0E63476F" w:rsidR="00C1460C" w:rsidRPr="00C1460C" w:rsidRDefault="00060D48" w:rsidP="00C1460C">
      <w:pPr>
        <w:spacing w:before="0" w:after="0"/>
        <w:ind w:firstLine="0"/>
        <w:jc w:val="center"/>
        <w:outlineLvl w:val="0"/>
      </w:pPr>
      <w:bookmarkStart w:id="973" w:name="_Toc89438427"/>
      <w:bookmarkStart w:id="974" w:name="_Toc92106586"/>
      <w:bookmarkStart w:id="975" w:name="_Toc92106868"/>
      <w:r>
        <w:t>Visagino</w:t>
      </w:r>
      <w:r w:rsidR="00C1460C" w:rsidRPr="00C1460C">
        <w:t xml:space="preserve"> savivaldybė</w:t>
      </w:r>
      <w:bookmarkEnd w:id="973"/>
      <w:bookmarkEnd w:id="974"/>
      <w:bookmarkEnd w:id="975"/>
    </w:p>
    <w:p w14:paraId="0045D8C1" w14:textId="77777777" w:rsidR="00BF600C" w:rsidRPr="00BF600C" w:rsidRDefault="00BF600C" w:rsidP="00BF600C">
      <w:pPr>
        <w:widowControl w:val="0"/>
        <w:suppressAutoHyphens/>
        <w:spacing w:before="0" w:after="0"/>
        <w:ind w:firstLine="0"/>
        <w:jc w:val="center"/>
        <w:outlineLvl w:val="0"/>
      </w:pPr>
      <w:bookmarkStart w:id="976" w:name="_Toc92106587"/>
      <w:bookmarkStart w:id="977" w:name="_Toc92106869"/>
      <w:r w:rsidRPr="00BF600C">
        <w:t>Parko g. 14, LT-31140 Visaginas</w:t>
      </w:r>
      <w:bookmarkEnd w:id="976"/>
      <w:bookmarkEnd w:id="977"/>
      <w:r w:rsidRPr="00BF600C">
        <w:t xml:space="preserve"> </w:t>
      </w:r>
    </w:p>
    <w:p w14:paraId="1CD0B9AB" w14:textId="77777777" w:rsidR="00BB3869" w:rsidRPr="00585685" w:rsidRDefault="00BB3869" w:rsidP="00BB3869">
      <w:pPr>
        <w:widowControl w:val="0"/>
        <w:suppressAutoHyphens/>
        <w:spacing w:before="0" w:after="0"/>
        <w:ind w:firstLine="0"/>
        <w:jc w:val="center"/>
        <w:outlineLvl w:val="0"/>
        <w:rPr>
          <w:rFonts w:eastAsia="Lucida Sans Unicode" w:cs="Arial"/>
          <w:color w:val="000000"/>
          <w:sz w:val="20"/>
          <w:szCs w:val="20"/>
          <w:lang w:eastAsia="lt-LT"/>
        </w:rPr>
      </w:pPr>
    </w:p>
    <w:p w14:paraId="0E6F8CCC" w14:textId="77777777" w:rsidR="00BB3869" w:rsidRPr="00585685" w:rsidRDefault="00BB3869" w:rsidP="00BB3869">
      <w:pPr>
        <w:widowControl w:val="0"/>
        <w:suppressAutoHyphens/>
        <w:spacing w:before="0" w:after="0"/>
        <w:ind w:firstLine="0"/>
        <w:jc w:val="left"/>
        <w:rPr>
          <w:rFonts w:eastAsia="Lucida Sans Unicode" w:cs="Arial"/>
          <w:b/>
          <w:i/>
          <w:color w:val="000000"/>
          <w:sz w:val="20"/>
          <w:szCs w:val="20"/>
          <w:lang w:eastAsia="lt-LT"/>
        </w:rPr>
      </w:pPr>
      <w:r w:rsidRPr="00585685">
        <w:rPr>
          <w:rFonts w:eastAsia="Lucida Sans Unicode" w:cs="Arial"/>
          <w:b/>
          <w:i/>
          <w:color w:val="000000"/>
          <w:sz w:val="20"/>
          <w:szCs w:val="20"/>
          <w:lang w:eastAsia="lt-LT"/>
        </w:rPr>
        <w:t xml:space="preserve">Gerbiamas respondente, </w:t>
      </w:r>
    </w:p>
    <w:p w14:paraId="68792002" w14:textId="5BE72D93" w:rsidR="00BB3869" w:rsidRPr="00585685" w:rsidRDefault="00BB3869" w:rsidP="00BB3869">
      <w:pPr>
        <w:widowControl w:val="0"/>
        <w:suppressAutoHyphens/>
        <w:spacing w:before="0" w:after="0"/>
        <w:ind w:firstLine="0"/>
        <w:rPr>
          <w:rFonts w:eastAsia="Lucida Sans Unicode" w:cs="Arial"/>
          <w:i/>
          <w:iCs/>
          <w:color w:val="000000"/>
          <w:sz w:val="20"/>
          <w:szCs w:val="20"/>
          <w:lang w:eastAsia="lt-LT"/>
        </w:rPr>
      </w:pPr>
      <w:r w:rsidRPr="00585685">
        <w:rPr>
          <w:rFonts w:eastAsia="Lucida Sans Unicode" w:cs="Arial"/>
          <w:i/>
          <w:color w:val="000000"/>
          <w:sz w:val="20"/>
          <w:szCs w:val="20"/>
          <w:lang w:eastAsia="lt-LT"/>
        </w:rPr>
        <w:t xml:space="preserve">Šios anketos tikslas – </w:t>
      </w:r>
      <w:r w:rsidRPr="00585685">
        <w:rPr>
          <w:rFonts w:eastAsia="Lucida Sans Unicode" w:cs="Arial"/>
          <w:i/>
          <w:iCs/>
          <w:color w:val="000000"/>
          <w:sz w:val="20"/>
          <w:szCs w:val="20"/>
          <w:lang w:eastAsia="lt-LT"/>
        </w:rPr>
        <w:t xml:space="preserve">įvertinti informavimą apie Atsinaujinančių išteklių energijos (toliau – AIE) naudojimą bei energijos vartojimo efektyvumą </w:t>
      </w:r>
      <w:r w:rsidR="00060D48">
        <w:rPr>
          <w:rFonts w:eastAsia="Lucida Sans Unicode" w:cs="Arial"/>
          <w:i/>
          <w:iCs/>
          <w:color w:val="000000"/>
          <w:sz w:val="20"/>
          <w:szCs w:val="20"/>
          <w:lang w:eastAsia="lt-LT"/>
        </w:rPr>
        <w:t>Visagino</w:t>
      </w:r>
      <w:r w:rsidR="00F76296">
        <w:rPr>
          <w:rFonts w:eastAsia="Lucida Sans Unicode" w:cs="Arial"/>
          <w:i/>
          <w:iCs/>
          <w:color w:val="000000"/>
          <w:sz w:val="20"/>
          <w:szCs w:val="20"/>
          <w:lang w:eastAsia="lt-LT"/>
        </w:rPr>
        <w:t xml:space="preserve"> </w:t>
      </w:r>
      <w:r>
        <w:rPr>
          <w:rFonts w:eastAsia="Lucida Sans Unicode" w:cs="Arial"/>
          <w:i/>
          <w:iCs/>
          <w:color w:val="000000"/>
          <w:sz w:val="20"/>
          <w:szCs w:val="20"/>
          <w:lang w:eastAsia="lt-LT"/>
        </w:rPr>
        <w:t>savivaldybėje</w:t>
      </w:r>
      <w:r w:rsidRPr="00585685">
        <w:rPr>
          <w:rFonts w:eastAsia="Lucida Sans Unicode" w:cs="Arial"/>
          <w:i/>
          <w:color w:val="000000"/>
          <w:sz w:val="20"/>
          <w:szCs w:val="20"/>
          <w:lang w:eastAsia="lt-LT"/>
        </w:rPr>
        <w:t xml:space="preserve">. </w:t>
      </w:r>
      <w:r w:rsidRPr="00585685">
        <w:rPr>
          <w:rFonts w:eastAsia="Lucida Sans Unicode" w:cs="Arial"/>
          <w:i/>
          <w:iCs/>
          <w:color w:val="000000"/>
          <w:sz w:val="20"/>
          <w:szCs w:val="20"/>
          <w:lang w:eastAsia="lt-LT"/>
        </w:rPr>
        <w:t>Nuoširdūs Jūsų atsakymai padės nustatyti AIE plėtros galimybes.</w:t>
      </w:r>
    </w:p>
    <w:p w14:paraId="09CDEBE2" w14:textId="77777777" w:rsidR="00BB3869" w:rsidRPr="00585685" w:rsidRDefault="00BB3869" w:rsidP="00BB3869">
      <w:pPr>
        <w:widowControl w:val="0"/>
        <w:suppressAutoHyphens/>
        <w:spacing w:before="0" w:after="0"/>
        <w:ind w:firstLine="0"/>
        <w:rPr>
          <w:rFonts w:eastAsia="Lucida Sans Unicode" w:cs="Arial"/>
          <w:i/>
          <w:iCs/>
          <w:color w:val="000000"/>
          <w:sz w:val="20"/>
          <w:szCs w:val="20"/>
          <w:lang w:eastAsia="lt-LT"/>
        </w:rPr>
      </w:pPr>
    </w:p>
    <w:p w14:paraId="3BDEF9F2" w14:textId="77777777" w:rsidR="00BB3869" w:rsidRPr="00585685" w:rsidRDefault="00BB3869" w:rsidP="00BB3869">
      <w:pPr>
        <w:widowControl w:val="0"/>
        <w:suppressAutoHyphens/>
        <w:spacing w:before="0" w:after="0"/>
        <w:ind w:firstLine="0"/>
        <w:rPr>
          <w:rFonts w:eastAsia="Lucida Sans Unicode" w:cs="Arial"/>
          <w:i/>
          <w:color w:val="000000"/>
          <w:sz w:val="20"/>
          <w:szCs w:val="20"/>
          <w:lang w:eastAsia="lt-LT"/>
        </w:rPr>
      </w:pPr>
      <w:r w:rsidRPr="00585685">
        <w:rPr>
          <w:rFonts w:eastAsia="Lucida Sans Unicode" w:cs="Arial"/>
          <w:i/>
          <w:iCs/>
          <w:color w:val="000000"/>
          <w:sz w:val="20"/>
          <w:szCs w:val="20"/>
          <w:lang w:eastAsia="lt-LT"/>
        </w:rPr>
        <w:t>Lentelėse savo pasirinkimą pažymėkite „X“.</w:t>
      </w:r>
    </w:p>
    <w:p w14:paraId="74277F45" w14:textId="77777777" w:rsidR="00BB3869" w:rsidRPr="00585685" w:rsidRDefault="00BB3869" w:rsidP="00BB3869">
      <w:pPr>
        <w:widowControl w:val="0"/>
        <w:suppressAutoHyphens/>
        <w:spacing w:before="0" w:after="0"/>
        <w:ind w:firstLine="0"/>
        <w:rPr>
          <w:rFonts w:eastAsia="Lucida Sans Unicode" w:cs="Arial"/>
          <w:i/>
          <w:color w:val="000000"/>
          <w:sz w:val="20"/>
          <w:szCs w:val="20"/>
          <w:lang w:eastAsia="lt-LT"/>
        </w:rPr>
      </w:pPr>
    </w:p>
    <w:p w14:paraId="2A4A6969" w14:textId="77777777" w:rsidR="00BB3869" w:rsidRPr="00585685" w:rsidRDefault="00BB3869" w:rsidP="00BB3869">
      <w:pPr>
        <w:widowControl w:val="0"/>
        <w:suppressAutoHyphens/>
        <w:spacing w:before="0" w:after="0"/>
        <w:ind w:firstLine="0"/>
        <w:rPr>
          <w:rFonts w:eastAsia="Lucida Sans Unicode" w:cs="Arial"/>
          <w:b/>
          <w:bCs/>
          <w:iCs/>
          <w:color w:val="000000"/>
          <w:sz w:val="20"/>
          <w:szCs w:val="20"/>
          <w:lang w:eastAsia="lt-LT"/>
        </w:rPr>
      </w:pPr>
      <w:r w:rsidRPr="00585685">
        <w:rPr>
          <w:rFonts w:eastAsia="Lucida Sans Unicode" w:cs="Arial"/>
          <w:b/>
          <w:bCs/>
          <w:iCs/>
          <w:color w:val="000000"/>
          <w:sz w:val="20"/>
          <w:szCs w:val="20"/>
          <w:lang w:eastAsia="lt-LT"/>
        </w:rPr>
        <w:t>1. Jūsų lytis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tblGrid>
      <w:tr w:rsidR="00BB3869" w:rsidRPr="00585685" w14:paraId="5280DD1B" w14:textId="77777777" w:rsidTr="005E387A">
        <w:tc>
          <w:tcPr>
            <w:tcW w:w="1701" w:type="dxa"/>
            <w:shd w:val="clear" w:color="auto" w:fill="DEEAF6" w:themeFill="accent5" w:themeFillTint="33"/>
          </w:tcPr>
          <w:p w14:paraId="03BAB7FE"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Vyras</w:t>
            </w:r>
          </w:p>
        </w:tc>
        <w:tc>
          <w:tcPr>
            <w:tcW w:w="1701" w:type="dxa"/>
            <w:shd w:val="clear" w:color="auto" w:fill="DEEAF6" w:themeFill="accent5" w:themeFillTint="33"/>
          </w:tcPr>
          <w:p w14:paraId="2D312C65"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Moteris</w:t>
            </w:r>
          </w:p>
        </w:tc>
      </w:tr>
      <w:tr w:rsidR="00BB3869" w:rsidRPr="00585685" w14:paraId="35D9AC0B" w14:textId="77777777" w:rsidTr="005E387A">
        <w:tc>
          <w:tcPr>
            <w:tcW w:w="1701" w:type="dxa"/>
            <w:shd w:val="clear" w:color="auto" w:fill="auto"/>
          </w:tcPr>
          <w:p w14:paraId="34AF3A6A" w14:textId="77777777" w:rsidR="00BB3869" w:rsidRPr="00585685" w:rsidRDefault="00BB3869" w:rsidP="005E387A">
            <w:pPr>
              <w:widowControl w:val="0"/>
              <w:suppressAutoHyphens/>
              <w:spacing w:before="0" w:after="0"/>
              <w:ind w:firstLine="0"/>
              <w:rPr>
                <w:rFonts w:eastAsia="Lucida Sans Unicode" w:cs="Arial"/>
                <w:iCs/>
                <w:color w:val="000000"/>
                <w:sz w:val="20"/>
                <w:szCs w:val="20"/>
                <w:lang w:eastAsia="lt-LT"/>
              </w:rPr>
            </w:pPr>
          </w:p>
        </w:tc>
        <w:tc>
          <w:tcPr>
            <w:tcW w:w="1701" w:type="dxa"/>
            <w:shd w:val="clear" w:color="auto" w:fill="auto"/>
          </w:tcPr>
          <w:p w14:paraId="4160B3AC" w14:textId="77777777" w:rsidR="00BB3869" w:rsidRPr="00585685" w:rsidRDefault="00BB3869" w:rsidP="005E387A">
            <w:pPr>
              <w:widowControl w:val="0"/>
              <w:suppressAutoHyphens/>
              <w:spacing w:before="0" w:after="0"/>
              <w:ind w:firstLine="0"/>
              <w:rPr>
                <w:rFonts w:eastAsia="Lucida Sans Unicode" w:cs="Arial"/>
                <w:iCs/>
                <w:color w:val="000000"/>
                <w:sz w:val="20"/>
                <w:szCs w:val="20"/>
                <w:lang w:eastAsia="lt-LT"/>
              </w:rPr>
            </w:pPr>
          </w:p>
        </w:tc>
      </w:tr>
    </w:tbl>
    <w:p w14:paraId="7AAA04AC" w14:textId="77777777" w:rsidR="00BB3869" w:rsidRPr="00585685" w:rsidRDefault="00BB3869" w:rsidP="00BB3869">
      <w:pPr>
        <w:widowControl w:val="0"/>
        <w:suppressAutoHyphens/>
        <w:spacing w:before="0" w:after="0"/>
        <w:ind w:firstLine="0"/>
        <w:rPr>
          <w:rFonts w:eastAsia="Lucida Sans Unicode" w:cs="Arial"/>
          <w:iCs/>
          <w:color w:val="000000"/>
          <w:sz w:val="20"/>
          <w:szCs w:val="20"/>
          <w:lang w:eastAsia="lt-LT"/>
        </w:rPr>
      </w:pPr>
    </w:p>
    <w:p w14:paraId="67824327" w14:textId="77777777" w:rsidR="00BB3869" w:rsidRPr="00585685" w:rsidRDefault="00BB3869" w:rsidP="00BB3869">
      <w:pPr>
        <w:widowControl w:val="0"/>
        <w:suppressAutoHyphens/>
        <w:spacing w:before="0" w:after="0"/>
        <w:ind w:firstLine="0"/>
        <w:rPr>
          <w:rFonts w:eastAsia="Lucida Sans Unicode" w:cs="Arial"/>
          <w:b/>
          <w:bCs/>
          <w:iCs/>
          <w:color w:val="000000"/>
          <w:sz w:val="20"/>
          <w:szCs w:val="20"/>
          <w:lang w:eastAsia="lt-LT"/>
        </w:rPr>
      </w:pPr>
      <w:r w:rsidRPr="00585685">
        <w:rPr>
          <w:rFonts w:eastAsia="Lucida Sans Unicode" w:cs="Arial"/>
          <w:b/>
          <w:bCs/>
          <w:iCs/>
          <w:color w:val="000000"/>
          <w:sz w:val="20"/>
          <w:szCs w:val="20"/>
          <w:lang w:eastAsia="lt-LT"/>
        </w:rPr>
        <w:t>2. Jūsų amžius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050"/>
        <w:gridCol w:w="1651"/>
      </w:tblGrid>
      <w:tr w:rsidR="00BB3869" w:rsidRPr="00585685" w14:paraId="22421915" w14:textId="77777777" w:rsidTr="005E387A">
        <w:tc>
          <w:tcPr>
            <w:tcW w:w="0" w:type="auto"/>
            <w:shd w:val="clear" w:color="auto" w:fill="DEEAF6" w:themeFill="accent5" w:themeFillTint="33"/>
          </w:tcPr>
          <w:p w14:paraId="0B571500"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bookmarkStart w:id="978" w:name="_Hlk50367099"/>
            <w:r w:rsidRPr="00585685">
              <w:rPr>
                <w:rFonts w:eastAsia="Lucida Sans Unicode" w:cs="Arial"/>
                <w:iCs/>
                <w:color w:val="000000"/>
                <w:sz w:val="20"/>
                <w:szCs w:val="20"/>
                <w:lang w:eastAsia="lt-LT"/>
              </w:rPr>
              <w:t>Iki 25 m.</w:t>
            </w:r>
          </w:p>
        </w:tc>
        <w:tc>
          <w:tcPr>
            <w:tcW w:w="0" w:type="auto"/>
            <w:shd w:val="clear" w:color="auto" w:fill="DEEAF6" w:themeFill="accent5" w:themeFillTint="33"/>
          </w:tcPr>
          <w:p w14:paraId="26CD4EB5"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25–50 m.</w:t>
            </w:r>
          </w:p>
        </w:tc>
        <w:tc>
          <w:tcPr>
            <w:tcW w:w="0" w:type="auto"/>
            <w:shd w:val="clear" w:color="auto" w:fill="DEEAF6" w:themeFill="accent5" w:themeFillTint="33"/>
          </w:tcPr>
          <w:p w14:paraId="2D5147F4"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50 m. ir daugiau</w:t>
            </w:r>
          </w:p>
        </w:tc>
      </w:tr>
      <w:tr w:rsidR="00BB3869" w:rsidRPr="00585685" w14:paraId="60A79C44" w14:textId="77777777" w:rsidTr="005E387A">
        <w:tc>
          <w:tcPr>
            <w:tcW w:w="0" w:type="auto"/>
            <w:shd w:val="clear" w:color="auto" w:fill="auto"/>
          </w:tcPr>
          <w:p w14:paraId="5CC9125E"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c>
          <w:tcPr>
            <w:tcW w:w="0" w:type="auto"/>
            <w:shd w:val="clear" w:color="auto" w:fill="auto"/>
          </w:tcPr>
          <w:p w14:paraId="28D294E3"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c>
          <w:tcPr>
            <w:tcW w:w="0" w:type="auto"/>
            <w:shd w:val="clear" w:color="auto" w:fill="auto"/>
          </w:tcPr>
          <w:p w14:paraId="31A6A228"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r>
      <w:bookmarkEnd w:id="978"/>
    </w:tbl>
    <w:p w14:paraId="1922BE56" w14:textId="77777777" w:rsidR="00BB3869" w:rsidRPr="00585685" w:rsidRDefault="00BB3869" w:rsidP="00BB3869">
      <w:pPr>
        <w:widowControl w:val="0"/>
        <w:suppressAutoHyphens/>
        <w:spacing w:before="0" w:after="0"/>
        <w:ind w:firstLine="0"/>
        <w:rPr>
          <w:rFonts w:eastAsia="Lucida Sans Unicode" w:cs="Arial"/>
          <w:iCs/>
          <w:color w:val="000000"/>
          <w:sz w:val="20"/>
          <w:szCs w:val="20"/>
          <w:lang w:eastAsia="lt-LT"/>
        </w:rPr>
      </w:pPr>
    </w:p>
    <w:p w14:paraId="64ECB6B7" w14:textId="77777777" w:rsidR="00BB3869" w:rsidRPr="00585685" w:rsidRDefault="00BB3869" w:rsidP="00BB3869">
      <w:pPr>
        <w:widowControl w:val="0"/>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3. Išsilavinimas</w:t>
      </w:r>
    </w:p>
    <w:tbl>
      <w:tblPr>
        <w:tblW w:w="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474"/>
        <w:gridCol w:w="1474"/>
      </w:tblGrid>
      <w:tr w:rsidR="00BB3869" w:rsidRPr="00585685" w14:paraId="679235F5" w14:textId="77777777" w:rsidTr="005E387A">
        <w:tc>
          <w:tcPr>
            <w:tcW w:w="1474" w:type="dxa"/>
            <w:shd w:val="clear" w:color="auto" w:fill="DEEAF6" w:themeFill="accent5" w:themeFillTint="33"/>
          </w:tcPr>
          <w:p w14:paraId="682A83A3"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Vidurinis</w:t>
            </w:r>
          </w:p>
        </w:tc>
        <w:tc>
          <w:tcPr>
            <w:tcW w:w="1474" w:type="dxa"/>
            <w:shd w:val="clear" w:color="auto" w:fill="DEEAF6" w:themeFill="accent5" w:themeFillTint="33"/>
          </w:tcPr>
          <w:p w14:paraId="4208F967"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Aukštasis</w:t>
            </w:r>
          </w:p>
        </w:tc>
        <w:tc>
          <w:tcPr>
            <w:tcW w:w="1474" w:type="dxa"/>
            <w:shd w:val="clear" w:color="auto" w:fill="DEEAF6" w:themeFill="accent5" w:themeFillTint="33"/>
          </w:tcPr>
          <w:p w14:paraId="6D54C18D"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r w:rsidRPr="00585685">
              <w:rPr>
                <w:rFonts w:eastAsia="Lucida Sans Unicode" w:cs="Arial"/>
                <w:iCs/>
                <w:color w:val="000000"/>
                <w:sz w:val="20"/>
                <w:szCs w:val="20"/>
                <w:lang w:eastAsia="lt-LT"/>
              </w:rPr>
              <w:t>Kita</w:t>
            </w:r>
          </w:p>
        </w:tc>
      </w:tr>
      <w:tr w:rsidR="00BB3869" w:rsidRPr="00585685" w14:paraId="5B967023" w14:textId="77777777" w:rsidTr="005E387A">
        <w:tc>
          <w:tcPr>
            <w:tcW w:w="1474" w:type="dxa"/>
            <w:shd w:val="clear" w:color="auto" w:fill="auto"/>
          </w:tcPr>
          <w:p w14:paraId="6F2CDC08"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c>
          <w:tcPr>
            <w:tcW w:w="1474" w:type="dxa"/>
            <w:shd w:val="clear" w:color="auto" w:fill="auto"/>
          </w:tcPr>
          <w:p w14:paraId="27020B8E"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c>
          <w:tcPr>
            <w:tcW w:w="1474" w:type="dxa"/>
            <w:shd w:val="clear" w:color="auto" w:fill="auto"/>
          </w:tcPr>
          <w:p w14:paraId="148208C0" w14:textId="77777777" w:rsidR="00BB3869" w:rsidRPr="00585685" w:rsidRDefault="00BB3869" w:rsidP="005E387A">
            <w:pPr>
              <w:widowControl w:val="0"/>
              <w:suppressAutoHyphens/>
              <w:spacing w:before="0" w:after="0"/>
              <w:ind w:firstLine="0"/>
              <w:jc w:val="center"/>
              <w:rPr>
                <w:rFonts w:eastAsia="Lucida Sans Unicode" w:cs="Arial"/>
                <w:iCs/>
                <w:color w:val="000000"/>
                <w:sz w:val="20"/>
                <w:szCs w:val="20"/>
                <w:lang w:eastAsia="lt-LT"/>
              </w:rPr>
            </w:pPr>
          </w:p>
        </w:tc>
      </w:tr>
    </w:tbl>
    <w:p w14:paraId="3558C602"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p>
    <w:p w14:paraId="29B105A8" w14:textId="77777777" w:rsidR="00BB3869" w:rsidRPr="00585685" w:rsidRDefault="00BB3869" w:rsidP="00BB3869">
      <w:pPr>
        <w:widowControl w:val="0"/>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4. Gyvenamoji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2084"/>
      </w:tblGrid>
      <w:tr w:rsidR="00BB3869" w:rsidRPr="00585685" w14:paraId="2DE49215" w14:textId="77777777" w:rsidTr="005E387A">
        <w:tc>
          <w:tcPr>
            <w:tcW w:w="0" w:type="auto"/>
            <w:shd w:val="clear" w:color="auto" w:fill="DEEAF6" w:themeFill="accent5" w:themeFillTint="33"/>
            <w:vAlign w:val="center"/>
          </w:tcPr>
          <w:p w14:paraId="0732CA16"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bookmarkStart w:id="979" w:name="_Hlk50366213"/>
            <w:r w:rsidRPr="00585685">
              <w:rPr>
                <w:rFonts w:eastAsia="Lucida Sans Unicode" w:cs="Arial"/>
                <w:color w:val="000000"/>
                <w:sz w:val="20"/>
                <w:szCs w:val="20"/>
                <w:lang w:eastAsia="lt-LT"/>
              </w:rPr>
              <w:t>Butas</w:t>
            </w:r>
          </w:p>
        </w:tc>
        <w:tc>
          <w:tcPr>
            <w:tcW w:w="0" w:type="auto"/>
            <w:shd w:val="clear" w:color="auto" w:fill="DEEAF6" w:themeFill="accent5" w:themeFillTint="33"/>
            <w:vAlign w:val="center"/>
          </w:tcPr>
          <w:p w14:paraId="427F6F7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Gyvenamasis namas</w:t>
            </w:r>
          </w:p>
        </w:tc>
      </w:tr>
      <w:tr w:rsidR="00BB3869" w:rsidRPr="00585685" w14:paraId="2D077BAC" w14:textId="77777777" w:rsidTr="005E387A">
        <w:tc>
          <w:tcPr>
            <w:tcW w:w="0" w:type="auto"/>
            <w:shd w:val="clear" w:color="auto" w:fill="auto"/>
          </w:tcPr>
          <w:p w14:paraId="34C505A6"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057678DD"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bookmarkEnd w:id="979"/>
    </w:tbl>
    <w:p w14:paraId="1320309B"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p>
    <w:p w14:paraId="54F569D9" w14:textId="77777777" w:rsidR="00BB3869" w:rsidRPr="00585685" w:rsidRDefault="00BB3869" w:rsidP="00BB3869">
      <w:pPr>
        <w:widowControl w:val="0"/>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5. Kokias atsinaujinančių išteklių energijos rūšis naudojate namuose?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3141"/>
        <w:gridCol w:w="2486"/>
        <w:gridCol w:w="1272"/>
        <w:gridCol w:w="1840"/>
        <w:gridCol w:w="561"/>
      </w:tblGrid>
      <w:tr w:rsidR="00BB3869" w:rsidRPr="00585685" w14:paraId="45F0609B" w14:textId="77777777" w:rsidTr="005E387A">
        <w:trPr>
          <w:jc w:val="center"/>
        </w:trPr>
        <w:tc>
          <w:tcPr>
            <w:tcW w:w="0" w:type="auto"/>
            <w:shd w:val="clear" w:color="auto" w:fill="DEEAF6" w:themeFill="accent5" w:themeFillTint="33"/>
            <w:vAlign w:val="center"/>
          </w:tcPr>
          <w:p w14:paraId="65EA84DE"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bookmarkStart w:id="980" w:name="_Hlk66169134"/>
            <w:r w:rsidRPr="00585685">
              <w:rPr>
                <w:rFonts w:eastAsia="Lucida Sans Unicode" w:cs="Arial"/>
                <w:color w:val="000000"/>
                <w:sz w:val="20"/>
                <w:szCs w:val="20"/>
                <w:lang w:eastAsia="lt-LT"/>
              </w:rPr>
              <w:t>Biokurą</w:t>
            </w:r>
          </w:p>
        </w:tc>
        <w:tc>
          <w:tcPr>
            <w:tcW w:w="0" w:type="auto"/>
            <w:shd w:val="clear" w:color="auto" w:fill="DEEAF6" w:themeFill="accent5" w:themeFillTint="33"/>
            <w:vAlign w:val="center"/>
          </w:tcPr>
          <w:p w14:paraId="70F82D16"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Saulės energiją karštam vandeniui ruošti</w:t>
            </w:r>
          </w:p>
        </w:tc>
        <w:tc>
          <w:tcPr>
            <w:tcW w:w="0" w:type="auto"/>
            <w:shd w:val="clear" w:color="auto" w:fill="DEEAF6" w:themeFill="accent5" w:themeFillTint="33"/>
            <w:vAlign w:val="center"/>
          </w:tcPr>
          <w:p w14:paraId="7BE6892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Saulės energiją elektrai gaminti</w:t>
            </w:r>
          </w:p>
        </w:tc>
        <w:tc>
          <w:tcPr>
            <w:tcW w:w="0" w:type="auto"/>
            <w:shd w:val="clear" w:color="auto" w:fill="DEEAF6" w:themeFill="accent5" w:themeFillTint="33"/>
            <w:vAlign w:val="center"/>
          </w:tcPr>
          <w:p w14:paraId="56293147"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Vėjo energiją</w:t>
            </w:r>
          </w:p>
        </w:tc>
        <w:tc>
          <w:tcPr>
            <w:tcW w:w="0" w:type="auto"/>
            <w:shd w:val="clear" w:color="auto" w:fill="DEEAF6" w:themeFill="accent5" w:themeFillTint="33"/>
            <w:vAlign w:val="center"/>
          </w:tcPr>
          <w:p w14:paraId="055457F9"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Geoterminę energiją</w:t>
            </w:r>
          </w:p>
        </w:tc>
        <w:tc>
          <w:tcPr>
            <w:tcW w:w="0" w:type="auto"/>
            <w:shd w:val="clear" w:color="auto" w:fill="DEEAF6" w:themeFill="accent5" w:themeFillTint="33"/>
            <w:vAlign w:val="center"/>
          </w:tcPr>
          <w:p w14:paraId="0FBFA382"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03E12268" w14:textId="77777777" w:rsidTr="005E387A">
        <w:trPr>
          <w:jc w:val="center"/>
        </w:trPr>
        <w:tc>
          <w:tcPr>
            <w:tcW w:w="0" w:type="auto"/>
            <w:shd w:val="clear" w:color="auto" w:fill="auto"/>
          </w:tcPr>
          <w:p w14:paraId="31B704DC"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55422AA3"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666A8A53"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20498D90"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40C88702"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tcPr>
          <w:p w14:paraId="67F02C52"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tbl>
    <w:p w14:paraId="6EF1905F"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r w:rsidRPr="00585685">
        <w:rPr>
          <w:rFonts w:eastAsia="Lucida Sans Unicode" w:cs="Arial"/>
          <w:color w:val="000000"/>
          <w:sz w:val="20"/>
          <w:szCs w:val="20"/>
          <w:lang w:eastAsia="lt-LT"/>
        </w:rPr>
        <w:t>Kita (detalizuokite)__________________________________________________</w:t>
      </w:r>
    </w:p>
    <w:bookmarkEnd w:id="980"/>
    <w:p w14:paraId="443C8D3D"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p>
    <w:p w14:paraId="62033965" w14:textId="77777777" w:rsidR="00BB3869" w:rsidRPr="00585685" w:rsidRDefault="00BB3869" w:rsidP="00BB3869">
      <w:pPr>
        <w:widowControl w:val="0"/>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6. Jeigu galėtumėte pasirinkti, kokią (kokias) AEI technologiją (technologijas) taikytumėte namuose?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3011"/>
        <w:gridCol w:w="2437"/>
        <w:gridCol w:w="1339"/>
        <w:gridCol w:w="1952"/>
        <w:gridCol w:w="561"/>
      </w:tblGrid>
      <w:tr w:rsidR="00BB3869" w:rsidRPr="00585685" w14:paraId="4794C63E" w14:textId="77777777" w:rsidTr="005E387A">
        <w:trPr>
          <w:jc w:val="center"/>
        </w:trPr>
        <w:tc>
          <w:tcPr>
            <w:tcW w:w="0" w:type="auto"/>
            <w:shd w:val="clear" w:color="auto" w:fill="DEEAF6" w:themeFill="accent5" w:themeFillTint="33"/>
            <w:vAlign w:val="center"/>
          </w:tcPr>
          <w:p w14:paraId="30BDC889"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Biokuro</w:t>
            </w:r>
          </w:p>
        </w:tc>
        <w:tc>
          <w:tcPr>
            <w:tcW w:w="0" w:type="auto"/>
            <w:shd w:val="clear" w:color="auto" w:fill="DEEAF6" w:themeFill="accent5" w:themeFillTint="33"/>
            <w:vAlign w:val="center"/>
          </w:tcPr>
          <w:p w14:paraId="7BC2F85F"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Saulės energijos karštam vandeniui ruošti</w:t>
            </w:r>
          </w:p>
        </w:tc>
        <w:tc>
          <w:tcPr>
            <w:tcW w:w="0" w:type="auto"/>
            <w:shd w:val="clear" w:color="auto" w:fill="DEEAF6" w:themeFill="accent5" w:themeFillTint="33"/>
            <w:vAlign w:val="center"/>
          </w:tcPr>
          <w:p w14:paraId="01BF5518"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Saulės energijos elektrai gaminti</w:t>
            </w:r>
          </w:p>
        </w:tc>
        <w:tc>
          <w:tcPr>
            <w:tcW w:w="0" w:type="auto"/>
            <w:shd w:val="clear" w:color="auto" w:fill="DEEAF6" w:themeFill="accent5" w:themeFillTint="33"/>
            <w:vAlign w:val="center"/>
          </w:tcPr>
          <w:p w14:paraId="24302182"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Vėjo energijos</w:t>
            </w:r>
          </w:p>
        </w:tc>
        <w:tc>
          <w:tcPr>
            <w:tcW w:w="0" w:type="auto"/>
            <w:shd w:val="clear" w:color="auto" w:fill="DEEAF6" w:themeFill="accent5" w:themeFillTint="33"/>
            <w:vAlign w:val="center"/>
          </w:tcPr>
          <w:p w14:paraId="65823D03"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Geoterminės energijos</w:t>
            </w:r>
          </w:p>
        </w:tc>
        <w:tc>
          <w:tcPr>
            <w:tcW w:w="0" w:type="auto"/>
            <w:shd w:val="clear" w:color="auto" w:fill="DEEAF6" w:themeFill="accent5" w:themeFillTint="33"/>
            <w:vAlign w:val="center"/>
          </w:tcPr>
          <w:p w14:paraId="506B8331" w14:textId="77777777" w:rsidR="00BB3869" w:rsidRPr="00585685" w:rsidRDefault="00BB3869" w:rsidP="005E387A">
            <w:pPr>
              <w:widowControl w:val="0"/>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5719A152" w14:textId="77777777" w:rsidTr="005E387A">
        <w:trPr>
          <w:jc w:val="center"/>
        </w:trPr>
        <w:tc>
          <w:tcPr>
            <w:tcW w:w="0" w:type="auto"/>
            <w:shd w:val="clear" w:color="auto" w:fill="auto"/>
          </w:tcPr>
          <w:p w14:paraId="31861164"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7F55ED22"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1E774051"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5FEB2CC7"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5C21C7D3"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c>
          <w:tcPr>
            <w:tcW w:w="0" w:type="auto"/>
          </w:tcPr>
          <w:p w14:paraId="16FBDB52" w14:textId="77777777" w:rsidR="00BB3869" w:rsidRPr="00585685" w:rsidRDefault="00BB3869" w:rsidP="005E387A">
            <w:pPr>
              <w:widowControl w:val="0"/>
              <w:suppressAutoHyphens/>
              <w:spacing w:before="0" w:after="0"/>
              <w:ind w:firstLine="0"/>
              <w:jc w:val="left"/>
              <w:rPr>
                <w:rFonts w:eastAsia="Lucida Sans Unicode" w:cs="Arial"/>
                <w:color w:val="000000"/>
                <w:sz w:val="20"/>
                <w:szCs w:val="20"/>
                <w:lang w:eastAsia="lt-LT"/>
              </w:rPr>
            </w:pPr>
          </w:p>
        </w:tc>
      </w:tr>
    </w:tbl>
    <w:p w14:paraId="0D4E9A0A"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bookmarkStart w:id="981" w:name="_Hlk66169651"/>
      <w:r w:rsidRPr="00585685">
        <w:rPr>
          <w:rFonts w:eastAsia="Lucida Sans Unicode" w:cs="Arial"/>
          <w:color w:val="000000"/>
          <w:sz w:val="20"/>
          <w:szCs w:val="20"/>
          <w:lang w:eastAsia="lt-LT"/>
        </w:rPr>
        <w:t>Kita (detalizuokite)__________________________________________________</w:t>
      </w:r>
      <w:bookmarkEnd w:id="981"/>
    </w:p>
    <w:p w14:paraId="1B781D8B" w14:textId="77777777" w:rsidR="00BB3869" w:rsidRPr="00585685" w:rsidRDefault="00BB3869" w:rsidP="00BB3869">
      <w:pPr>
        <w:widowControl w:val="0"/>
        <w:suppressAutoHyphens/>
        <w:spacing w:before="0" w:after="0"/>
        <w:ind w:firstLine="0"/>
        <w:jc w:val="left"/>
        <w:rPr>
          <w:rFonts w:eastAsia="Lucida Sans Unicode" w:cs="Arial"/>
          <w:color w:val="000000"/>
          <w:sz w:val="20"/>
          <w:szCs w:val="20"/>
          <w:lang w:eastAsia="lt-LT"/>
        </w:rPr>
      </w:pPr>
    </w:p>
    <w:p w14:paraId="6A1221E7" w14:textId="77777777" w:rsidR="00BB3869" w:rsidRPr="00585685" w:rsidRDefault="00BB3869" w:rsidP="00BB3869">
      <w:pPr>
        <w:widowControl w:val="0"/>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7. Ar Jums pakanka žinių apie AIE naudojimo galimybes?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tblGrid>
      <w:tr w:rsidR="00BB3869" w:rsidRPr="00585685" w14:paraId="4B867A60" w14:textId="77777777" w:rsidTr="005E387A">
        <w:tc>
          <w:tcPr>
            <w:tcW w:w="1701" w:type="dxa"/>
            <w:shd w:val="clear" w:color="auto" w:fill="DEEAF6" w:themeFill="accent5" w:themeFillTint="33"/>
          </w:tcPr>
          <w:p w14:paraId="54AB94E6"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Taip</w:t>
            </w:r>
          </w:p>
        </w:tc>
        <w:tc>
          <w:tcPr>
            <w:tcW w:w="1701" w:type="dxa"/>
            <w:shd w:val="clear" w:color="auto" w:fill="DEEAF6" w:themeFill="accent5" w:themeFillTint="33"/>
          </w:tcPr>
          <w:p w14:paraId="557C30A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w:t>
            </w:r>
          </w:p>
        </w:tc>
        <w:tc>
          <w:tcPr>
            <w:tcW w:w="1701" w:type="dxa"/>
            <w:shd w:val="clear" w:color="auto" w:fill="DEEAF6" w:themeFill="accent5" w:themeFillTint="33"/>
          </w:tcPr>
          <w:p w14:paraId="1863E64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Nesidomiu</w:t>
            </w:r>
          </w:p>
        </w:tc>
      </w:tr>
      <w:tr w:rsidR="00BB3869" w:rsidRPr="00585685" w14:paraId="714D72D4" w14:textId="77777777" w:rsidTr="005E387A">
        <w:tc>
          <w:tcPr>
            <w:tcW w:w="1701" w:type="dxa"/>
            <w:shd w:val="clear" w:color="auto" w:fill="auto"/>
          </w:tcPr>
          <w:p w14:paraId="01119862"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1701" w:type="dxa"/>
            <w:shd w:val="clear" w:color="auto" w:fill="auto"/>
          </w:tcPr>
          <w:p w14:paraId="1B0FA379"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1701" w:type="dxa"/>
            <w:shd w:val="clear" w:color="auto" w:fill="auto"/>
          </w:tcPr>
          <w:p w14:paraId="41FF1174"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tbl>
    <w:p w14:paraId="433B35E3" w14:textId="77777777" w:rsidR="00BB3869"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bookmarkStart w:id="982" w:name="_Hlk50972098"/>
    </w:p>
    <w:p w14:paraId="518F1D81" w14:textId="77777777" w:rsidR="00BB3869" w:rsidRPr="00585685" w:rsidRDefault="00BB3869" w:rsidP="00BB3869">
      <w:pPr>
        <w:widowControl w:val="0"/>
        <w:tabs>
          <w:tab w:val="left" w:leader="dot" w:pos="0"/>
          <w:tab w:val="left" w:leader="dot" w:pos="9000"/>
        </w:tabs>
        <w:suppressAutoHyphens/>
        <w:spacing w:before="0" w:after="0"/>
        <w:ind w:firstLine="0"/>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 xml:space="preserve">8. </w:t>
      </w:r>
      <w:bookmarkEnd w:id="982"/>
      <w:r w:rsidRPr="00585685">
        <w:rPr>
          <w:rFonts w:eastAsia="Lucida Sans Unicode" w:cs="Arial"/>
          <w:b/>
          <w:bCs/>
          <w:color w:val="000000"/>
          <w:sz w:val="20"/>
          <w:szCs w:val="20"/>
          <w:lang w:eastAsia="lt-LT"/>
        </w:rPr>
        <w:t>Ar sutiktumėte mokėti už energiją daugiau, jei žinotumėte, kad ta energija yra iš atsinaujinančių energijos išteklių?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3168"/>
        <w:gridCol w:w="2624"/>
        <w:gridCol w:w="1412"/>
      </w:tblGrid>
      <w:tr w:rsidR="00BB3869" w:rsidRPr="00585685" w14:paraId="511CC35C" w14:textId="77777777" w:rsidTr="005E387A">
        <w:trPr>
          <w:jc w:val="center"/>
        </w:trPr>
        <w:tc>
          <w:tcPr>
            <w:tcW w:w="0" w:type="auto"/>
            <w:shd w:val="clear" w:color="auto" w:fill="DEEAF6" w:themeFill="accent5" w:themeFillTint="33"/>
            <w:vAlign w:val="center"/>
          </w:tcPr>
          <w:p w14:paraId="7A6BC81C"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 net jei tai išlaidas už energiją padidintų tik simboliškai</w:t>
            </w:r>
          </w:p>
        </w:tc>
        <w:tc>
          <w:tcPr>
            <w:tcW w:w="0" w:type="auto"/>
            <w:shd w:val="clear" w:color="auto" w:fill="DEEAF6" w:themeFill="accent5" w:themeFillTint="33"/>
            <w:vAlign w:val="center"/>
          </w:tcPr>
          <w:p w14:paraId="13E8C9BE"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Taip, bet jei išlaidos už energiją padidėtų ne daugiau kaip ___</w:t>
            </w:r>
          </w:p>
          <w:p w14:paraId="64904355"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(nurodykite procentais)</w:t>
            </w:r>
          </w:p>
        </w:tc>
        <w:tc>
          <w:tcPr>
            <w:tcW w:w="0" w:type="auto"/>
            <w:shd w:val="clear" w:color="auto" w:fill="DEEAF6" w:themeFill="accent5" w:themeFillTint="33"/>
            <w:vAlign w:val="center"/>
          </w:tcPr>
          <w:p w14:paraId="0D73EE65"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Taip, nesvarbu, kiek padidėtų išlaidos už energiją</w:t>
            </w:r>
          </w:p>
        </w:tc>
        <w:tc>
          <w:tcPr>
            <w:tcW w:w="0" w:type="auto"/>
            <w:shd w:val="clear" w:color="auto" w:fill="DEEAF6" w:themeFill="accent5" w:themeFillTint="33"/>
            <w:vAlign w:val="center"/>
          </w:tcPr>
          <w:p w14:paraId="338D5C5A"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Negalvoju apie tai</w:t>
            </w:r>
          </w:p>
        </w:tc>
      </w:tr>
      <w:tr w:rsidR="00BB3869" w:rsidRPr="00585685" w14:paraId="325B89CF" w14:textId="77777777" w:rsidTr="005E387A">
        <w:trPr>
          <w:jc w:val="center"/>
        </w:trPr>
        <w:tc>
          <w:tcPr>
            <w:tcW w:w="0" w:type="auto"/>
            <w:shd w:val="clear" w:color="auto" w:fill="auto"/>
          </w:tcPr>
          <w:p w14:paraId="577F7205"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4F45FC3D"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4AEA8282"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tcPr>
          <w:p w14:paraId="219D809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tbl>
    <w:p w14:paraId="7CC29952"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5080D7CC" w14:textId="77777777" w:rsidR="00BB3869" w:rsidRDefault="00BB3869" w:rsidP="00BB3869">
      <w:pPr>
        <w:spacing w:before="0" w:after="160" w:line="259" w:lineRule="auto"/>
        <w:ind w:firstLine="0"/>
        <w:jc w:val="left"/>
        <w:rPr>
          <w:rFonts w:eastAsia="Lucida Sans Unicode" w:cs="Arial"/>
          <w:color w:val="000000"/>
          <w:sz w:val="20"/>
          <w:szCs w:val="20"/>
          <w:lang w:eastAsia="lt-LT"/>
        </w:rPr>
      </w:pPr>
      <w:r>
        <w:rPr>
          <w:rFonts w:eastAsia="Lucida Sans Unicode" w:cs="Arial"/>
          <w:color w:val="000000"/>
          <w:sz w:val="20"/>
          <w:szCs w:val="20"/>
          <w:lang w:eastAsia="lt-LT"/>
        </w:rPr>
        <w:br w:type="page"/>
      </w:r>
    </w:p>
    <w:p w14:paraId="79E3946F" w14:textId="77777777" w:rsidR="00BB3869" w:rsidRPr="00585685" w:rsidRDefault="00BB3869" w:rsidP="00BB3869">
      <w:pPr>
        <w:widowControl w:val="0"/>
        <w:tabs>
          <w:tab w:val="left" w:leader="dot" w:pos="0"/>
          <w:tab w:val="left" w:leader="dot" w:pos="9000"/>
        </w:tabs>
        <w:suppressAutoHyphens/>
        <w:spacing w:before="0" w:after="0"/>
        <w:ind w:firstLine="0"/>
        <w:rPr>
          <w:rFonts w:eastAsia="Lucida Sans Unicode" w:cs="Arial"/>
          <w:b/>
          <w:bCs/>
          <w:color w:val="000000"/>
          <w:sz w:val="20"/>
          <w:szCs w:val="20"/>
          <w:lang w:eastAsia="lt-LT"/>
        </w:rPr>
      </w:pPr>
      <w:r w:rsidRPr="00585685">
        <w:rPr>
          <w:rFonts w:eastAsia="Lucida Sans Unicode" w:cs="Arial"/>
          <w:b/>
          <w:bCs/>
          <w:color w:val="000000"/>
          <w:sz w:val="20"/>
          <w:szCs w:val="20"/>
          <w:lang w:eastAsia="lt-LT"/>
        </w:rPr>
        <w:lastRenderedPageBreak/>
        <w:t>9. Kaip Jums atrodo, kokia yra šiuo metu svarbiausia didesnio atsinaujinančios energijos vartojimo prasmė?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4804"/>
        <w:gridCol w:w="1890"/>
      </w:tblGrid>
      <w:tr w:rsidR="00BB3869" w:rsidRPr="00585685" w14:paraId="53E5826F" w14:textId="77777777" w:rsidTr="005E387A">
        <w:trPr>
          <w:jc w:val="center"/>
        </w:trPr>
        <w:tc>
          <w:tcPr>
            <w:tcW w:w="0" w:type="auto"/>
            <w:shd w:val="clear" w:color="auto" w:fill="DEEAF6" w:themeFill="accent5" w:themeFillTint="33"/>
            <w:vAlign w:val="center"/>
          </w:tcPr>
          <w:p w14:paraId="2AC252AC"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bookmarkStart w:id="983" w:name="_Hlk66169695"/>
            <w:r w:rsidRPr="00585685">
              <w:rPr>
                <w:rFonts w:eastAsia="Lucida Sans Unicode" w:cs="Arial"/>
                <w:color w:val="000000"/>
                <w:sz w:val="20"/>
                <w:szCs w:val="20"/>
                <w:lang w:eastAsia="lt-LT"/>
              </w:rPr>
              <w:t>Lietuvos priklausymo nuo importuojamų  energijos išteklių mažinimas</w:t>
            </w:r>
          </w:p>
        </w:tc>
        <w:tc>
          <w:tcPr>
            <w:tcW w:w="0" w:type="auto"/>
            <w:shd w:val="clear" w:color="auto" w:fill="DEEAF6" w:themeFill="accent5" w:themeFillTint="33"/>
            <w:vAlign w:val="center"/>
          </w:tcPr>
          <w:p w14:paraId="7BEA5D22"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Sparčiau tobulėja AIE technologijos ir leidžia tikėtis, kad ateityje jos nukonkuruos tradicines technologijas</w:t>
            </w:r>
          </w:p>
        </w:tc>
        <w:tc>
          <w:tcPr>
            <w:tcW w:w="0" w:type="auto"/>
            <w:shd w:val="clear" w:color="auto" w:fill="DEEAF6" w:themeFill="accent5" w:themeFillTint="33"/>
            <w:vAlign w:val="center"/>
          </w:tcPr>
          <w:p w14:paraId="6903DA95"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Sukuria papildomų darbo vietų</w:t>
            </w:r>
          </w:p>
        </w:tc>
      </w:tr>
      <w:tr w:rsidR="00BB3869" w:rsidRPr="00585685" w14:paraId="0C376DE8" w14:textId="77777777" w:rsidTr="005E387A">
        <w:trPr>
          <w:jc w:val="center"/>
        </w:trPr>
        <w:tc>
          <w:tcPr>
            <w:tcW w:w="0" w:type="auto"/>
            <w:shd w:val="clear" w:color="auto" w:fill="auto"/>
          </w:tcPr>
          <w:p w14:paraId="26C9C347"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2555444D"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tcPr>
          <w:p w14:paraId="5329F8B7"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r>
      <w:tr w:rsidR="00BB3869" w:rsidRPr="00585685" w14:paraId="666A4A64" w14:textId="77777777" w:rsidTr="005E387A">
        <w:trPr>
          <w:jc w:val="center"/>
        </w:trPr>
        <w:tc>
          <w:tcPr>
            <w:tcW w:w="0" w:type="auto"/>
            <w:shd w:val="clear" w:color="auto" w:fill="DEEAF6" w:themeFill="accent5" w:themeFillTint="33"/>
          </w:tcPr>
          <w:p w14:paraId="45802690"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Švelnina klimato kaitą</w:t>
            </w:r>
          </w:p>
        </w:tc>
        <w:tc>
          <w:tcPr>
            <w:tcW w:w="0" w:type="auto"/>
            <w:shd w:val="clear" w:color="auto" w:fill="DEEAF6" w:themeFill="accent5" w:themeFillTint="33"/>
          </w:tcPr>
          <w:p w14:paraId="60542E83"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Nematau prasmės</w:t>
            </w:r>
          </w:p>
        </w:tc>
        <w:tc>
          <w:tcPr>
            <w:tcW w:w="0" w:type="auto"/>
            <w:shd w:val="clear" w:color="auto" w:fill="DEEAF6" w:themeFill="accent5" w:themeFillTint="33"/>
          </w:tcPr>
          <w:p w14:paraId="18894D61"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586EFBF1" w14:textId="77777777" w:rsidTr="005E387A">
        <w:trPr>
          <w:jc w:val="center"/>
        </w:trPr>
        <w:tc>
          <w:tcPr>
            <w:tcW w:w="0" w:type="auto"/>
            <w:shd w:val="clear" w:color="auto" w:fill="auto"/>
          </w:tcPr>
          <w:p w14:paraId="16B4DB76"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3353FE62"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tcPr>
          <w:p w14:paraId="3852B824"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r>
    </w:tbl>
    <w:bookmarkEnd w:id="983"/>
    <w:p w14:paraId="34C4359A"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r w:rsidRPr="00585685">
        <w:rPr>
          <w:rFonts w:eastAsia="Lucida Sans Unicode" w:cs="Arial"/>
          <w:color w:val="000000"/>
          <w:sz w:val="20"/>
          <w:szCs w:val="20"/>
          <w:lang w:eastAsia="lt-LT"/>
        </w:rPr>
        <w:t>Kita (detalizuokite)__________________________________________________</w:t>
      </w:r>
    </w:p>
    <w:p w14:paraId="664921BF"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1EA07D32"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10. Kokia Jums priimtiniausia investicijų į tai, kad daugiau būtų naudojama AIE, skatinimo priemonė?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6251"/>
        <w:gridCol w:w="1670"/>
      </w:tblGrid>
      <w:tr w:rsidR="00BB3869" w:rsidRPr="00585685" w14:paraId="6D94675D" w14:textId="77777777" w:rsidTr="005E387A">
        <w:trPr>
          <w:jc w:val="center"/>
        </w:trPr>
        <w:tc>
          <w:tcPr>
            <w:tcW w:w="2274" w:type="dxa"/>
            <w:shd w:val="clear" w:color="auto" w:fill="DEEAF6" w:themeFill="accent5" w:themeFillTint="33"/>
            <w:vAlign w:val="center"/>
          </w:tcPr>
          <w:p w14:paraId="0DEFB4B8"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bookmarkStart w:id="984" w:name="_Hlk66170031"/>
            <w:r w:rsidRPr="00585685">
              <w:rPr>
                <w:rFonts w:eastAsia="Lucida Sans Unicode" w:cs="Arial"/>
                <w:color w:val="000000"/>
                <w:sz w:val="20"/>
                <w:szCs w:val="20"/>
                <w:lang w:eastAsia="lt-LT"/>
              </w:rPr>
              <w:t>100 proc. subsidija</w:t>
            </w:r>
          </w:p>
        </w:tc>
        <w:tc>
          <w:tcPr>
            <w:tcW w:w="6251" w:type="dxa"/>
            <w:shd w:val="clear" w:color="auto" w:fill="DEEAF6" w:themeFill="accent5" w:themeFillTint="33"/>
            <w:vAlign w:val="center"/>
          </w:tcPr>
          <w:p w14:paraId="3FF4AA3F"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Bent 50 proc. subsidija</w:t>
            </w:r>
          </w:p>
        </w:tc>
        <w:tc>
          <w:tcPr>
            <w:tcW w:w="0" w:type="auto"/>
            <w:shd w:val="clear" w:color="auto" w:fill="DEEAF6" w:themeFill="accent5" w:themeFillTint="33"/>
            <w:vAlign w:val="center"/>
          </w:tcPr>
          <w:p w14:paraId="2833FD98"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Dvipusė apskaita</w:t>
            </w:r>
          </w:p>
        </w:tc>
      </w:tr>
      <w:tr w:rsidR="00BB3869" w:rsidRPr="00585685" w14:paraId="7CE8D3DB" w14:textId="77777777" w:rsidTr="005E387A">
        <w:trPr>
          <w:jc w:val="center"/>
        </w:trPr>
        <w:tc>
          <w:tcPr>
            <w:tcW w:w="2274" w:type="dxa"/>
            <w:shd w:val="clear" w:color="auto" w:fill="auto"/>
            <w:vAlign w:val="center"/>
          </w:tcPr>
          <w:p w14:paraId="714E4EFF"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6251" w:type="dxa"/>
            <w:shd w:val="clear" w:color="auto" w:fill="auto"/>
            <w:vAlign w:val="center"/>
          </w:tcPr>
          <w:p w14:paraId="64398259"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vAlign w:val="center"/>
          </w:tcPr>
          <w:p w14:paraId="0D4A77F6"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r>
      <w:tr w:rsidR="00BB3869" w:rsidRPr="00585685" w14:paraId="216D932B" w14:textId="77777777" w:rsidTr="005E387A">
        <w:trPr>
          <w:jc w:val="center"/>
        </w:trPr>
        <w:tc>
          <w:tcPr>
            <w:tcW w:w="2274" w:type="dxa"/>
            <w:shd w:val="clear" w:color="auto" w:fill="DEEAF6" w:themeFill="accent5" w:themeFillTint="33"/>
            <w:vAlign w:val="center"/>
          </w:tcPr>
          <w:p w14:paraId="0B14814E"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Lengvatinė paskola</w:t>
            </w:r>
          </w:p>
        </w:tc>
        <w:tc>
          <w:tcPr>
            <w:tcW w:w="6251" w:type="dxa"/>
            <w:shd w:val="clear" w:color="auto" w:fill="DEEAF6" w:themeFill="accent5" w:themeFillTint="33"/>
            <w:vAlign w:val="center"/>
          </w:tcPr>
          <w:p w14:paraId="2CB153D8"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Atleidimas nuo dalies dabar egzistuojančių mokamų mokesčių</w:t>
            </w:r>
          </w:p>
          <w:p w14:paraId="29EA5C63"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tuo laikotarpiu, per kurį investicijos atsipirktų</w:t>
            </w:r>
          </w:p>
        </w:tc>
        <w:tc>
          <w:tcPr>
            <w:tcW w:w="0" w:type="auto"/>
            <w:shd w:val="clear" w:color="auto" w:fill="DEEAF6" w:themeFill="accent5" w:themeFillTint="33"/>
            <w:vAlign w:val="center"/>
          </w:tcPr>
          <w:p w14:paraId="1EE7106B"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690840EF" w14:textId="77777777" w:rsidTr="005E387A">
        <w:trPr>
          <w:jc w:val="center"/>
        </w:trPr>
        <w:tc>
          <w:tcPr>
            <w:tcW w:w="2274" w:type="dxa"/>
            <w:shd w:val="clear" w:color="auto" w:fill="auto"/>
          </w:tcPr>
          <w:p w14:paraId="03B3983D"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6251" w:type="dxa"/>
            <w:shd w:val="clear" w:color="auto" w:fill="auto"/>
          </w:tcPr>
          <w:p w14:paraId="1BE417CE"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tcPr>
          <w:p w14:paraId="187203CB"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tbl>
    <w:p w14:paraId="7CB007E2"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bookmarkStart w:id="985" w:name="_Hlk66170486"/>
      <w:r w:rsidRPr="00585685">
        <w:rPr>
          <w:rFonts w:eastAsia="Lucida Sans Unicode" w:cs="Arial"/>
          <w:color w:val="000000"/>
          <w:sz w:val="20"/>
          <w:szCs w:val="20"/>
          <w:lang w:eastAsia="lt-LT"/>
        </w:rPr>
        <w:t>Kita (detalizuokite)__________________________________________________</w:t>
      </w:r>
    </w:p>
    <w:bookmarkEnd w:id="984"/>
    <w:bookmarkEnd w:id="985"/>
    <w:p w14:paraId="082B5AFF"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024E9FB7" w14:textId="77777777" w:rsidR="00BB3869" w:rsidRPr="00585685" w:rsidRDefault="00BB3869" w:rsidP="00BB3869">
      <w:pPr>
        <w:widowControl w:val="0"/>
        <w:tabs>
          <w:tab w:val="left" w:leader="dot" w:pos="0"/>
          <w:tab w:val="left" w:leader="dot" w:pos="9000"/>
        </w:tabs>
        <w:suppressAutoHyphens/>
        <w:spacing w:before="0" w:after="0"/>
        <w:ind w:firstLine="0"/>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11. Ar perkant buitinius elektrinius prietaisus Jums apsispręsti svarbi prietaiso energijos efektyvumo klasė?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472"/>
        <w:gridCol w:w="1973"/>
      </w:tblGrid>
      <w:tr w:rsidR="00BB3869" w:rsidRPr="00585685" w14:paraId="2F0C4762" w14:textId="77777777" w:rsidTr="005E387A">
        <w:tc>
          <w:tcPr>
            <w:tcW w:w="0" w:type="auto"/>
            <w:shd w:val="clear" w:color="auto" w:fill="DEEAF6" w:themeFill="accent5" w:themeFillTint="33"/>
            <w:vAlign w:val="center"/>
          </w:tcPr>
          <w:p w14:paraId="1D51D000"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Taip</w:t>
            </w:r>
          </w:p>
        </w:tc>
        <w:tc>
          <w:tcPr>
            <w:tcW w:w="0" w:type="auto"/>
            <w:shd w:val="clear" w:color="auto" w:fill="DEEAF6" w:themeFill="accent5" w:themeFillTint="33"/>
            <w:vAlign w:val="center"/>
          </w:tcPr>
          <w:p w14:paraId="66A56365"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w:t>
            </w:r>
          </w:p>
        </w:tc>
        <w:tc>
          <w:tcPr>
            <w:tcW w:w="0" w:type="auto"/>
            <w:shd w:val="clear" w:color="auto" w:fill="DEEAF6" w:themeFill="accent5" w:themeFillTint="33"/>
            <w:vAlign w:val="center"/>
          </w:tcPr>
          <w:p w14:paraId="71E310E6"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Nežinau, kas tai yra</w:t>
            </w:r>
          </w:p>
        </w:tc>
      </w:tr>
      <w:tr w:rsidR="00BB3869" w:rsidRPr="00585685" w14:paraId="68EE5DA4" w14:textId="77777777" w:rsidTr="005E387A">
        <w:tc>
          <w:tcPr>
            <w:tcW w:w="0" w:type="auto"/>
            <w:shd w:val="clear" w:color="auto" w:fill="auto"/>
          </w:tcPr>
          <w:p w14:paraId="051B4FF3"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03D6CC7C"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tcPr>
          <w:p w14:paraId="626F7528"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tbl>
    <w:p w14:paraId="1B8B3BD1"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47826F3B"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12. Kokios šilumos taupymo ir (arba) energijos efektyvumo didinimo priemonės įrengtos Jūsų būste?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3821"/>
        <w:gridCol w:w="2394"/>
      </w:tblGrid>
      <w:tr w:rsidR="00BB3869" w:rsidRPr="00585685" w14:paraId="1DB0BB68" w14:textId="77777777" w:rsidTr="005E387A">
        <w:trPr>
          <w:jc w:val="center"/>
        </w:trPr>
        <w:tc>
          <w:tcPr>
            <w:tcW w:w="0" w:type="auto"/>
            <w:shd w:val="clear" w:color="auto" w:fill="DEEAF6" w:themeFill="accent5" w:themeFillTint="33"/>
            <w:vAlign w:val="center"/>
          </w:tcPr>
          <w:p w14:paraId="71F20E03"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Įstatyti langai, kurių mažas šilumos laidumas</w:t>
            </w:r>
          </w:p>
        </w:tc>
        <w:tc>
          <w:tcPr>
            <w:tcW w:w="0" w:type="auto"/>
            <w:shd w:val="clear" w:color="auto" w:fill="DEEAF6" w:themeFill="accent5" w:themeFillTint="33"/>
            <w:vAlign w:val="center"/>
          </w:tcPr>
          <w:p w14:paraId="6E107249"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Apšiltintos išorinės pastato sienos</w:t>
            </w:r>
          </w:p>
        </w:tc>
        <w:tc>
          <w:tcPr>
            <w:tcW w:w="0" w:type="auto"/>
            <w:shd w:val="clear" w:color="auto" w:fill="DEEAF6" w:themeFill="accent5" w:themeFillTint="33"/>
            <w:vAlign w:val="center"/>
          </w:tcPr>
          <w:p w14:paraId="07FD5BA0"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Apšiltintas pastato stogas</w:t>
            </w:r>
          </w:p>
        </w:tc>
      </w:tr>
      <w:tr w:rsidR="00BB3869" w:rsidRPr="00585685" w14:paraId="5FB2C885" w14:textId="77777777" w:rsidTr="005E387A">
        <w:trPr>
          <w:jc w:val="center"/>
        </w:trPr>
        <w:tc>
          <w:tcPr>
            <w:tcW w:w="0" w:type="auto"/>
            <w:shd w:val="clear" w:color="auto" w:fill="auto"/>
            <w:vAlign w:val="center"/>
          </w:tcPr>
          <w:p w14:paraId="201233B0"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shd w:val="clear" w:color="auto" w:fill="auto"/>
            <w:vAlign w:val="center"/>
          </w:tcPr>
          <w:p w14:paraId="7555B589"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c>
          <w:tcPr>
            <w:tcW w:w="0" w:type="auto"/>
            <w:vAlign w:val="center"/>
          </w:tcPr>
          <w:p w14:paraId="7422375C"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p>
        </w:tc>
      </w:tr>
      <w:tr w:rsidR="00BB3869" w:rsidRPr="00585685" w14:paraId="6E5B44B6" w14:textId="77777777" w:rsidTr="005E387A">
        <w:trPr>
          <w:jc w:val="center"/>
        </w:trPr>
        <w:tc>
          <w:tcPr>
            <w:tcW w:w="0" w:type="auto"/>
            <w:shd w:val="clear" w:color="auto" w:fill="DEEAF6" w:themeFill="accent5" w:themeFillTint="33"/>
            <w:vAlign w:val="center"/>
          </w:tcPr>
          <w:p w14:paraId="68C37925"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Įrengti radiatorių termostatiniai ventiliai</w:t>
            </w:r>
          </w:p>
        </w:tc>
        <w:tc>
          <w:tcPr>
            <w:tcW w:w="0" w:type="auto"/>
            <w:shd w:val="clear" w:color="auto" w:fill="DEEAF6" w:themeFill="accent5" w:themeFillTint="33"/>
            <w:vAlign w:val="center"/>
          </w:tcPr>
          <w:p w14:paraId="2E0B70AF"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Naudojamos energiją taupančios lemputės</w:t>
            </w:r>
          </w:p>
        </w:tc>
        <w:tc>
          <w:tcPr>
            <w:tcW w:w="0" w:type="auto"/>
            <w:shd w:val="clear" w:color="auto" w:fill="DEEAF6" w:themeFill="accent5" w:themeFillTint="33"/>
            <w:vAlign w:val="center"/>
          </w:tcPr>
          <w:p w14:paraId="07EEC72A"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5B343159" w14:textId="77777777" w:rsidTr="005E387A">
        <w:trPr>
          <w:jc w:val="center"/>
        </w:trPr>
        <w:tc>
          <w:tcPr>
            <w:tcW w:w="0" w:type="auto"/>
            <w:shd w:val="clear" w:color="auto" w:fill="auto"/>
          </w:tcPr>
          <w:p w14:paraId="3E67EBA2"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33C786E3"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tcPr>
          <w:p w14:paraId="088E6E90"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tbl>
    <w:p w14:paraId="7C561585"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r w:rsidRPr="00585685">
        <w:rPr>
          <w:rFonts w:eastAsia="Lucida Sans Unicode" w:cs="Arial"/>
          <w:color w:val="000000"/>
          <w:sz w:val="20"/>
          <w:szCs w:val="20"/>
          <w:lang w:eastAsia="lt-LT"/>
        </w:rPr>
        <w:t>Kita (detalizuokite)__________________________________________________</w:t>
      </w:r>
    </w:p>
    <w:p w14:paraId="0D8488A1"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307A3EF6"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13. Ar Jums pakanka žinių apie energijos taupymo ir (arba) efektyvumo didinimo galimybes?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tblGrid>
      <w:tr w:rsidR="00BB3869" w:rsidRPr="00585685" w14:paraId="0DC14B1D" w14:textId="77777777" w:rsidTr="005E387A">
        <w:tc>
          <w:tcPr>
            <w:tcW w:w="1701" w:type="dxa"/>
            <w:shd w:val="clear" w:color="auto" w:fill="DEEAF6" w:themeFill="accent5" w:themeFillTint="33"/>
            <w:vAlign w:val="center"/>
          </w:tcPr>
          <w:p w14:paraId="5CCE3F3A"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bookmarkStart w:id="986" w:name="_Hlk66170252"/>
            <w:r w:rsidRPr="00585685">
              <w:rPr>
                <w:rFonts w:eastAsia="Lucida Sans Unicode" w:cs="Arial"/>
                <w:color w:val="000000"/>
                <w:sz w:val="20"/>
                <w:szCs w:val="20"/>
                <w:lang w:eastAsia="lt-LT"/>
              </w:rPr>
              <w:t>Taip</w:t>
            </w:r>
          </w:p>
        </w:tc>
        <w:tc>
          <w:tcPr>
            <w:tcW w:w="1701" w:type="dxa"/>
            <w:shd w:val="clear" w:color="auto" w:fill="DEEAF6" w:themeFill="accent5" w:themeFillTint="33"/>
            <w:vAlign w:val="center"/>
          </w:tcPr>
          <w:p w14:paraId="6F5C886E"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w:t>
            </w:r>
          </w:p>
        </w:tc>
        <w:tc>
          <w:tcPr>
            <w:tcW w:w="1701" w:type="dxa"/>
            <w:shd w:val="clear" w:color="auto" w:fill="DEEAF6" w:themeFill="accent5" w:themeFillTint="33"/>
            <w:vAlign w:val="center"/>
          </w:tcPr>
          <w:p w14:paraId="4BEAE789"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Nesidomiu</w:t>
            </w:r>
          </w:p>
        </w:tc>
      </w:tr>
      <w:tr w:rsidR="00BB3869" w:rsidRPr="00585685" w14:paraId="1DE5CAAE" w14:textId="77777777" w:rsidTr="005E387A">
        <w:tc>
          <w:tcPr>
            <w:tcW w:w="1701" w:type="dxa"/>
            <w:shd w:val="clear" w:color="auto" w:fill="auto"/>
          </w:tcPr>
          <w:p w14:paraId="4B6B50EE"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1701" w:type="dxa"/>
            <w:shd w:val="clear" w:color="auto" w:fill="auto"/>
          </w:tcPr>
          <w:p w14:paraId="6F0C998B"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c>
          <w:tcPr>
            <w:tcW w:w="1701" w:type="dxa"/>
            <w:shd w:val="clear" w:color="auto" w:fill="auto"/>
          </w:tcPr>
          <w:p w14:paraId="516B5697" w14:textId="77777777" w:rsidR="00BB3869" w:rsidRPr="00585685" w:rsidRDefault="00BB3869" w:rsidP="005E387A">
            <w:pPr>
              <w:widowControl w:val="0"/>
              <w:tabs>
                <w:tab w:val="left" w:pos="2520"/>
              </w:tabs>
              <w:suppressAutoHyphens/>
              <w:spacing w:before="0" w:after="0"/>
              <w:ind w:firstLine="0"/>
              <w:jc w:val="center"/>
              <w:rPr>
                <w:rFonts w:eastAsia="Lucida Sans Unicode" w:cs="Arial"/>
                <w:color w:val="000000"/>
                <w:sz w:val="20"/>
                <w:szCs w:val="20"/>
                <w:lang w:eastAsia="lt-LT"/>
              </w:rPr>
            </w:pPr>
          </w:p>
        </w:tc>
      </w:tr>
      <w:bookmarkEnd w:id="986"/>
    </w:tbl>
    <w:p w14:paraId="139D374D"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115F4065"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14. Ar žinote, kas yra ekovairavimas?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0"/>
        <w:gridCol w:w="3641"/>
        <w:gridCol w:w="1161"/>
      </w:tblGrid>
      <w:tr w:rsidR="00BB3869" w:rsidRPr="00585685" w14:paraId="6D40D6B2" w14:textId="77777777" w:rsidTr="005E387A">
        <w:tc>
          <w:tcPr>
            <w:tcW w:w="0" w:type="auto"/>
            <w:shd w:val="clear" w:color="auto" w:fill="DEEAF6" w:themeFill="accent5" w:themeFillTint="33"/>
            <w:vAlign w:val="center"/>
          </w:tcPr>
          <w:p w14:paraId="0E3617BE"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Puikiai žinau, vadovaujuosi jo principais</w:t>
            </w:r>
          </w:p>
        </w:tc>
        <w:tc>
          <w:tcPr>
            <w:tcW w:w="0" w:type="auto"/>
            <w:shd w:val="clear" w:color="auto" w:fill="DEEAF6" w:themeFill="accent5" w:themeFillTint="33"/>
            <w:vAlign w:val="center"/>
          </w:tcPr>
          <w:p w14:paraId="4C399E94"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Teko girdėti, norėčiau sužinoti daugiau</w:t>
            </w:r>
          </w:p>
        </w:tc>
        <w:tc>
          <w:tcPr>
            <w:tcW w:w="0" w:type="auto"/>
            <w:shd w:val="clear" w:color="auto" w:fill="DEEAF6" w:themeFill="accent5" w:themeFillTint="33"/>
            <w:vAlign w:val="center"/>
          </w:tcPr>
          <w:p w14:paraId="59856357"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Nesidomiu</w:t>
            </w:r>
          </w:p>
        </w:tc>
      </w:tr>
      <w:tr w:rsidR="00BB3869" w:rsidRPr="00585685" w14:paraId="56035330" w14:textId="77777777" w:rsidTr="005E387A">
        <w:tc>
          <w:tcPr>
            <w:tcW w:w="0" w:type="auto"/>
            <w:shd w:val="clear" w:color="auto" w:fill="auto"/>
          </w:tcPr>
          <w:p w14:paraId="6B795F8D"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2A538BDA"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6228E5C3"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tbl>
    <w:p w14:paraId="589B411C"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571DC5DB" w14:textId="77777777" w:rsidR="00BB3869" w:rsidRPr="00585685" w:rsidRDefault="00BB3869" w:rsidP="00BB3869">
      <w:pPr>
        <w:widowControl w:val="0"/>
        <w:tabs>
          <w:tab w:val="left" w:leader="dot" w:pos="0"/>
          <w:tab w:val="left" w:leader="dot" w:pos="9000"/>
        </w:tabs>
        <w:suppressAutoHyphens/>
        <w:spacing w:before="0" w:after="0"/>
        <w:ind w:firstLine="0"/>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15. Ar pakanka viešai skelbiamos informacijos apie AIE naudojimo ir energijos taupymo ir (arba) efektyvumo didinimo galimybes?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3418"/>
        <w:gridCol w:w="472"/>
        <w:gridCol w:w="1161"/>
      </w:tblGrid>
      <w:tr w:rsidR="00BB3869" w:rsidRPr="00585685" w14:paraId="50C43FC3" w14:textId="77777777" w:rsidTr="005E387A">
        <w:tc>
          <w:tcPr>
            <w:tcW w:w="0" w:type="auto"/>
            <w:shd w:val="clear" w:color="auto" w:fill="DEEAF6" w:themeFill="accent5" w:themeFillTint="33"/>
            <w:vAlign w:val="center"/>
          </w:tcPr>
          <w:p w14:paraId="2C3C57F9"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bookmarkStart w:id="987" w:name="_Hlk66170455"/>
            <w:r w:rsidRPr="00585685">
              <w:rPr>
                <w:rFonts w:eastAsia="Lucida Sans Unicode" w:cs="Arial"/>
                <w:color w:val="000000"/>
                <w:sz w:val="20"/>
                <w:szCs w:val="20"/>
                <w:lang w:eastAsia="lt-LT"/>
              </w:rPr>
              <w:t>Pakanka</w:t>
            </w:r>
          </w:p>
        </w:tc>
        <w:tc>
          <w:tcPr>
            <w:tcW w:w="0" w:type="auto"/>
            <w:shd w:val="clear" w:color="auto" w:fill="DEEAF6" w:themeFill="accent5" w:themeFillTint="33"/>
            <w:vAlign w:val="center"/>
          </w:tcPr>
          <w:p w14:paraId="2207B723"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Galima rasti, bet galėtų būti daugiau</w:t>
            </w:r>
          </w:p>
        </w:tc>
        <w:tc>
          <w:tcPr>
            <w:tcW w:w="0" w:type="auto"/>
            <w:shd w:val="clear" w:color="auto" w:fill="DEEAF6" w:themeFill="accent5" w:themeFillTint="33"/>
            <w:vAlign w:val="center"/>
          </w:tcPr>
          <w:p w14:paraId="1D097EBA"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w:t>
            </w:r>
          </w:p>
        </w:tc>
        <w:tc>
          <w:tcPr>
            <w:tcW w:w="0" w:type="auto"/>
            <w:shd w:val="clear" w:color="auto" w:fill="DEEAF6" w:themeFill="accent5" w:themeFillTint="33"/>
            <w:vAlign w:val="center"/>
          </w:tcPr>
          <w:p w14:paraId="104F6437"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Nesidomiu</w:t>
            </w:r>
          </w:p>
        </w:tc>
      </w:tr>
      <w:tr w:rsidR="00BB3869" w:rsidRPr="00585685" w14:paraId="323C516F" w14:textId="77777777" w:rsidTr="005E387A">
        <w:tc>
          <w:tcPr>
            <w:tcW w:w="0" w:type="auto"/>
            <w:shd w:val="clear" w:color="auto" w:fill="auto"/>
          </w:tcPr>
          <w:p w14:paraId="13CEF502"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059A070D"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010D2F7B"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tcPr>
          <w:p w14:paraId="71E3262C"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bookmarkEnd w:id="987"/>
    </w:tbl>
    <w:p w14:paraId="4F0CE079"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3C0C50EF" w14:textId="77777777" w:rsidR="00BB3869" w:rsidRPr="00585685" w:rsidRDefault="00BB3869" w:rsidP="00BB3869">
      <w:pPr>
        <w:widowControl w:val="0"/>
        <w:tabs>
          <w:tab w:val="left" w:leader="dot" w:pos="0"/>
          <w:tab w:val="left" w:leader="dot" w:pos="9000"/>
        </w:tabs>
        <w:suppressAutoHyphens/>
        <w:spacing w:before="0" w:after="0"/>
        <w:ind w:firstLine="0"/>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16. Jūsų nuomone, kokia informacija apie AIE naudojimo ir energijos taupymo ir (arba) efektyvumo didinimo galimybes turėtų būti papildomai skelbiama?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3150"/>
        <w:gridCol w:w="4507"/>
        <w:gridCol w:w="561"/>
      </w:tblGrid>
      <w:tr w:rsidR="00BB3869" w:rsidRPr="00585685" w14:paraId="36F2DB6E" w14:textId="77777777" w:rsidTr="005E387A">
        <w:trPr>
          <w:jc w:val="center"/>
        </w:trPr>
        <w:tc>
          <w:tcPr>
            <w:tcW w:w="0" w:type="auto"/>
            <w:shd w:val="clear" w:color="auto" w:fill="DEEAF6" w:themeFill="accent5" w:themeFillTint="33"/>
            <w:vAlign w:val="center"/>
          </w:tcPr>
          <w:p w14:paraId="3F89A589"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Apie finansavimo galimybes</w:t>
            </w:r>
          </w:p>
        </w:tc>
        <w:tc>
          <w:tcPr>
            <w:tcW w:w="0" w:type="auto"/>
            <w:shd w:val="clear" w:color="auto" w:fill="DEEAF6" w:themeFill="accent5" w:themeFillTint="33"/>
            <w:vAlign w:val="center"/>
          </w:tcPr>
          <w:p w14:paraId="1EA041E7"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Apie AIE naudojančių technologijų įsirengimo niuansus</w:t>
            </w:r>
          </w:p>
        </w:tc>
        <w:tc>
          <w:tcPr>
            <w:tcW w:w="0" w:type="auto"/>
            <w:shd w:val="clear" w:color="auto" w:fill="DEEAF6" w:themeFill="accent5" w:themeFillTint="33"/>
            <w:vAlign w:val="center"/>
          </w:tcPr>
          <w:p w14:paraId="050CF930"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Teisės aktų, reglamentuojančių AIE naudojimą, santraukos ir (arba) išaiškinimai</w:t>
            </w:r>
          </w:p>
        </w:tc>
        <w:tc>
          <w:tcPr>
            <w:tcW w:w="0" w:type="auto"/>
            <w:shd w:val="clear" w:color="auto" w:fill="DEEAF6" w:themeFill="accent5" w:themeFillTint="33"/>
            <w:vAlign w:val="center"/>
          </w:tcPr>
          <w:p w14:paraId="5DC057BD"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59E22BB1" w14:textId="77777777" w:rsidTr="005E387A">
        <w:trPr>
          <w:jc w:val="center"/>
        </w:trPr>
        <w:tc>
          <w:tcPr>
            <w:tcW w:w="0" w:type="auto"/>
            <w:shd w:val="clear" w:color="auto" w:fill="auto"/>
          </w:tcPr>
          <w:p w14:paraId="1DD8E8C6"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2566B74B"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70927709"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tcPr>
          <w:p w14:paraId="3DED765A"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tbl>
    <w:p w14:paraId="54B30CB3"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r w:rsidRPr="00585685">
        <w:rPr>
          <w:rFonts w:eastAsia="Lucida Sans Unicode" w:cs="Arial"/>
          <w:color w:val="000000"/>
          <w:sz w:val="20"/>
          <w:szCs w:val="20"/>
          <w:lang w:eastAsia="lt-LT"/>
        </w:rPr>
        <w:t>Kita (detalizuokite)__________________________________________________</w:t>
      </w:r>
    </w:p>
    <w:p w14:paraId="73FB2257"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0461525A"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b/>
          <w:bCs/>
          <w:color w:val="000000"/>
          <w:sz w:val="20"/>
          <w:szCs w:val="20"/>
          <w:lang w:eastAsia="lt-LT"/>
        </w:rPr>
      </w:pPr>
      <w:r w:rsidRPr="00585685">
        <w:rPr>
          <w:rFonts w:eastAsia="Lucida Sans Unicode" w:cs="Arial"/>
          <w:b/>
          <w:bCs/>
          <w:color w:val="000000"/>
          <w:sz w:val="20"/>
          <w:szCs w:val="20"/>
          <w:lang w:eastAsia="lt-LT"/>
        </w:rPr>
        <w:t>17. Jūsų nuomone, kur ir kaip turėtų būti platinama informacija apie AIE naudojimo ir energijos taupymo ir (arba) efektyvumo didinimo galimybes?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1584"/>
        <w:gridCol w:w="5028"/>
        <w:gridCol w:w="561"/>
      </w:tblGrid>
      <w:tr w:rsidR="00BB3869" w:rsidRPr="00585685" w14:paraId="7EB2292D" w14:textId="77777777" w:rsidTr="005E387A">
        <w:trPr>
          <w:jc w:val="center"/>
        </w:trPr>
        <w:tc>
          <w:tcPr>
            <w:tcW w:w="0" w:type="auto"/>
            <w:shd w:val="clear" w:color="auto" w:fill="DEEAF6" w:themeFill="accent5" w:themeFillTint="33"/>
            <w:vAlign w:val="center"/>
          </w:tcPr>
          <w:p w14:paraId="24A10C28"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Savivaldybės interneto svetainėje</w:t>
            </w:r>
          </w:p>
        </w:tc>
        <w:tc>
          <w:tcPr>
            <w:tcW w:w="0" w:type="auto"/>
            <w:shd w:val="clear" w:color="auto" w:fill="DEEAF6" w:themeFill="accent5" w:themeFillTint="33"/>
            <w:vAlign w:val="center"/>
          </w:tcPr>
          <w:p w14:paraId="515C1C9E"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Vietos spaudoje</w:t>
            </w:r>
          </w:p>
        </w:tc>
        <w:tc>
          <w:tcPr>
            <w:tcW w:w="0" w:type="auto"/>
            <w:shd w:val="clear" w:color="auto" w:fill="DEEAF6" w:themeFill="accent5" w:themeFillTint="33"/>
            <w:vAlign w:val="center"/>
          </w:tcPr>
          <w:p w14:paraId="55C2BB2E"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Specialiuose renginiuose, pavyzdžiui, per energijos dienas</w:t>
            </w:r>
          </w:p>
        </w:tc>
        <w:tc>
          <w:tcPr>
            <w:tcW w:w="0" w:type="auto"/>
            <w:shd w:val="clear" w:color="auto" w:fill="DEEAF6" w:themeFill="accent5" w:themeFillTint="33"/>
            <w:vAlign w:val="center"/>
          </w:tcPr>
          <w:p w14:paraId="2A93AF20" w14:textId="77777777" w:rsidR="00BB3869" w:rsidRPr="00585685" w:rsidRDefault="00BB3869" w:rsidP="005E387A">
            <w:pPr>
              <w:widowControl w:val="0"/>
              <w:tabs>
                <w:tab w:val="left" w:leader="dot" w:pos="0"/>
                <w:tab w:val="left" w:leader="dot" w:pos="9000"/>
              </w:tabs>
              <w:suppressAutoHyphens/>
              <w:spacing w:before="0" w:after="0"/>
              <w:ind w:firstLine="0"/>
              <w:jc w:val="center"/>
              <w:rPr>
                <w:rFonts w:eastAsia="Lucida Sans Unicode" w:cs="Arial"/>
                <w:color w:val="000000"/>
                <w:sz w:val="20"/>
                <w:szCs w:val="20"/>
                <w:lang w:eastAsia="lt-LT"/>
              </w:rPr>
            </w:pPr>
            <w:r w:rsidRPr="00585685">
              <w:rPr>
                <w:rFonts w:eastAsia="Lucida Sans Unicode" w:cs="Arial"/>
                <w:color w:val="000000"/>
                <w:sz w:val="20"/>
                <w:szCs w:val="20"/>
                <w:lang w:eastAsia="lt-LT"/>
              </w:rPr>
              <w:t>Kita</w:t>
            </w:r>
          </w:p>
        </w:tc>
      </w:tr>
      <w:tr w:rsidR="00BB3869" w:rsidRPr="00585685" w14:paraId="76D4AE67" w14:textId="77777777" w:rsidTr="005E387A">
        <w:trPr>
          <w:jc w:val="center"/>
        </w:trPr>
        <w:tc>
          <w:tcPr>
            <w:tcW w:w="0" w:type="auto"/>
            <w:shd w:val="clear" w:color="auto" w:fill="auto"/>
          </w:tcPr>
          <w:p w14:paraId="13E2994A"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771F5BC2"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shd w:val="clear" w:color="auto" w:fill="auto"/>
          </w:tcPr>
          <w:p w14:paraId="0910244E"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c>
          <w:tcPr>
            <w:tcW w:w="0" w:type="auto"/>
          </w:tcPr>
          <w:p w14:paraId="4B4D7D82" w14:textId="77777777" w:rsidR="00BB3869" w:rsidRPr="00585685" w:rsidRDefault="00BB3869" w:rsidP="005E387A">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tc>
      </w:tr>
    </w:tbl>
    <w:p w14:paraId="58339EE0"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r w:rsidRPr="00585685">
        <w:rPr>
          <w:rFonts w:eastAsia="Lucida Sans Unicode" w:cs="Arial"/>
          <w:color w:val="000000"/>
          <w:sz w:val="20"/>
          <w:szCs w:val="20"/>
          <w:lang w:eastAsia="lt-LT"/>
        </w:rPr>
        <w:t>Kita (detalizuokite)__________________________________________________</w:t>
      </w:r>
    </w:p>
    <w:p w14:paraId="4F62E226" w14:textId="77777777" w:rsidR="00BB3869" w:rsidRPr="00585685" w:rsidRDefault="00BB3869" w:rsidP="00BB3869">
      <w:pPr>
        <w:widowControl w:val="0"/>
        <w:tabs>
          <w:tab w:val="left" w:leader="dot" w:pos="0"/>
          <w:tab w:val="left" w:leader="dot" w:pos="9000"/>
        </w:tabs>
        <w:suppressAutoHyphens/>
        <w:spacing w:before="0" w:after="0"/>
        <w:ind w:firstLine="0"/>
        <w:jc w:val="left"/>
        <w:rPr>
          <w:rFonts w:eastAsia="Lucida Sans Unicode" w:cs="Arial"/>
          <w:color w:val="000000"/>
          <w:sz w:val="20"/>
          <w:szCs w:val="20"/>
          <w:lang w:eastAsia="lt-LT"/>
        </w:rPr>
      </w:pPr>
    </w:p>
    <w:p w14:paraId="1F8A9F6D" w14:textId="77777777" w:rsidR="00BB3869" w:rsidRPr="00585685" w:rsidRDefault="00BB3869" w:rsidP="00BB3869">
      <w:pPr>
        <w:widowControl w:val="0"/>
        <w:suppressAutoHyphens/>
        <w:spacing w:before="0" w:after="0"/>
        <w:ind w:firstLine="0"/>
        <w:jc w:val="right"/>
        <w:rPr>
          <w:rFonts w:eastAsia="Lucida Sans Unicode" w:cs="Arial"/>
          <w:color w:val="000000"/>
          <w:sz w:val="20"/>
          <w:szCs w:val="20"/>
          <w:lang w:eastAsia="lt-LT"/>
        </w:rPr>
      </w:pPr>
      <w:r w:rsidRPr="00585685">
        <w:rPr>
          <w:rFonts w:eastAsia="Lucida Sans Unicode" w:cs="Arial"/>
          <w:i/>
          <w:color w:val="000000"/>
          <w:sz w:val="20"/>
          <w:szCs w:val="20"/>
          <w:lang w:eastAsia="lt-LT"/>
        </w:rPr>
        <w:t>Dėkojame už atsakymus!</w:t>
      </w:r>
    </w:p>
    <w:p w14:paraId="6E5CBBE8" w14:textId="77777777" w:rsidR="00BF600C" w:rsidRPr="004E0A09" w:rsidRDefault="00BB3869" w:rsidP="004E0A09">
      <w:pPr>
        <w:pStyle w:val="Priedai"/>
        <w:jc w:val="right"/>
      </w:pPr>
      <w:bookmarkStart w:id="988" w:name="_Toc86913912"/>
      <w:bookmarkStart w:id="989" w:name="_Toc89438521"/>
      <w:bookmarkStart w:id="990" w:name="_Toc94117645"/>
      <w:r w:rsidRPr="004E0A09">
        <w:lastRenderedPageBreak/>
        <w:t>2 Priedas. Savivaldybės darbuotojų apklausa</w:t>
      </w:r>
      <w:bookmarkEnd w:id="988"/>
      <w:bookmarkEnd w:id="989"/>
      <w:bookmarkEnd w:id="990"/>
    </w:p>
    <w:p w14:paraId="2412E759" w14:textId="33A57A97" w:rsidR="00BB3869" w:rsidRDefault="00BF600C" w:rsidP="00BF600C">
      <w:pPr>
        <w:pStyle w:val="Priedai"/>
        <w:jc w:val="center"/>
      </w:pPr>
      <w:bookmarkStart w:id="991" w:name="_Toc92106959"/>
      <w:bookmarkStart w:id="992" w:name="_Toc94117646"/>
      <w:r>
        <w:rPr>
          <w:noProof/>
        </w:rPr>
        <w:drawing>
          <wp:inline distT="0" distB="0" distL="0" distR="0" wp14:anchorId="45A5EEA0" wp14:editId="56E7B060">
            <wp:extent cx="746760" cy="913055"/>
            <wp:effectExtent l="0" t="0" r="0" b="1905"/>
            <wp:docPr id="35" name="Paveikslėlis 35" descr="Istorija | Visagi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rija | Visagino savivaldybė"/>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2715" cy="920336"/>
                    </a:xfrm>
                    <a:prstGeom prst="rect">
                      <a:avLst/>
                    </a:prstGeom>
                    <a:noFill/>
                    <a:ln>
                      <a:noFill/>
                    </a:ln>
                  </pic:spPr>
                </pic:pic>
              </a:graphicData>
            </a:graphic>
          </wp:inline>
        </w:drawing>
      </w:r>
      <w:bookmarkEnd w:id="991"/>
      <w:bookmarkEnd w:id="992"/>
    </w:p>
    <w:p w14:paraId="04421781" w14:textId="52CABA7A" w:rsidR="00BB3869" w:rsidRPr="00344423" w:rsidRDefault="00BB3869" w:rsidP="00906121">
      <w:pPr>
        <w:ind w:firstLine="0"/>
        <w:jc w:val="center"/>
        <w:outlineLvl w:val="0"/>
        <w:rPr>
          <w:b/>
        </w:rPr>
      </w:pPr>
      <w:bookmarkStart w:id="993" w:name="_Toc89438430"/>
      <w:bookmarkStart w:id="994" w:name="_Toc92106588"/>
      <w:bookmarkStart w:id="995" w:name="_Toc92106870"/>
      <w:r w:rsidRPr="00344423">
        <w:rPr>
          <w:b/>
        </w:rPr>
        <w:t>APKLAUSA DĖL GYVENTOJŲ KREIPIMOSI ATSINAUJINANČIŲ IŠTEKLIŲ ENERGIJOS NAUDOJIMO IR ENERGIJOS VARTOJIMO EFEKTYVUMO KLAUSIMAIS</w:t>
      </w:r>
      <w:bookmarkEnd w:id="993"/>
      <w:bookmarkEnd w:id="994"/>
      <w:bookmarkEnd w:id="995"/>
    </w:p>
    <w:p w14:paraId="768C5EFD" w14:textId="77777777" w:rsidR="00BB3869" w:rsidRPr="00344423" w:rsidRDefault="00BB3869" w:rsidP="00906121">
      <w:pPr>
        <w:ind w:firstLine="0"/>
        <w:jc w:val="center"/>
        <w:rPr>
          <w:b/>
          <w:bCs/>
        </w:rPr>
      </w:pPr>
    </w:p>
    <w:p w14:paraId="39925CCD" w14:textId="77777777" w:rsidR="00BF600C" w:rsidRPr="00C1460C" w:rsidRDefault="00BF600C" w:rsidP="00BF600C">
      <w:pPr>
        <w:spacing w:before="0" w:after="0"/>
        <w:ind w:firstLine="0"/>
        <w:jc w:val="center"/>
        <w:outlineLvl w:val="0"/>
      </w:pPr>
      <w:bookmarkStart w:id="996" w:name="_Toc92106589"/>
      <w:bookmarkStart w:id="997" w:name="_Toc92106871"/>
      <w:r w:rsidRPr="00C1460C">
        <w:t xml:space="preserve">2021 m. </w:t>
      </w:r>
      <w:r>
        <w:t>...................</w:t>
      </w:r>
      <w:r w:rsidRPr="00C1460C">
        <w:t xml:space="preserve"> d.</w:t>
      </w:r>
      <w:bookmarkEnd w:id="996"/>
      <w:bookmarkEnd w:id="997"/>
    </w:p>
    <w:p w14:paraId="3EFF02BC" w14:textId="77777777" w:rsidR="00BF600C" w:rsidRPr="00C1460C" w:rsidRDefault="00BF600C" w:rsidP="00BF600C">
      <w:pPr>
        <w:spacing w:before="0" w:after="0"/>
        <w:ind w:firstLine="0"/>
        <w:jc w:val="center"/>
        <w:outlineLvl w:val="0"/>
      </w:pPr>
      <w:bookmarkStart w:id="998" w:name="_Toc92106590"/>
      <w:bookmarkStart w:id="999" w:name="_Toc92106872"/>
      <w:r>
        <w:t>Visagino</w:t>
      </w:r>
      <w:r w:rsidRPr="00C1460C">
        <w:t xml:space="preserve"> savivaldybė</w:t>
      </w:r>
      <w:bookmarkEnd w:id="998"/>
      <w:bookmarkEnd w:id="999"/>
    </w:p>
    <w:p w14:paraId="5818AD1A" w14:textId="77777777" w:rsidR="00BF600C" w:rsidRPr="00BF600C" w:rsidRDefault="00BF600C" w:rsidP="00BF600C">
      <w:pPr>
        <w:widowControl w:val="0"/>
        <w:suppressAutoHyphens/>
        <w:spacing w:before="0" w:after="0"/>
        <w:ind w:firstLine="0"/>
        <w:jc w:val="center"/>
        <w:outlineLvl w:val="0"/>
      </w:pPr>
      <w:bookmarkStart w:id="1000" w:name="_Toc92106591"/>
      <w:bookmarkStart w:id="1001" w:name="_Toc92106873"/>
      <w:r w:rsidRPr="00BF600C">
        <w:t>Parko g. 14, LT-31140 Visaginas</w:t>
      </w:r>
      <w:bookmarkEnd w:id="1000"/>
      <w:bookmarkEnd w:id="1001"/>
      <w:r w:rsidRPr="00BF600C">
        <w:t xml:space="preserve"> </w:t>
      </w:r>
    </w:p>
    <w:p w14:paraId="65E5AC27" w14:textId="6790D042" w:rsidR="00C1460C" w:rsidRPr="00C1460C" w:rsidRDefault="00C1460C" w:rsidP="00906121">
      <w:pPr>
        <w:spacing w:before="0" w:after="0"/>
        <w:ind w:firstLine="0"/>
        <w:jc w:val="center"/>
        <w:outlineLvl w:val="0"/>
      </w:pPr>
    </w:p>
    <w:p w14:paraId="22D8B554" w14:textId="77777777" w:rsidR="00BB3869" w:rsidRPr="00344423" w:rsidRDefault="00BB3869" w:rsidP="00BB3869">
      <w:pPr>
        <w:jc w:val="center"/>
        <w:outlineLvl w:val="0"/>
      </w:pPr>
    </w:p>
    <w:p w14:paraId="6EB12045" w14:textId="77777777" w:rsidR="00BB3869" w:rsidRPr="00A72996" w:rsidRDefault="00BB3869" w:rsidP="00BB3869">
      <w:pPr>
        <w:pStyle w:val="Tekstas"/>
        <w:ind w:firstLine="0"/>
        <w:rPr>
          <w:b/>
          <w:bCs/>
          <w:i/>
          <w:iCs/>
        </w:rPr>
      </w:pPr>
      <w:bookmarkStart w:id="1002" w:name="_Hlk66269763"/>
      <w:r w:rsidRPr="00A72996">
        <w:rPr>
          <w:b/>
          <w:bCs/>
          <w:i/>
          <w:iCs/>
        </w:rPr>
        <w:t xml:space="preserve">Gerbiamas respondente, </w:t>
      </w:r>
    </w:p>
    <w:p w14:paraId="1C2FDF38" w14:textId="77777777" w:rsidR="00BB3869" w:rsidRPr="00A72996" w:rsidRDefault="00BB3869" w:rsidP="00BB3869">
      <w:pPr>
        <w:pStyle w:val="Tekstas"/>
        <w:ind w:firstLine="0"/>
        <w:rPr>
          <w:i/>
          <w:iCs/>
        </w:rPr>
      </w:pPr>
      <w:r w:rsidRPr="00A72996">
        <w:rPr>
          <w:i/>
          <w:iCs/>
        </w:rPr>
        <w:t>Šios apklausos tikslas – išsiaiškinti, kokiais klausimais (tik susijusiais su AIE ir energijos vartojimo efektyvumu) savivaldybės gyventojai dažniausiai kreipiasi į savivaldybę. Nuoširdūs Jūsų atsakymai padės nustatyti AIE plėtros galimybes.</w:t>
      </w:r>
    </w:p>
    <w:p w14:paraId="73932D66" w14:textId="77777777" w:rsidR="00BB3869" w:rsidRPr="00344423" w:rsidRDefault="00BB3869" w:rsidP="00BB3869">
      <w:pPr>
        <w:pStyle w:val="Tekstas"/>
        <w:ind w:firstLine="0"/>
        <w:rPr>
          <w:iCs/>
        </w:rPr>
      </w:pPr>
    </w:p>
    <w:p w14:paraId="70419BE3" w14:textId="77777777" w:rsidR="00BB3869" w:rsidRDefault="00BB3869" w:rsidP="00BB3869">
      <w:pPr>
        <w:spacing w:before="0" w:after="0"/>
        <w:ind w:firstLine="0"/>
        <w:rPr>
          <w:iCs/>
        </w:rPr>
      </w:pPr>
      <w:r w:rsidRPr="00344423">
        <w:rPr>
          <w:iCs/>
        </w:rPr>
        <w:t>1. Ar kas nors i</w:t>
      </w:r>
      <w:r w:rsidRPr="00344423">
        <w:rPr>
          <w:rFonts w:hint="eastAsia"/>
          <w:iCs/>
        </w:rPr>
        <w:t>š</w:t>
      </w:r>
      <w:r w:rsidRPr="00344423">
        <w:rPr>
          <w:iCs/>
        </w:rPr>
        <w:t xml:space="preserve"> gyventoj</w:t>
      </w:r>
      <w:r w:rsidRPr="00344423">
        <w:rPr>
          <w:rFonts w:hint="eastAsia"/>
          <w:iCs/>
        </w:rPr>
        <w:t>ų</w:t>
      </w:r>
      <w:r w:rsidRPr="00344423">
        <w:rPr>
          <w:iCs/>
        </w:rPr>
        <w:t xml:space="preserve"> kreip</w:t>
      </w:r>
      <w:r w:rsidRPr="00344423">
        <w:rPr>
          <w:rFonts w:hint="eastAsia"/>
          <w:iCs/>
        </w:rPr>
        <w:t>ė</w:t>
      </w:r>
      <w:r w:rsidRPr="00344423">
        <w:rPr>
          <w:iCs/>
        </w:rPr>
        <w:t>si su oficialiu ar neoficialiu pra</w:t>
      </w:r>
      <w:r w:rsidRPr="00344423">
        <w:rPr>
          <w:rFonts w:hint="eastAsia"/>
          <w:iCs/>
        </w:rPr>
        <w:t>š</w:t>
      </w:r>
      <w:r w:rsidRPr="00344423">
        <w:rPr>
          <w:iCs/>
        </w:rPr>
        <w:t>ymu pateikti informacijos apie AIE naudojimo galimybes?</w:t>
      </w:r>
    </w:p>
    <w:p w14:paraId="20063ACB" w14:textId="77777777" w:rsidR="00BB3869" w:rsidRPr="00344423" w:rsidRDefault="00BB3869" w:rsidP="00BB3869">
      <w:pPr>
        <w:spacing w:before="0" w:after="0"/>
        <w:ind w:firstLine="0"/>
        <w:rPr>
          <w:iCs/>
        </w:rPr>
      </w:pPr>
      <w:r>
        <w:rPr>
          <w:iCs/>
        </w:rPr>
        <w:softHyphen/>
      </w:r>
      <w:r>
        <w:rPr>
          <w:iCs/>
        </w:rPr>
        <w:softHyphen/>
      </w:r>
      <w:r>
        <w:rPr>
          <w:iCs/>
        </w:rPr>
        <w:softHyphen/>
      </w:r>
      <w:r>
        <w:rPr>
          <w:iCs/>
        </w:rPr>
        <w:softHyphen/>
      </w:r>
      <w:r>
        <w:rPr>
          <w:iCs/>
        </w:rPr>
        <w:softHyphen/>
      </w:r>
      <w:r>
        <w:rPr>
          <w:iCs/>
        </w:rPr>
        <w:softHyphen/>
      </w:r>
      <w:r>
        <w:rPr>
          <w:iCs/>
        </w:rPr>
        <w:softHyphen/>
      </w:r>
      <w:r>
        <w:rPr>
          <w:iCs/>
        </w:rPr>
        <w:softHyphen/>
      </w:r>
      <w:r>
        <w:rPr>
          <w:iCs/>
        </w:rPr>
        <w:softHyphen/>
      </w:r>
    </w:p>
    <w:p w14:paraId="2A0A43CE" w14:textId="77777777" w:rsidR="00BB3869" w:rsidRPr="00344423" w:rsidRDefault="00BB3869" w:rsidP="00BB3869">
      <w:pPr>
        <w:spacing w:before="0" w:after="0"/>
        <w:ind w:firstLine="0"/>
        <w:rPr>
          <w:iCs/>
        </w:rPr>
      </w:pPr>
    </w:p>
    <w:p w14:paraId="66D8094E" w14:textId="77777777" w:rsidR="00BB3869" w:rsidRPr="00344423" w:rsidRDefault="00BB3869" w:rsidP="00BB3869">
      <w:pPr>
        <w:spacing w:before="0" w:after="0"/>
        <w:ind w:firstLine="0"/>
        <w:rPr>
          <w:iCs/>
        </w:rPr>
      </w:pPr>
    </w:p>
    <w:p w14:paraId="08E9DC84" w14:textId="77777777" w:rsidR="00BB3869" w:rsidRPr="00344423" w:rsidRDefault="00BB3869" w:rsidP="00BB3869">
      <w:pPr>
        <w:spacing w:before="0" w:after="0"/>
        <w:ind w:firstLine="0"/>
        <w:rPr>
          <w:iCs/>
        </w:rPr>
      </w:pPr>
      <w:r w:rsidRPr="00344423">
        <w:rPr>
          <w:iCs/>
        </w:rPr>
        <w:t>2. Jei taip, kokios informacijos ie</w:t>
      </w:r>
      <w:r w:rsidRPr="00344423">
        <w:rPr>
          <w:rFonts w:hint="eastAsia"/>
          <w:iCs/>
        </w:rPr>
        <w:t>š</w:t>
      </w:r>
      <w:r w:rsidRPr="00344423">
        <w:rPr>
          <w:iCs/>
        </w:rPr>
        <w:t>kojo: reikalingi leidimai, proced</w:t>
      </w:r>
      <w:r w:rsidRPr="00344423">
        <w:rPr>
          <w:rFonts w:hint="eastAsia"/>
          <w:iCs/>
        </w:rPr>
        <w:t>ū</w:t>
      </w:r>
      <w:r w:rsidRPr="00344423">
        <w:rPr>
          <w:iCs/>
        </w:rPr>
        <w:t>ros, AEI technologijos, kita?</w:t>
      </w:r>
    </w:p>
    <w:p w14:paraId="0EBD6C01" w14:textId="77777777" w:rsidR="00BB3869" w:rsidRPr="00344423" w:rsidRDefault="00BB3869" w:rsidP="00BB3869">
      <w:pPr>
        <w:spacing w:before="0" w:after="0"/>
        <w:ind w:firstLine="0"/>
        <w:rPr>
          <w:iCs/>
        </w:rPr>
      </w:pPr>
    </w:p>
    <w:p w14:paraId="13E510BF" w14:textId="77777777" w:rsidR="00BB3869" w:rsidRPr="00344423" w:rsidRDefault="00BB3869" w:rsidP="00BB3869">
      <w:pPr>
        <w:spacing w:before="0" w:after="0"/>
        <w:ind w:firstLine="0"/>
        <w:rPr>
          <w:iCs/>
        </w:rPr>
      </w:pPr>
    </w:p>
    <w:p w14:paraId="55C03392" w14:textId="77777777" w:rsidR="00BB3869" w:rsidRPr="00344423" w:rsidRDefault="00BB3869" w:rsidP="00BB3869">
      <w:pPr>
        <w:spacing w:before="0" w:after="0"/>
        <w:ind w:firstLine="0"/>
        <w:rPr>
          <w:iCs/>
        </w:rPr>
      </w:pPr>
    </w:p>
    <w:p w14:paraId="49874D1E" w14:textId="77777777" w:rsidR="00BB3869" w:rsidRPr="00344423" w:rsidRDefault="00BB3869" w:rsidP="00BB3869">
      <w:pPr>
        <w:spacing w:before="0" w:after="0"/>
        <w:ind w:firstLine="0"/>
        <w:rPr>
          <w:iCs/>
        </w:rPr>
      </w:pPr>
    </w:p>
    <w:p w14:paraId="66A65302" w14:textId="77777777" w:rsidR="00BB3869" w:rsidRPr="00344423" w:rsidRDefault="00BB3869" w:rsidP="00BB3869">
      <w:pPr>
        <w:spacing w:before="0" w:after="0"/>
        <w:ind w:firstLine="0"/>
        <w:rPr>
          <w:iCs/>
        </w:rPr>
      </w:pPr>
      <w:r w:rsidRPr="00344423">
        <w:rPr>
          <w:iCs/>
        </w:rPr>
        <w:t>3. Ar savivaldyb</w:t>
      </w:r>
      <w:r w:rsidRPr="00344423">
        <w:rPr>
          <w:rFonts w:hint="eastAsia"/>
          <w:iCs/>
        </w:rPr>
        <w:t>ė</w:t>
      </w:r>
      <w:r w:rsidRPr="00344423">
        <w:rPr>
          <w:iCs/>
        </w:rPr>
        <w:t xml:space="preserve"> rengia kokias nors informacines dienas apie AIE naudojimo ir energijos taupymo ir (arba) efektyvumo didinimo galimybes? Jei taip, detalizuokite.</w:t>
      </w:r>
    </w:p>
    <w:p w14:paraId="15CB6F23" w14:textId="77777777" w:rsidR="00BB3869" w:rsidRPr="00344423" w:rsidRDefault="00BB3869" w:rsidP="00BB3869">
      <w:pPr>
        <w:spacing w:before="0" w:after="0"/>
        <w:ind w:firstLine="0"/>
        <w:rPr>
          <w:iCs/>
        </w:rPr>
      </w:pPr>
    </w:p>
    <w:p w14:paraId="38734B69" w14:textId="77777777" w:rsidR="00BB3869" w:rsidRPr="00344423" w:rsidRDefault="00BB3869" w:rsidP="00BB3869">
      <w:pPr>
        <w:spacing w:before="0" w:after="0"/>
        <w:ind w:firstLine="0"/>
        <w:rPr>
          <w:iCs/>
        </w:rPr>
      </w:pPr>
    </w:p>
    <w:p w14:paraId="3A20CFBD" w14:textId="77777777" w:rsidR="00BB3869" w:rsidRPr="00344423" w:rsidRDefault="00BB3869" w:rsidP="00BB3869">
      <w:pPr>
        <w:spacing w:before="0" w:after="0"/>
        <w:ind w:firstLine="0"/>
        <w:rPr>
          <w:iCs/>
        </w:rPr>
      </w:pPr>
    </w:p>
    <w:p w14:paraId="17CE6246" w14:textId="77777777" w:rsidR="00BB3869" w:rsidRPr="00344423" w:rsidRDefault="00BB3869" w:rsidP="00BB3869">
      <w:pPr>
        <w:spacing w:before="0" w:after="0"/>
        <w:ind w:firstLine="0"/>
        <w:rPr>
          <w:iCs/>
        </w:rPr>
      </w:pPr>
    </w:p>
    <w:p w14:paraId="639CDE63" w14:textId="77777777" w:rsidR="00BB3869" w:rsidRDefault="00BB3869" w:rsidP="00BB3869">
      <w:pPr>
        <w:spacing w:before="0" w:after="0"/>
        <w:ind w:firstLine="0"/>
        <w:rPr>
          <w:iCs/>
        </w:rPr>
      </w:pPr>
    </w:p>
    <w:p w14:paraId="140C5655" w14:textId="77777777" w:rsidR="00BB3869" w:rsidRPr="00344423" w:rsidRDefault="00BB3869" w:rsidP="00BB3869">
      <w:pPr>
        <w:spacing w:before="0" w:after="0"/>
        <w:ind w:firstLine="0"/>
        <w:rPr>
          <w:iCs/>
        </w:rPr>
      </w:pPr>
      <w:r w:rsidRPr="00344423">
        <w:rPr>
          <w:iCs/>
        </w:rPr>
        <w:t>4. Ar savivaldyb</w:t>
      </w:r>
      <w:r w:rsidRPr="00344423">
        <w:rPr>
          <w:rFonts w:hint="eastAsia"/>
          <w:iCs/>
        </w:rPr>
        <w:t>ė</w:t>
      </w:r>
      <w:r w:rsidRPr="00344423">
        <w:rPr>
          <w:iCs/>
        </w:rPr>
        <w:t xml:space="preserve"> savo tinklalapyje yra skelbusi informacijos apie AIE naudojimo ir energijos taupymo ir (arba) efektyvumo didinimo galimybes? Jei taip, tai kokia tematika?</w:t>
      </w:r>
    </w:p>
    <w:bookmarkEnd w:id="1002"/>
    <w:p w14:paraId="3858B09A" w14:textId="77777777" w:rsidR="00BB3869" w:rsidRPr="00344423" w:rsidRDefault="00BB3869" w:rsidP="00BB3869">
      <w:pPr>
        <w:tabs>
          <w:tab w:val="left" w:leader="dot" w:pos="0"/>
          <w:tab w:val="left" w:leader="dot" w:pos="9000"/>
        </w:tabs>
        <w:spacing w:before="0" w:after="0"/>
        <w:ind w:firstLine="0"/>
      </w:pPr>
    </w:p>
    <w:p w14:paraId="3D7BE6DA" w14:textId="77777777" w:rsidR="00BB3869" w:rsidRPr="00344423" w:rsidRDefault="00BB3869" w:rsidP="00BB3869">
      <w:pPr>
        <w:tabs>
          <w:tab w:val="left" w:leader="dot" w:pos="0"/>
          <w:tab w:val="left" w:leader="dot" w:pos="9000"/>
        </w:tabs>
        <w:spacing w:before="0" w:after="0"/>
        <w:ind w:firstLine="0"/>
      </w:pPr>
    </w:p>
    <w:p w14:paraId="55540A0B" w14:textId="77777777" w:rsidR="00BB3869" w:rsidRPr="00344423" w:rsidRDefault="00BB3869" w:rsidP="00BB3869">
      <w:pPr>
        <w:tabs>
          <w:tab w:val="left" w:leader="dot" w:pos="0"/>
          <w:tab w:val="left" w:leader="dot" w:pos="9000"/>
        </w:tabs>
        <w:spacing w:before="0" w:after="0"/>
        <w:ind w:firstLine="0"/>
      </w:pPr>
    </w:p>
    <w:p w14:paraId="14122177" w14:textId="77777777" w:rsidR="00BB3869" w:rsidRPr="00344423" w:rsidRDefault="00BB3869" w:rsidP="00BB3869">
      <w:pPr>
        <w:tabs>
          <w:tab w:val="left" w:leader="dot" w:pos="0"/>
          <w:tab w:val="left" w:leader="dot" w:pos="9000"/>
        </w:tabs>
        <w:spacing w:before="0" w:after="0"/>
        <w:ind w:firstLine="0"/>
      </w:pPr>
    </w:p>
    <w:p w14:paraId="169A8110" w14:textId="77777777" w:rsidR="00BB3869" w:rsidRPr="00344423" w:rsidRDefault="00BB3869" w:rsidP="00BB3869">
      <w:pPr>
        <w:spacing w:before="0" w:after="0"/>
        <w:ind w:firstLine="0"/>
        <w:jc w:val="right"/>
      </w:pPr>
      <w:r w:rsidRPr="00344423">
        <w:rPr>
          <w:i/>
        </w:rPr>
        <w:t>Dėkojame už atsakymus!</w:t>
      </w:r>
    </w:p>
    <w:p w14:paraId="40560A72" w14:textId="77777777" w:rsidR="00BB3869" w:rsidRDefault="00BB3869" w:rsidP="00BB3869">
      <w:pPr>
        <w:pStyle w:val="Priedai"/>
      </w:pPr>
    </w:p>
    <w:p w14:paraId="3FDB83C4" w14:textId="611FB1D4" w:rsidR="00BB3869" w:rsidRDefault="00BB3869" w:rsidP="00BB3869">
      <w:pPr>
        <w:spacing w:before="0" w:after="160" w:line="259" w:lineRule="auto"/>
        <w:ind w:firstLine="0"/>
        <w:jc w:val="left"/>
      </w:pPr>
    </w:p>
    <w:sectPr w:rsidR="00BB3869" w:rsidSect="00E64E01">
      <w:pgSz w:w="11906" w:h="16838"/>
      <w:pgMar w:top="1477" w:right="567" w:bottom="851" w:left="1134" w:header="227" w:footer="283"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32827" w14:textId="77777777" w:rsidR="009914B6" w:rsidRDefault="009914B6" w:rsidP="0025374A">
      <w:r>
        <w:separator/>
      </w:r>
    </w:p>
  </w:endnote>
  <w:endnote w:type="continuationSeparator" w:id="0">
    <w:p w14:paraId="5575E3C8" w14:textId="77777777" w:rsidR="009914B6" w:rsidRDefault="009914B6" w:rsidP="0025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EE"/>
    <w:family w:val="swiss"/>
    <w:notTrueType/>
    <w:pitch w:val="default"/>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eso">
    <w:altName w:val="Calibri"/>
    <w:charset w:val="BA"/>
    <w:family w:val="auto"/>
    <w:pitch w:val="variable"/>
    <w:sig w:usb0="A000002F" w:usb1="5000004B" w:usb2="00000000" w:usb3="00000000" w:csb0="00000093" w:csb1="00000000"/>
  </w:font>
  <w:font w:name="SegoeUI">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029157"/>
      <w:docPartObj>
        <w:docPartGallery w:val="Page Numbers (Bottom of Page)"/>
        <w:docPartUnique/>
      </w:docPartObj>
    </w:sdtPr>
    <w:sdtEndPr>
      <w:rPr>
        <w:b/>
        <w:bCs/>
        <w:color w:val="2B3A95"/>
        <w:sz w:val="24"/>
        <w:szCs w:val="24"/>
      </w:rPr>
    </w:sdtEndPr>
    <w:sdtContent>
      <w:p w14:paraId="62A91476" w14:textId="34362A74" w:rsidR="006345E8" w:rsidRPr="009A5C98" w:rsidRDefault="006345E8">
        <w:pPr>
          <w:pStyle w:val="Porat"/>
          <w:jc w:val="right"/>
          <w:rPr>
            <w:b/>
            <w:bCs/>
            <w:color w:val="2B3A95"/>
            <w:sz w:val="24"/>
            <w:szCs w:val="24"/>
          </w:rPr>
        </w:pPr>
        <w:r w:rsidRPr="009A5C98">
          <w:rPr>
            <w:b/>
            <w:bCs/>
            <w:color w:val="2B3A95"/>
            <w:sz w:val="24"/>
            <w:szCs w:val="24"/>
          </w:rPr>
          <w:fldChar w:fldCharType="begin"/>
        </w:r>
        <w:r w:rsidRPr="009A5C98">
          <w:rPr>
            <w:b/>
            <w:bCs/>
            <w:color w:val="2B3A95"/>
            <w:sz w:val="24"/>
            <w:szCs w:val="24"/>
          </w:rPr>
          <w:instrText>PAGE   \* MERGEFORMAT</w:instrText>
        </w:r>
        <w:r w:rsidRPr="009A5C98">
          <w:rPr>
            <w:b/>
            <w:bCs/>
            <w:color w:val="2B3A95"/>
            <w:sz w:val="24"/>
            <w:szCs w:val="24"/>
          </w:rPr>
          <w:fldChar w:fldCharType="separate"/>
        </w:r>
        <w:r w:rsidRPr="009A5C98">
          <w:rPr>
            <w:b/>
            <w:bCs/>
            <w:color w:val="2B3A95"/>
            <w:sz w:val="24"/>
            <w:szCs w:val="24"/>
          </w:rPr>
          <w:t>2</w:t>
        </w:r>
        <w:r w:rsidRPr="009A5C98">
          <w:rPr>
            <w:b/>
            <w:bCs/>
            <w:color w:val="2B3A95"/>
            <w:sz w:val="24"/>
            <w:szCs w:val="24"/>
          </w:rPr>
          <w:fldChar w:fldCharType="end"/>
        </w:r>
      </w:p>
    </w:sdtContent>
  </w:sdt>
  <w:p w14:paraId="05845A0A" w14:textId="77777777" w:rsidR="006345E8" w:rsidRDefault="006345E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C240" w14:textId="77777777" w:rsidR="009914B6" w:rsidRDefault="009914B6" w:rsidP="0025374A">
      <w:r>
        <w:separator/>
      </w:r>
    </w:p>
  </w:footnote>
  <w:footnote w:type="continuationSeparator" w:id="0">
    <w:p w14:paraId="5A23237D" w14:textId="77777777" w:rsidR="009914B6" w:rsidRDefault="009914B6" w:rsidP="0025374A">
      <w:r>
        <w:continuationSeparator/>
      </w:r>
    </w:p>
  </w:footnote>
  <w:footnote w:id="1">
    <w:p w14:paraId="685F5F02" w14:textId="77777777" w:rsidR="008A71F5" w:rsidRPr="00E72A58" w:rsidRDefault="008A71F5" w:rsidP="00E72A58">
      <w:pPr>
        <w:pStyle w:val="Puslapioinaostekstas"/>
        <w:spacing w:before="0" w:after="0"/>
        <w:ind w:firstLine="0"/>
      </w:pPr>
      <w:r w:rsidRPr="00E72A58">
        <w:rPr>
          <w:rStyle w:val="Puslapioinaosnuoroda"/>
        </w:rPr>
        <w:footnoteRef/>
      </w:r>
      <w:r w:rsidRPr="00E72A58">
        <w:t xml:space="preserve"> Nutarimas Dėl Nacionalinės energetinės nepriklausomybės strategijos patvirtinimo. Valstybės žinios, 2012-07-10, Nr. 80-4149.</w:t>
      </w:r>
    </w:p>
  </w:footnote>
  <w:footnote w:id="2">
    <w:p w14:paraId="2DCCB242" w14:textId="77777777" w:rsidR="008A71F5" w:rsidRPr="00E72A58" w:rsidRDefault="008A71F5" w:rsidP="00E72A58">
      <w:pPr>
        <w:pStyle w:val="Puslapioinaostekstas"/>
        <w:spacing w:before="0" w:after="0"/>
        <w:ind w:firstLine="0"/>
      </w:pPr>
      <w:r w:rsidRPr="00E72A58">
        <w:rPr>
          <w:rStyle w:val="Puslapioinaosnuoroda"/>
        </w:rPr>
        <w:footnoteRef/>
      </w:r>
      <w:r w:rsidRPr="00E72A58">
        <w:t xml:space="preserve"> </w:t>
      </w:r>
      <w:r w:rsidRPr="00E72A58">
        <w:rPr>
          <w:rFonts w:cstheme="minorHAnsi"/>
        </w:rPr>
        <w:t>Lietuvos Respublikos atsinaujinančių išteklių energetikos įstatymas. TAR, 2020-05-06, Nr. 9588</w:t>
      </w:r>
    </w:p>
  </w:footnote>
  <w:footnote w:id="3">
    <w:p w14:paraId="4FDE3106" w14:textId="77777777" w:rsidR="00276CC7" w:rsidRPr="00E72A58" w:rsidRDefault="00276CC7" w:rsidP="00276CC7">
      <w:pPr>
        <w:pStyle w:val="Puslapioinaostekstas"/>
        <w:spacing w:before="0" w:after="0"/>
        <w:ind w:firstLine="0"/>
        <w:rPr>
          <w:rFonts w:cs="Arial"/>
        </w:rPr>
      </w:pPr>
      <w:r w:rsidRPr="00E72A58">
        <w:rPr>
          <w:rStyle w:val="Puslapioinaosnuoroda"/>
          <w:rFonts w:cs="Arial"/>
        </w:rPr>
        <w:footnoteRef/>
      </w:r>
      <w:r w:rsidRPr="00E72A58">
        <w:rPr>
          <w:rFonts w:cs="Arial"/>
        </w:rPr>
        <w:t xml:space="preserve"> Aktuali redakcija Lietuvos Respublikos Seimo 2018 m. birželio 21 d. nutarimu Nr. XIII-1288 nuo 2018-06-30.</w:t>
      </w:r>
    </w:p>
  </w:footnote>
  <w:footnote w:id="4">
    <w:p w14:paraId="350B9E59" w14:textId="77777777" w:rsidR="00924726" w:rsidRPr="00E72A58" w:rsidRDefault="00924726" w:rsidP="00210A8F">
      <w:pPr>
        <w:pStyle w:val="Puslapioinaostekstas"/>
        <w:spacing w:before="0" w:after="0"/>
        <w:ind w:firstLine="0"/>
        <w:rPr>
          <w:rFonts w:cs="Arial"/>
        </w:rPr>
      </w:pPr>
      <w:r w:rsidRPr="00E72A58">
        <w:rPr>
          <w:rStyle w:val="Puslapioinaosnuoroda"/>
          <w:rFonts w:cs="Arial"/>
        </w:rPr>
        <w:footnoteRef/>
      </w:r>
      <w:r w:rsidRPr="00E72A58">
        <w:rPr>
          <w:rFonts w:cs="Arial"/>
        </w:rPr>
        <w:t xml:space="preserve"> Valstybės kontrolė. Valstybinio audito ataskaita, 2020 (Nr. VAE-1). Daugiabučių namų atnaujinimas (modernizavimas). </w:t>
      </w:r>
    </w:p>
  </w:footnote>
  <w:footnote w:id="5">
    <w:p w14:paraId="74518164" w14:textId="77777777" w:rsidR="00EF3057" w:rsidRPr="00E72A58" w:rsidRDefault="00EF3057" w:rsidP="00210A8F">
      <w:pPr>
        <w:pStyle w:val="Puslapioinaostekstas"/>
        <w:spacing w:before="0" w:after="0"/>
        <w:ind w:firstLine="0"/>
        <w:rPr>
          <w:rFonts w:cs="Arial"/>
        </w:rPr>
      </w:pPr>
      <w:r w:rsidRPr="00E72A58">
        <w:rPr>
          <w:rStyle w:val="Puslapioinaosnuoroda"/>
          <w:rFonts w:cs="Arial"/>
        </w:rPr>
        <w:footnoteRef/>
      </w:r>
      <w:r w:rsidRPr="00E72A58">
        <w:rPr>
          <w:rFonts w:cs="Arial"/>
        </w:rPr>
        <w:t xml:space="preserve"> Nacionalinė žemės tarnyba prie Žemės ūkio ministerijos. Valstybės įmonė Registrų centras. „Lietuvos Respublikos nekilnojamojo turto registre įregistruotų statinių apskaitos duomenys 2018 m. sausio 1 d.”. Vilnius, 2018.  </w:t>
      </w:r>
    </w:p>
  </w:footnote>
  <w:footnote w:id="6">
    <w:p w14:paraId="0407DDF4" w14:textId="77777777" w:rsidR="000E2C7C" w:rsidRPr="00E72A58" w:rsidRDefault="000E2C7C" w:rsidP="000E2C7C">
      <w:pPr>
        <w:pStyle w:val="Puslapioinaostekstas"/>
        <w:spacing w:before="0" w:after="0"/>
        <w:ind w:firstLine="0"/>
        <w:rPr>
          <w:rFonts w:cs="Arial"/>
        </w:rPr>
      </w:pPr>
      <w:r w:rsidRPr="00E72A58">
        <w:rPr>
          <w:rStyle w:val="Puslapioinaosnuoroda"/>
          <w:rFonts w:cs="Arial"/>
        </w:rPr>
        <w:footnoteRef/>
      </w:r>
      <w:r w:rsidRPr="00E72A58">
        <w:rPr>
          <w:rFonts w:cs="Arial"/>
        </w:rPr>
        <w:t xml:space="preserve"> Nacionalinė žemės tarnyba prie Žemės ūkio ministerijos. Valstybės įmonė Registrų centras. „Lietuvos Respublikos nekilnojamojo turto registre įregistruotų statinių apskaitos duomenys 2018 m. sausio 1 d.”. Vilnius, 2018.  </w:t>
      </w:r>
    </w:p>
  </w:footnote>
  <w:footnote w:id="7">
    <w:p w14:paraId="527CA9FD" w14:textId="77777777" w:rsidR="006B25C2" w:rsidRPr="00E72A58" w:rsidRDefault="006B25C2" w:rsidP="006B25C2">
      <w:pPr>
        <w:pStyle w:val="Puslapioinaostekstas"/>
        <w:spacing w:before="0" w:after="0"/>
        <w:ind w:firstLine="0"/>
        <w:rPr>
          <w:rFonts w:cs="Arial"/>
        </w:rPr>
      </w:pPr>
      <w:r w:rsidRPr="00E72A58">
        <w:rPr>
          <w:rStyle w:val="Puslapioinaosnuoroda"/>
          <w:rFonts w:cs="Arial"/>
        </w:rPr>
        <w:footnoteRef/>
      </w:r>
      <w:r w:rsidRPr="00E72A58">
        <w:rPr>
          <w:rFonts w:cs="Arial"/>
        </w:rPr>
        <w:t xml:space="preserve"> Lietuvos įmonių katalogas. Prieiga per internetą: </w:t>
      </w:r>
      <w:hyperlink r:id="rId1" w:history="1">
        <w:r w:rsidRPr="00E72A58">
          <w:rPr>
            <w:rStyle w:val="Hipersaitas"/>
            <w:rFonts w:cs="Arial"/>
          </w:rPr>
          <w:t>www.rekvizitai.vz.lt</w:t>
        </w:r>
      </w:hyperlink>
      <w:r w:rsidRPr="00E72A58">
        <w:rPr>
          <w:rFonts w:cs="Arial"/>
        </w:rPr>
        <w:t xml:space="preserve"> </w:t>
      </w:r>
    </w:p>
  </w:footnote>
  <w:footnote w:id="8">
    <w:p w14:paraId="4D082EA3" w14:textId="77777777" w:rsidR="00D360CF" w:rsidRPr="00E72A58" w:rsidRDefault="00D360CF" w:rsidP="00D360CF">
      <w:pPr>
        <w:pStyle w:val="Puslapioinaostekstas"/>
        <w:spacing w:before="0" w:after="0"/>
        <w:ind w:firstLine="0"/>
        <w:rPr>
          <w:rFonts w:cs="Arial"/>
        </w:rPr>
      </w:pPr>
      <w:r w:rsidRPr="00E72A58">
        <w:rPr>
          <w:rStyle w:val="Puslapioinaosnuoroda"/>
          <w:rFonts w:cs="Arial"/>
        </w:rPr>
        <w:footnoteRef/>
      </w:r>
      <w:r w:rsidRPr="00E72A58">
        <w:rPr>
          <w:rFonts w:cs="Arial"/>
        </w:rPr>
        <w:t xml:space="preserve"> Lietuvos šilumos tiekėjų asociacija, 2021. </w:t>
      </w:r>
    </w:p>
  </w:footnote>
  <w:footnote w:id="9">
    <w:p w14:paraId="3EC68316" w14:textId="1AEC20CF" w:rsidR="00665236" w:rsidRDefault="00665236" w:rsidP="00665236">
      <w:pPr>
        <w:pStyle w:val="Puslapioinaostekstas"/>
      </w:pPr>
      <w:r>
        <w:rPr>
          <w:rStyle w:val="Puslapioinaosnuoroda"/>
        </w:rPr>
        <w:footnoteRef/>
      </w:r>
      <w:r>
        <w:t xml:space="preserve"> LOJ – lakieji organiniai junginiai. </w:t>
      </w:r>
    </w:p>
  </w:footnote>
  <w:footnote w:id="10">
    <w:p w14:paraId="7D5D06B9" w14:textId="77777777" w:rsidR="002C369D" w:rsidRPr="002A7201" w:rsidRDefault="002C369D" w:rsidP="002C369D">
      <w:pPr>
        <w:spacing w:before="0" w:after="0"/>
        <w:ind w:firstLine="0"/>
        <w:rPr>
          <w:sz w:val="20"/>
          <w:szCs w:val="20"/>
        </w:rPr>
      </w:pPr>
      <w:r w:rsidRPr="008D64CC">
        <w:rPr>
          <w:rStyle w:val="Puslapioinaosnuoroda"/>
          <w:sz w:val="20"/>
          <w:szCs w:val="20"/>
        </w:rPr>
        <w:footnoteRef/>
      </w:r>
      <w:r w:rsidRPr="008D64CC">
        <w:rPr>
          <w:sz w:val="20"/>
          <w:szCs w:val="20"/>
        </w:rPr>
        <w:t xml:space="preserve"> Šilumos tiekimo bendrovių 2019 m. ūkinės veiklos apžvalga, www.lsta.lt</w:t>
      </w:r>
    </w:p>
  </w:footnote>
  <w:footnote w:id="11">
    <w:p w14:paraId="74D7D80C" w14:textId="77777777" w:rsidR="002C369D" w:rsidRPr="008D64CC" w:rsidRDefault="002C369D" w:rsidP="002C369D">
      <w:pPr>
        <w:pStyle w:val="Puslapioinaostekstas"/>
        <w:spacing w:before="0" w:after="0"/>
        <w:ind w:firstLine="0"/>
        <w:rPr>
          <w:lang w:val="en-US"/>
        </w:rPr>
      </w:pPr>
      <w:r w:rsidRPr="008D64CC">
        <w:rPr>
          <w:rStyle w:val="Puslapioinaosnuoroda"/>
        </w:rPr>
        <w:footnoteRef/>
      </w:r>
      <w:r w:rsidRPr="008D64CC">
        <w:t xml:space="preserve"> Apskaičiuota darant prielaidą, kad šildomas plotas daugiabučiuose namuose sudaro 90 proc., 1-2 butų individualiuose namuose – 80 proc. bendrojo ploto, o namuose socialinėms grupėms – </w:t>
      </w:r>
      <w:r w:rsidRPr="008D64CC">
        <w:rPr>
          <w:lang w:val="en-US"/>
        </w:rPr>
        <w:t xml:space="preserve">80 proc. </w:t>
      </w:r>
      <w:r w:rsidRPr="008D64CC">
        <w:t>bendrojo ploto.</w:t>
      </w:r>
    </w:p>
  </w:footnote>
  <w:footnote w:id="12">
    <w:p w14:paraId="2AC1C75F" w14:textId="77777777" w:rsidR="00277E3C" w:rsidRPr="00E72A58" w:rsidRDefault="00277E3C" w:rsidP="00277E3C">
      <w:pPr>
        <w:pStyle w:val="Puslapioinaostekstas"/>
        <w:spacing w:before="0" w:after="0"/>
        <w:ind w:firstLine="0"/>
        <w:rPr>
          <w:rFonts w:cs="Arial"/>
        </w:rPr>
      </w:pPr>
      <w:r w:rsidRPr="00E72A58">
        <w:rPr>
          <w:rStyle w:val="Puslapioinaosnuoroda"/>
        </w:rPr>
        <w:footnoteRef/>
      </w:r>
      <w:r w:rsidRPr="00E72A58">
        <w:t xml:space="preserve"> </w:t>
      </w:r>
      <w:r w:rsidRPr="00E72A58">
        <w:rPr>
          <w:rFonts w:cs="Arial"/>
        </w:rPr>
        <w:t>Malkos ir kurui skirtos medienos atliekos</w:t>
      </w:r>
    </w:p>
  </w:footnote>
  <w:footnote w:id="13">
    <w:p w14:paraId="670A6133" w14:textId="77777777" w:rsidR="00277E3C" w:rsidRPr="00E72A58" w:rsidRDefault="00277E3C" w:rsidP="00277E3C">
      <w:pPr>
        <w:pStyle w:val="Puslapioinaostekstas"/>
        <w:spacing w:before="0" w:after="0"/>
        <w:ind w:firstLine="0"/>
        <w:rPr>
          <w:lang w:val="en-US"/>
        </w:rPr>
      </w:pPr>
      <w:r w:rsidRPr="00E72A58">
        <w:rPr>
          <w:rStyle w:val="Puslapioinaosnuoroda"/>
        </w:rPr>
        <w:footnoteRef/>
      </w:r>
      <w:r w:rsidRPr="00E72A58">
        <w:t xml:space="preserve"> Š</w:t>
      </w:r>
      <w:r w:rsidRPr="00E72A58">
        <w:rPr>
          <w:rFonts w:cs="Arial"/>
        </w:rPr>
        <w:t>ilumos siurbliai.</w:t>
      </w:r>
    </w:p>
  </w:footnote>
  <w:footnote w:id="14">
    <w:p w14:paraId="143FCBA1" w14:textId="77777777" w:rsidR="00383537" w:rsidRPr="00E72A58" w:rsidRDefault="00383537" w:rsidP="00277E3C">
      <w:pPr>
        <w:pStyle w:val="Puslapioinaostekstas"/>
        <w:spacing w:before="0" w:after="0"/>
        <w:ind w:firstLine="0"/>
        <w:rPr>
          <w:rFonts w:cs="Arial"/>
        </w:rPr>
      </w:pPr>
      <w:r w:rsidRPr="00E72A58">
        <w:rPr>
          <w:rStyle w:val="Puslapioinaosnuoroda"/>
        </w:rPr>
        <w:footnoteRef/>
      </w:r>
      <w:r w:rsidRPr="00E72A58">
        <w:t xml:space="preserve"> </w:t>
      </w:r>
      <w:r w:rsidRPr="00E72A58">
        <w:rPr>
          <w:rFonts w:cs="Arial"/>
        </w:rPr>
        <w:t>Malkos ir kurui skirtos medienos atliekos</w:t>
      </w:r>
    </w:p>
  </w:footnote>
  <w:footnote w:id="15">
    <w:p w14:paraId="6E739AC1" w14:textId="77777777" w:rsidR="00383537" w:rsidRPr="00E72A58" w:rsidRDefault="00383537" w:rsidP="00277E3C">
      <w:pPr>
        <w:pStyle w:val="Puslapioinaostekstas"/>
        <w:spacing w:before="0" w:after="0"/>
        <w:ind w:firstLine="0"/>
        <w:rPr>
          <w:lang w:val="en-US"/>
        </w:rPr>
      </w:pPr>
      <w:r w:rsidRPr="00E72A58">
        <w:rPr>
          <w:rStyle w:val="Puslapioinaosnuoroda"/>
        </w:rPr>
        <w:footnoteRef/>
      </w:r>
      <w:r w:rsidRPr="00E72A58">
        <w:t xml:space="preserve"> Š</w:t>
      </w:r>
      <w:r w:rsidRPr="00E72A58">
        <w:rPr>
          <w:rFonts w:cs="Arial"/>
        </w:rPr>
        <w:t>ilumos siurbliai.</w:t>
      </w:r>
    </w:p>
  </w:footnote>
  <w:footnote w:id="16">
    <w:p w14:paraId="6CE59005" w14:textId="77777777" w:rsidR="007A6A4E" w:rsidRPr="00614700" w:rsidRDefault="007A6A4E" w:rsidP="007A6A4E">
      <w:pPr>
        <w:pStyle w:val="Puslapioinaostekstas"/>
        <w:spacing w:before="0" w:after="0"/>
        <w:ind w:firstLine="0"/>
        <w:jc w:val="left"/>
        <w:rPr>
          <w:rFonts w:cs="Arial"/>
        </w:rPr>
      </w:pPr>
      <w:r w:rsidRPr="00614700">
        <w:rPr>
          <w:rStyle w:val="Puslapioinaosnuoroda"/>
          <w:rFonts w:cs="Arial"/>
        </w:rPr>
        <w:footnoteRef/>
      </w:r>
      <w:r w:rsidRPr="00614700">
        <w:rPr>
          <w:rFonts w:cs="Arial"/>
        </w:rPr>
        <w:t xml:space="preserve"> LR Energetikos ministras. Dėl Nacionalinio gamtinių dujų tiekimo saugumo užtikrinimo prevencinių veiksmų valdymo plano patvirtinimo. TAR, 2020-05-21, Nr. 10726</w:t>
      </w:r>
    </w:p>
  </w:footnote>
  <w:footnote w:id="17">
    <w:p w14:paraId="1D04C709" w14:textId="77777777" w:rsidR="008654D1" w:rsidRPr="00614700" w:rsidRDefault="008654D1" w:rsidP="008654D1">
      <w:pPr>
        <w:pStyle w:val="Puslapioinaostekstas"/>
        <w:spacing w:before="0" w:after="0"/>
        <w:ind w:firstLine="0"/>
        <w:jc w:val="left"/>
        <w:rPr>
          <w:rFonts w:cs="Arial"/>
        </w:rPr>
      </w:pPr>
      <w:r w:rsidRPr="00614700">
        <w:rPr>
          <w:rStyle w:val="Puslapioinaosnuoroda"/>
          <w:rFonts w:cs="Arial"/>
        </w:rPr>
        <w:footnoteRef/>
      </w:r>
      <w:r w:rsidRPr="00614700">
        <w:rPr>
          <w:rFonts w:cs="Arial"/>
        </w:rPr>
        <w:t xml:space="preserve"> Lietuvos statistikos departamentas, 2021. Prieiga per internetą: https://osp.stat.gov.lt/statistiniu-rodikliu-analize#/</w:t>
      </w:r>
    </w:p>
  </w:footnote>
  <w:footnote w:id="18">
    <w:p w14:paraId="5FC09EB0" w14:textId="77777777" w:rsidR="0050136E" w:rsidRPr="00614700" w:rsidRDefault="0050136E" w:rsidP="0050136E">
      <w:pPr>
        <w:pStyle w:val="Puslapioinaostekstas"/>
        <w:spacing w:before="0" w:after="0"/>
        <w:ind w:firstLine="0"/>
        <w:jc w:val="left"/>
        <w:rPr>
          <w:rFonts w:cs="Arial"/>
        </w:rPr>
      </w:pPr>
      <w:r w:rsidRPr="00614700">
        <w:rPr>
          <w:rStyle w:val="Puslapioinaosnuoroda"/>
          <w:rFonts w:cs="Arial"/>
        </w:rPr>
        <w:footnoteRef/>
      </w:r>
      <w:r w:rsidRPr="00614700">
        <w:rPr>
          <w:rFonts w:cs="Arial"/>
        </w:rPr>
        <w:t xml:space="preserve"> Priimant, jog automobilių benzino ir dyzelino kuro energetinės vertės yra tokios, kokios nurodytos direktyvoje, atitinkamai 1,05 tne/t benzinui ir 1,022 tne/t dyzelinui, o 1 t suskystintų naftos dujų – 1,110 tne energijos kiekiui.</w:t>
      </w:r>
    </w:p>
  </w:footnote>
  <w:footnote w:id="19">
    <w:p w14:paraId="0C003AB7" w14:textId="46B7196B" w:rsidR="00EF03A7" w:rsidRPr="008D64CC" w:rsidRDefault="00EF03A7" w:rsidP="00EF03A7">
      <w:pPr>
        <w:pStyle w:val="Puslapioinaostekstas"/>
        <w:spacing w:before="0" w:after="0"/>
        <w:ind w:firstLine="0"/>
      </w:pPr>
      <w:r w:rsidRPr="008D64CC">
        <w:rPr>
          <w:rStyle w:val="Puslapioinaosnuoroda"/>
        </w:rPr>
        <w:footnoteRef/>
      </w:r>
      <w:r w:rsidRPr="008D64CC">
        <w:t xml:space="preserve"> UAB „</w:t>
      </w:r>
      <w:r w:rsidR="00D16196">
        <w:t>Visagino energija</w:t>
      </w:r>
      <w:r w:rsidRPr="008D64CC">
        <w:t xml:space="preserve">“ 2020 m. gamtinių dujų buvo suvartojama </w:t>
      </w:r>
      <w:r w:rsidR="009A5397">
        <w:t>16,0</w:t>
      </w:r>
      <w:r w:rsidRPr="008D64CC">
        <w:t xml:space="preserve"> proc., biokuro – </w:t>
      </w:r>
      <w:r w:rsidR="009A5397">
        <w:t>84,0</w:t>
      </w:r>
      <w:r w:rsidRPr="008D64CC">
        <w:t xml:space="preserve"> proc.</w:t>
      </w:r>
    </w:p>
  </w:footnote>
  <w:footnote w:id="20">
    <w:p w14:paraId="484DE945" w14:textId="04E90E94" w:rsidR="001A43BA" w:rsidRPr="00614700" w:rsidRDefault="001A43BA" w:rsidP="00B72D2E">
      <w:pPr>
        <w:pStyle w:val="Puslapioinaostekstas"/>
        <w:spacing w:before="0" w:after="0"/>
        <w:ind w:firstLine="0"/>
        <w:rPr>
          <w:rFonts w:cs="Arial"/>
        </w:rPr>
      </w:pPr>
      <w:r w:rsidRPr="00614700">
        <w:rPr>
          <w:rStyle w:val="Puslapioinaosnuoroda"/>
          <w:rFonts w:cs="Arial"/>
        </w:rPr>
        <w:footnoteRef/>
      </w:r>
      <w:r w:rsidRPr="00614700">
        <w:rPr>
          <w:rFonts w:cs="Arial"/>
        </w:rPr>
        <w:t xml:space="preserve"> Energijos nuostoliai ir savo reikmės</w:t>
      </w:r>
    </w:p>
  </w:footnote>
  <w:footnote w:id="21">
    <w:p w14:paraId="71AB69F1" w14:textId="20148CB4" w:rsidR="008D14E6" w:rsidRPr="002171CF" w:rsidRDefault="008D14E6" w:rsidP="00B72D2E">
      <w:pPr>
        <w:pStyle w:val="Puslapioinaostekstas"/>
        <w:spacing w:before="0" w:after="0"/>
        <w:ind w:firstLine="0"/>
        <w:rPr>
          <w:lang w:val="en-US"/>
        </w:rPr>
      </w:pPr>
      <w:r>
        <w:rPr>
          <w:rStyle w:val="Puslapioinaosnuoroda"/>
        </w:rPr>
        <w:footnoteRef/>
      </w:r>
      <w:r>
        <w:t xml:space="preserve"> </w:t>
      </w:r>
      <w:r>
        <w:rPr>
          <w:lang w:val="en-US"/>
        </w:rPr>
        <w:t>Suskystintos naftos dujos</w:t>
      </w:r>
    </w:p>
  </w:footnote>
  <w:footnote w:id="22">
    <w:p w14:paraId="5394273B" w14:textId="77777777" w:rsidR="008D232A" w:rsidRPr="00614700" w:rsidRDefault="008D232A" w:rsidP="008D232A">
      <w:pPr>
        <w:pStyle w:val="Puslapioinaostekstas"/>
        <w:spacing w:before="0" w:after="0"/>
        <w:ind w:firstLine="0"/>
        <w:jc w:val="left"/>
        <w:rPr>
          <w:rFonts w:cs="Arial"/>
          <w:lang w:val="en-US"/>
        </w:rPr>
      </w:pPr>
      <w:r w:rsidRPr="00614700">
        <w:rPr>
          <w:rStyle w:val="Puslapioinaosnuoroda"/>
          <w:rFonts w:cs="Arial"/>
        </w:rPr>
        <w:footnoteRef/>
      </w:r>
      <w:r w:rsidRPr="00614700">
        <w:rPr>
          <w:rFonts w:cs="Arial"/>
        </w:rPr>
        <w:t xml:space="preserve"> Lietuvos Respublikos Energetikos ministerija. 2018 metų veiklos ataskaita.</w:t>
      </w:r>
    </w:p>
  </w:footnote>
  <w:footnote w:id="23">
    <w:p w14:paraId="75B1D4A1" w14:textId="77777777" w:rsidR="008D232A" w:rsidRPr="00614700" w:rsidRDefault="008D232A" w:rsidP="008D232A">
      <w:pPr>
        <w:pStyle w:val="Puslapioinaostekstas"/>
        <w:spacing w:before="0" w:after="0"/>
        <w:ind w:firstLine="0"/>
        <w:jc w:val="left"/>
        <w:rPr>
          <w:rFonts w:cs="Arial"/>
        </w:rPr>
      </w:pPr>
      <w:r w:rsidRPr="00614700">
        <w:rPr>
          <w:rStyle w:val="Puslapioinaosnuoroda"/>
          <w:rFonts w:cs="Arial"/>
        </w:rPr>
        <w:footnoteRef/>
      </w:r>
      <w:r w:rsidRPr="00614700">
        <w:rPr>
          <w:rFonts w:cs="Arial"/>
        </w:rPr>
        <w:t xml:space="preserve"> Lietuvos energetikos agentūra, 2021.</w:t>
      </w:r>
    </w:p>
  </w:footnote>
  <w:footnote w:id="24">
    <w:p w14:paraId="4237084B" w14:textId="77777777" w:rsidR="008D232A" w:rsidRPr="00614700" w:rsidRDefault="008D232A" w:rsidP="008D232A">
      <w:pPr>
        <w:pStyle w:val="Puslapioinaostekstas"/>
        <w:spacing w:before="0" w:after="0"/>
        <w:ind w:firstLine="0"/>
        <w:jc w:val="left"/>
        <w:rPr>
          <w:rFonts w:cs="Arial"/>
        </w:rPr>
      </w:pPr>
      <w:r w:rsidRPr="00614700">
        <w:rPr>
          <w:rStyle w:val="Puslapioinaosnuoroda"/>
          <w:rFonts w:cs="Arial"/>
        </w:rPr>
        <w:footnoteRef/>
      </w:r>
      <w:r w:rsidRPr="00614700">
        <w:rPr>
          <w:rFonts w:cs="Arial"/>
        </w:rPr>
        <w:t xml:space="preserve"> Ten pat. </w:t>
      </w:r>
    </w:p>
  </w:footnote>
  <w:footnote w:id="25">
    <w:p w14:paraId="24155129" w14:textId="77777777" w:rsidR="00980656" w:rsidRPr="008D64CC" w:rsidRDefault="00980656" w:rsidP="00980656">
      <w:pPr>
        <w:pStyle w:val="Puslapioinaostekstas"/>
        <w:spacing w:before="0" w:after="0"/>
        <w:ind w:firstLine="0"/>
      </w:pPr>
      <w:r w:rsidRPr="008D64CC">
        <w:rPr>
          <w:rStyle w:val="Puslapioinaosnuoroda"/>
        </w:rPr>
        <w:footnoteRef/>
      </w:r>
      <w:r w:rsidRPr="008D64CC">
        <w:t xml:space="preserve"> Lietuvos energetikos agentūra. 2020 metų savivaldybių darnios energetikos plėtros pažangos vertinimas.</w:t>
      </w:r>
    </w:p>
  </w:footnote>
  <w:footnote w:id="26">
    <w:p w14:paraId="0BBA7D1C" w14:textId="77777777" w:rsidR="009D6C92" w:rsidRPr="008D64CC" w:rsidRDefault="009D6C92" w:rsidP="009D6C92">
      <w:pPr>
        <w:pStyle w:val="Puslapioinaostekstas"/>
        <w:spacing w:before="0" w:after="0"/>
        <w:ind w:firstLine="0"/>
      </w:pPr>
      <w:r w:rsidRPr="008D64CC">
        <w:rPr>
          <w:rStyle w:val="Puslapioinaosnuoroda"/>
        </w:rPr>
        <w:footnoteRef/>
      </w:r>
      <w:r w:rsidRPr="008D64CC">
        <w:t xml:space="preserve"> Lietuvos Respublikos alternatyviųjų degalų įstatymas. TAR, 2021-04-08, Nr. 7413</w:t>
      </w:r>
    </w:p>
  </w:footnote>
  <w:footnote w:id="27">
    <w:p w14:paraId="2171F794" w14:textId="77777777" w:rsidR="00CA7508" w:rsidRPr="00614700" w:rsidRDefault="00CA7508" w:rsidP="0090206B">
      <w:pPr>
        <w:pStyle w:val="Puslapioinaostekstas"/>
        <w:spacing w:before="0" w:after="0"/>
        <w:ind w:firstLine="0"/>
        <w:rPr>
          <w:rFonts w:cs="Arial"/>
        </w:rPr>
      </w:pPr>
      <w:r w:rsidRPr="00614700">
        <w:rPr>
          <w:rStyle w:val="Puslapioinaosnuoroda"/>
          <w:rFonts w:cs="Arial"/>
        </w:rPr>
        <w:footnoteRef/>
      </w:r>
      <w:r w:rsidRPr="00614700">
        <w:rPr>
          <w:rFonts w:cs="Arial"/>
        </w:rPr>
        <w:t xml:space="preserve"> Energijos nuostoliai ir savo reikmės</w:t>
      </w:r>
    </w:p>
  </w:footnote>
  <w:footnote w:id="28">
    <w:p w14:paraId="2C33BEC9" w14:textId="77777777" w:rsidR="00332646" w:rsidRPr="002171CF" w:rsidRDefault="00332646" w:rsidP="00332646">
      <w:pPr>
        <w:pStyle w:val="Puslapioinaostekstas"/>
        <w:spacing w:before="0" w:after="0"/>
        <w:ind w:firstLine="0"/>
        <w:rPr>
          <w:lang w:val="en-US"/>
        </w:rPr>
      </w:pPr>
      <w:r>
        <w:rPr>
          <w:rStyle w:val="Puslapioinaosnuoroda"/>
        </w:rPr>
        <w:footnoteRef/>
      </w:r>
      <w:r>
        <w:t xml:space="preserve"> </w:t>
      </w:r>
      <w:r>
        <w:rPr>
          <w:lang w:val="en-US"/>
        </w:rPr>
        <w:t>Suskystintos naftos dujos</w:t>
      </w:r>
    </w:p>
  </w:footnote>
  <w:footnote w:id="29">
    <w:p w14:paraId="508B202D" w14:textId="77777777" w:rsidR="00074A77" w:rsidRPr="008D64CC" w:rsidRDefault="00074A77" w:rsidP="00074A77">
      <w:pPr>
        <w:pStyle w:val="Puslapioinaostekstas"/>
        <w:spacing w:before="0" w:after="0"/>
        <w:ind w:firstLine="0"/>
      </w:pPr>
      <w:r w:rsidRPr="008D64CC">
        <w:rPr>
          <w:rStyle w:val="Puslapioinaosnuoroda"/>
        </w:rPr>
        <w:footnoteRef/>
      </w:r>
      <w:r w:rsidRPr="008D64CC">
        <w:t xml:space="preserve"> Lietuvos energetikos agentūra. 2020 metų savivaldybių darnios energetikos plėtros pažangos vertinimas.</w:t>
      </w:r>
    </w:p>
  </w:footnote>
  <w:footnote w:id="30">
    <w:p w14:paraId="44203642" w14:textId="77777777" w:rsidR="003A05E8" w:rsidRPr="00E72A58" w:rsidRDefault="003A05E8" w:rsidP="003A05E8">
      <w:pPr>
        <w:tabs>
          <w:tab w:val="left" w:pos="7910"/>
        </w:tabs>
        <w:autoSpaceDE w:val="0"/>
        <w:autoSpaceDN w:val="0"/>
        <w:adjustRightInd w:val="0"/>
        <w:spacing w:before="0" w:after="0"/>
        <w:ind w:firstLine="0"/>
        <w:rPr>
          <w:rFonts w:cs="Arial"/>
          <w:sz w:val="20"/>
          <w:szCs w:val="20"/>
        </w:rPr>
      </w:pPr>
      <w:r w:rsidRPr="00E72A58">
        <w:rPr>
          <w:rStyle w:val="Puslapioinaosnuoroda"/>
          <w:rFonts w:cs="Arial"/>
          <w:sz w:val="20"/>
          <w:szCs w:val="20"/>
        </w:rPr>
        <w:footnoteRef/>
      </w:r>
      <w:r w:rsidRPr="00E72A58">
        <w:rPr>
          <w:rFonts w:cs="Arial"/>
          <w:sz w:val="20"/>
          <w:szCs w:val="20"/>
        </w:rPr>
        <w:t xml:space="preserve"> </w:t>
      </w:r>
      <w:r w:rsidRPr="00E72A58">
        <w:rPr>
          <w:rFonts w:cs="Arial"/>
          <w:sz w:val="20"/>
          <w:szCs w:val="20"/>
          <w:lang w:val="en-GB"/>
        </w:rPr>
        <w:t>A. Gulbinas. Biokuro gamybos ir naudojimo būdai, rinkos sąlygos, kaštai ir problemos. Pranešimas konferencijoje. Trakai, 2010.</w:t>
      </w:r>
    </w:p>
  </w:footnote>
  <w:footnote w:id="31">
    <w:p w14:paraId="6765501E" w14:textId="77777777" w:rsidR="00E77132" w:rsidRPr="00E72A58" w:rsidRDefault="00E77132" w:rsidP="00E77132">
      <w:pPr>
        <w:pStyle w:val="Puslapioinaostekstas"/>
        <w:spacing w:before="0" w:after="0"/>
        <w:ind w:firstLine="0"/>
      </w:pPr>
      <w:r w:rsidRPr="00E72A58">
        <w:rPr>
          <w:rStyle w:val="Puslapioinaosnuoroda"/>
        </w:rPr>
        <w:footnoteRef/>
      </w:r>
      <w:r w:rsidRPr="00E72A58">
        <w:t xml:space="preserve"> Ūkiuose sukaupiamo mėšlo ir srutų kiekio apskaičiavimas. Prieiga internetu: http://www.pienoukis.lt/ukiuose-sukaupiamo-meslo-ir-srutu-kiekio-apskaiciavimas/  </w:t>
      </w:r>
    </w:p>
  </w:footnote>
  <w:footnote w:id="32">
    <w:p w14:paraId="34BF8D3B" w14:textId="77777777" w:rsidR="00E77132" w:rsidRPr="00E72A58" w:rsidRDefault="00E77132" w:rsidP="00E77132">
      <w:pPr>
        <w:pStyle w:val="Puslapioinaostekstas"/>
        <w:spacing w:before="0" w:after="0"/>
        <w:ind w:firstLine="0"/>
        <w:rPr>
          <w:rFonts w:cstheme="minorHAnsi"/>
        </w:rPr>
      </w:pPr>
      <w:r w:rsidRPr="00E72A58">
        <w:rPr>
          <w:rStyle w:val="Puslapioinaosnuoroda"/>
        </w:rPr>
        <w:footnoteRef/>
      </w:r>
      <w:r w:rsidRPr="00E72A58">
        <w:t xml:space="preserve"> </w:t>
      </w:r>
      <w:r w:rsidRPr="00E72A58">
        <w:rPr>
          <w:rFonts w:cstheme="minorHAnsi"/>
        </w:rPr>
        <w:t>Rokiškio rajono energijos išteklių plėtros sektorinė urėdija. Patvirtinta Rokiškio rajono sav. tarybos 2012 m. spalio 26 d. sprendimu Nr. TS-11.192, 2012, Rokiškis.</w:t>
      </w:r>
    </w:p>
  </w:footnote>
  <w:footnote w:id="33">
    <w:p w14:paraId="3399CD5A" w14:textId="77777777" w:rsidR="00E77132" w:rsidRPr="00E72A58" w:rsidRDefault="00E77132" w:rsidP="00E77132">
      <w:pPr>
        <w:pStyle w:val="Puslapioinaostekstas"/>
        <w:spacing w:before="0" w:after="0"/>
        <w:ind w:firstLine="0"/>
      </w:pPr>
      <w:r w:rsidRPr="00E72A58">
        <w:rPr>
          <w:rStyle w:val="Puslapioinaosnuoroda"/>
        </w:rPr>
        <w:footnoteRef/>
      </w:r>
      <w:r w:rsidRPr="00E72A58">
        <w:t xml:space="preserve"> Biodujų gamybos iš augalų biomasės energinio efektyvumo tyrimas. T. Kulikauskas. Magistrantūros studijų baigiamasis darbas. Lietuvos žemės ūkio universitetas, Akademija, 2010.  </w:t>
      </w:r>
    </w:p>
  </w:footnote>
  <w:footnote w:id="34">
    <w:p w14:paraId="2E67C306" w14:textId="77777777" w:rsidR="00E77132" w:rsidRPr="00E72A58" w:rsidRDefault="00E77132" w:rsidP="00E77132">
      <w:pPr>
        <w:pStyle w:val="Puslapioinaostekstas"/>
        <w:spacing w:before="0" w:after="0"/>
        <w:ind w:firstLine="0"/>
        <w:rPr>
          <w:lang w:val="en-US"/>
        </w:rPr>
      </w:pPr>
      <w:r w:rsidRPr="00E72A58">
        <w:rPr>
          <w:rStyle w:val="Puslapioinaosnuoroda"/>
        </w:rPr>
        <w:footnoteRef/>
      </w:r>
      <w:r w:rsidRPr="00E72A58">
        <w:t xml:space="preserve"> Ten pat.  </w:t>
      </w:r>
    </w:p>
  </w:footnote>
  <w:footnote w:id="35">
    <w:p w14:paraId="5DB1820A" w14:textId="77777777" w:rsidR="00E77132" w:rsidRPr="00E72A58" w:rsidRDefault="00E77132" w:rsidP="00E77132">
      <w:pPr>
        <w:autoSpaceDE w:val="0"/>
        <w:autoSpaceDN w:val="0"/>
        <w:adjustRightInd w:val="0"/>
        <w:spacing w:before="0" w:after="0"/>
        <w:ind w:firstLine="0"/>
        <w:rPr>
          <w:rFonts w:cstheme="minorHAnsi"/>
          <w:color w:val="000000"/>
          <w:sz w:val="20"/>
          <w:szCs w:val="20"/>
          <w:lang w:val="en-GB"/>
        </w:rPr>
      </w:pPr>
      <w:r w:rsidRPr="00E72A58">
        <w:rPr>
          <w:rStyle w:val="Puslapioinaosnuoroda"/>
          <w:sz w:val="20"/>
          <w:szCs w:val="20"/>
        </w:rPr>
        <w:footnoteRef/>
      </w:r>
      <w:r w:rsidRPr="00E72A58">
        <w:rPr>
          <w:sz w:val="20"/>
          <w:szCs w:val="20"/>
        </w:rPr>
        <w:t xml:space="preserve"> </w:t>
      </w:r>
      <w:r w:rsidRPr="00E72A58">
        <w:rPr>
          <w:rFonts w:cstheme="minorHAnsi"/>
          <w:color w:val="000000"/>
          <w:sz w:val="20"/>
          <w:szCs w:val="20"/>
          <w:lang w:val="en-GB"/>
        </w:rPr>
        <w:t>LEI ataskaita „BIODUJOS“(„Baltijos jūros regiono bioenergetikos skatinimo projektas“).</w:t>
      </w:r>
    </w:p>
    <w:p w14:paraId="7DD690B2" w14:textId="77777777" w:rsidR="00E77132" w:rsidRPr="00E72A58" w:rsidRDefault="00E77132" w:rsidP="00E77132">
      <w:pPr>
        <w:autoSpaceDE w:val="0"/>
        <w:autoSpaceDN w:val="0"/>
        <w:adjustRightInd w:val="0"/>
        <w:spacing w:before="0" w:after="0"/>
        <w:ind w:firstLine="0"/>
        <w:rPr>
          <w:rFonts w:cstheme="minorHAnsi"/>
          <w:sz w:val="20"/>
          <w:szCs w:val="20"/>
        </w:rPr>
      </w:pPr>
      <w:r w:rsidRPr="00E72A58">
        <w:rPr>
          <w:rFonts w:cstheme="minorHAnsi"/>
          <w:color w:val="000000"/>
          <w:sz w:val="20"/>
          <w:szCs w:val="20"/>
          <w:lang w:val="en-GB"/>
        </w:rPr>
        <w:t xml:space="preserve">Prieiga per internetą: </w:t>
      </w:r>
      <w:r w:rsidRPr="00E72A58">
        <w:rPr>
          <w:rFonts w:cstheme="minorHAnsi"/>
          <w:color w:val="0000FF"/>
          <w:sz w:val="20"/>
          <w:szCs w:val="20"/>
          <w:lang w:val="en-GB"/>
        </w:rPr>
        <w:t>http://www.lei.lt/_img/_up/File/atvir/bioenerlt/index_files/Biodujos_bros-SVVVV.pdf</w:t>
      </w:r>
    </w:p>
  </w:footnote>
  <w:footnote w:id="36">
    <w:p w14:paraId="18210C54" w14:textId="77777777" w:rsidR="007D0BD2" w:rsidRPr="00E72A58" w:rsidRDefault="007D0BD2" w:rsidP="007D0BD2">
      <w:pPr>
        <w:pStyle w:val="Puslapioinaostekstas"/>
        <w:spacing w:before="0" w:after="0"/>
        <w:ind w:firstLine="0"/>
        <w:rPr>
          <w:lang w:val="en-US"/>
        </w:rPr>
      </w:pPr>
      <w:r w:rsidRPr="00E72A58">
        <w:rPr>
          <w:rStyle w:val="Puslapioinaosnuoroda"/>
        </w:rPr>
        <w:footnoteRef/>
      </w:r>
      <w:r w:rsidRPr="00E72A58">
        <w:t xml:space="preserve"> Kauno kogeneracinės jėgainės statybos ir veiklos poveikio aplinkai vertinimo ataskaita. UAB „Sweco Lietuva“, 2014.  </w:t>
      </w:r>
    </w:p>
  </w:footnote>
  <w:footnote w:id="37">
    <w:p w14:paraId="4A30865F" w14:textId="77777777" w:rsidR="00394DBF" w:rsidRPr="00EC2C09" w:rsidRDefault="00394DBF" w:rsidP="00394DBF">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Rutz, D. ir kt. (2019). Centralizuoto šilumos tiekimo sistemų tobulinimas. Techniniai ir kiti metodai, Vadovas. WIP Renewable Energies, Miunchenas, Vokietija</w:t>
      </w:r>
    </w:p>
  </w:footnote>
  <w:footnote w:id="38">
    <w:p w14:paraId="429FD2F6" w14:textId="77777777" w:rsidR="00394DBF" w:rsidRPr="00EC2C09" w:rsidRDefault="00394DBF" w:rsidP="00394DBF">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w:t>
      </w:r>
      <w:r w:rsidRPr="00EC2C09">
        <w:rPr>
          <w:rFonts w:cs="Arial"/>
          <w:color w:val="000000"/>
          <w:sz w:val="18"/>
          <w:szCs w:val="18"/>
        </w:rPr>
        <w:t>Geoterminio potencialo žemėlapis. Prieiga per internetą: https://map.mbfsz.gov.hu/geo_DH/</w:t>
      </w:r>
    </w:p>
  </w:footnote>
  <w:footnote w:id="39">
    <w:p w14:paraId="6451EF95" w14:textId="77777777" w:rsidR="002D3D63" w:rsidRPr="00EC2C09" w:rsidRDefault="002D3D63" w:rsidP="002D3D63">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Augaitytė, K. (2020). Darnaus vystymosi tikslų įgyvendinimo analizė Baltijos šalyse. </w:t>
      </w:r>
      <w:r w:rsidRPr="00EC2C09">
        <w:rPr>
          <w:rFonts w:cs="Arial"/>
          <w:i/>
          <w:iCs/>
          <w:sz w:val="18"/>
          <w:szCs w:val="18"/>
        </w:rPr>
        <w:t>Viešoji politika ir administravimas</w:t>
      </w:r>
      <w:r w:rsidRPr="00EC2C09">
        <w:rPr>
          <w:rFonts w:cs="Arial"/>
          <w:sz w:val="18"/>
          <w:szCs w:val="18"/>
        </w:rPr>
        <w:t xml:space="preserve">, </w:t>
      </w:r>
      <w:r w:rsidRPr="00EC2C09">
        <w:rPr>
          <w:rFonts w:cs="Arial"/>
          <w:i/>
          <w:iCs/>
          <w:sz w:val="18"/>
          <w:szCs w:val="18"/>
        </w:rPr>
        <w:t>19</w:t>
      </w:r>
      <w:r w:rsidRPr="00EC2C09">
        <w:rPr>
          <w:rFonts w:cs="Arial"/>
          <w:sz w:val="18"/>
          <w:szCs w:val="18"/>
        </w:rPr>
        <w:t>(1), 99-110.</w:t>
      </w:r>
    </w:p>
  </w:footnote>
  <w:footnote w:id="40">
    <w:p w14:paraId="36612370" w14:textId="77777777" w:rsidR="002D3D63" w:rsidRPr="00EC2C09" w:rsidRDefault="002D3D63" w:rsidP="002D3D63">
      <w:pPr>
        <w:spacing w:before="0" w:after="0"/>
        <w:ind w:firstLine="0"/>
        <w:jc w:val="left"/>
        <w:rPr>
          <w:rFonts w:eastAsia="Times New Roman" w:cs="Arial"/>
          <w:sz w:val="18"/>
          <w:szCs w:val="18"/>
          <w:lang w:eastAsia="lt-LT"/>
        </w:rPr>
      </w:pPr>
      <w:r w:rsidRPr="00EC2C09">
        <w:rPr>
          <w:rStyle w:val="Puslapioinaosnuoroda"/>
          <w:rFonts w:cs="Arial"/>
          <w:sz w:val="18"/>
          <w:szCs w:val="18"/>
        </w:rPr>
        <w:footnoteRef/>
      </w:r>
      <w:r w:rsidRPr="00EC2C09">
        <w:rPr>
          <w:rFonts w:cs="Arial"/>
          <w:sz w:val="18"/>
          <w:szCs w:val="18"/>
        </w:rPr>
        <w:t xml:space="preserve"> </w:t>
      </w:r>
      <w:r w:rsidRPr="00EC2C09">
        <w:rPr>
          <w:rFonts w:eastAsia="Times New Roman" w:cs="Arial"/>
          <w:sz w:val="18"/>
          <w:szCs w:val="18"/>
          <w:lang w:eastAsia="lt-LT"/>
        </w:rPr>
        <w:t xml:space="preserve">Bužinskienė, R. (2018). Atsinaujinančių energijos išteklių panaudojimo vertinimas. </w:t>
      </w:r>
      <w:r w:rsidRPr="00EC2C09">
        <w:rPr>
          <w:rFonts w:eastAsia="Times New Roman" w:cs="Arial"/>
          <w:i/>
          <w:iCs/>
          <w:sz w:val="18"/>
          <w:szCs w:val="18"/>
          <w:lang w:eastAsia="lt-LT"/>
        </w:rPr>
        <w:t>Zemès ukio Mokslai</w:t>
      </w:r>
      <w:r w:rsidRPr="00EC2C09">
        <w:rPr>
          <w:rFonts w:eastAsia="Times New Roman" w:cs="Arial"/>
          <w:sz w:val="18"/>
          <w:szCs w:val="18"/>
          <w:lang w:eastAsia="lt-LT"/>
        </w:rPr>
        <w:t xml:space="preserve">, </w:t>
      </w:r>
      <w:r w:rsidRPr="00EC2C09">
        <w:rPr>
          <w:rFonts w:eastAsia="Times New Roman" w:cs="Arial"/>
          <w:i/>
          <w:iCs/>
          <w:sz w:val="18"/>
          <w:szCs w:val="18"/>
          <w:lang w:eastAsia="lt-LT"/>
        </w:rPr>
        <w:t>25</w:t>
      </w:r>
      <w:r w:rsidRPr="00EC2C09">
        <w:rPr>
          <w:rFonts w:eastAsia="Times New Roman" w:cs="Arial"/>
          <w:sz w:val="18"/>
          <w:szCs w:val="18"/>
          <w:lang w:eastAsia="lt-LT"/>
        </w:rPr>
        <w:t>(1).</w:t>
      </w:r>
    </w:p>
    <w:p w14:paraId="47994047" w14:textId="77777777" w:rsidR="002D3D63" w:rsidRPr="00EC2C09" w:rsidRDefault="002D3D63" w:rsidP="002D3D63">
      <w:pPr>
        <w:pStyle w:val="Puslapioinaostekstas"/>
        <w:spacing w:before="0" w:after="0"/>
        <w:ind w:firstLine="0"/>
        <w:rPr>
          <w:sz w:val="18"/>
          <w:szCs w:val="18"/>
        </w:rPr>
      </w:pPr>
    </w:p>
  </w:footnote>
  <w:footnote w:id="41">
    <w:p w14:paraId="0BEBED81" w14:textId="77777777" w:rsidR="00281CE3" w:rsidRPr="00EC2C09" w:rsidRDefault="00281CE3" w:rsidP="00281CE3">
      <w:pPr>
        <w:pStyle w:val="Puslapioinaostekstas"/>
        <w:spacing w:before="0" w:after="0"/>
        <w:ind w:firstLine="0"/>
        <w:rPr>
          <w:rFonts w:cs="Arial"/>
          <w:sz w:val="18"/>
          <w:szCs w:val="18"/>
        </w:rPr>
      </w:pPr>
      <w:r w:rsidRPr="00EC2C09">
        <w:rPr>
          <w:rStyle w:val="Puslapioinaosnuoroda"/>
          <w:sz w:val="18"/>
          <w:szCs w:val="18"/>
        </w:rPr>
        <w:footnoteRef/>
      </w:r>
      <w:r w:rsidRPr="00EC2C09">
        <w:rPr>
          <w:sz w:val="18"/>
          <w:szCs w:val="18"/>
        </w:rPr>
        <w:t xml:space="preserve"> </w:t>
      </w:r>
      <w:r w:rsidRPr="00EC2C09">
        <w:rPr>
          <w:rStyle w:val="A2"/>
          <w:rFonts w:cs="Arial"/>
          <w:sz w:val="18"/>
          <w:szCs w:val="18"/>
        </w:rPr>
        <w:t xml:space="preserve">Rutz, D. ir kt. (2019). </w:t>
      </w:r>
      <w:r w:rsidRPr="00EC2C09">
        <w:rPr>
          <w:rFonts w:cs="Arial"/>
          <w:color w:val="000000"/>
          <w:sz w:val="18"/>
          <w:szCs w:val="18"/>
        </w:rPr>
        <w:t>Centralizuoto šilumos tiekimo sistemų tobulinimas. Techniniai ir kiti metodai, Vadovas. WIP Renewable Energies, Miunchenas, Vokietija</w:t>
      </w:r>
    </w:p>
  </w:footnote>
  <w:footnote w:id="42">
    <w:p w14:paraId="750331AC" w14:textId="77777777" w:rsidR="00281CE3" w:rsidRPr="00EC2C09" w:rsidRDefault="00281CE3" w:rsidP="00281CE3">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Rutz, D. ir kt. (2019). Centralizuoto šilumos tiekimo sistemų tobulinimas. Techniniai ir kiti metodai, Vadovas. WIP Renewable Energies, Miunchenas, Vokietija</w:t>
      </w:r>
    </w:p>
  </w:footnote>
  <w:footnote w:id="43">
    <w:p w14:paraId="16957C16" w14:textId="77777777" w:rsidR="00281CE3" w:rsidRPr="00EC2C09" w:rsidRDefault="00281CE3" w:rsidP="00281CE3">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Ten pat.</w:t>
      </w:r>
    </w:p>
  </w:footnote>
  <w:footnote w:id="44">
    <w:p w14:paraId="7FC62158" w14:textId="77777777" w:rsidR="00281CE3" w:rsidRPr="00EC2C09" w:rsidRDefault="00281CE3" w:rsidP="00281CE3">
      <w:pPr>
        <w:pStyle w:val="Puslapioinaostekstas"/>
        <w:spacing w:before="0" w:after="0"/>
        <w:ind w:firstLine="0"/>
        <w:rPr>
          <w:rFonts w:cs="Arial"/>
          <w:sz w:val="18"/>
          <w:szCs w:val="18"/>
        </w:rPr>
      </w:pPr>
      <w:r w:rsidRPr="00EC2C09">
        <w:rPr>
          <w:rStyle w:val="Puslapioinaosnuoroda"/>
          <w:rFonts w:cs="Arial"/>
          <w:sz w:val="18"/>
          <w:szCs w:val="18"/>
        </w:rPr>
        <w:footnoteRef/>
      </w:r>
      <w:r w:rsidRPr="00EC2C09">
        <w:rPr>
          <w:rFonts w:cs="Arial"/>
          <w:sz w:val="18"/>
          <w:szCs w:val="18"/>
        </w:rPr>
        <w:t xml:space="preserve"> Rutz, D. ir kt. (2019). Centralizuoto šilumos tiekimo sistemų tobulinimas. Techniniai ir kiti metodai, Vadovas. WIP Renewable Energies, Miunchenas, Vokietija</w:t>
      </w:r>
    </w:p>
  </w:footnote>
  <w:footnote w:id="45">
    <w:p w14:paraId="6EFA2680" w14:textId="77777777" w:rsidR="00281CE3" w:rsidRPr="00EC2C09" w:rsidRDefault="00281CE3" w:rsidP="00281CE3">
      <w:pPr>
        <w:pStyle w:val="Puslapioinaostekstas"/>
        <w:spacing w:before="0" w:after="0"/>
        <w:ind w:firstLine="0"/>
        <w:rPr>
          <w:sz w:val="18"/>
          <w:szCs w:val="18"/>
        </w:rPr>
      </w:pPr>
      <w:r w:rsidRPr="00EC2C09">
        <w:rPr>
          <w:rStyle w:val="Puslapioinaosnuoroda"/>
          <w:sz w:val="18"/>
          <w:szCs w:val="18"/>
        </w:rPr>
        <w:footnoteRef/>
      </w:r>
      <w:r w:rsidRPr="00EC2C09">
        <w:rPr>
          <w:sz w:val="18"/>
          <w:szCs w:val="18"/>
        </w:rPr>
        <w:t xml:space="preserve"> </w:t>
      </w:r>
      <w:r w:rsidRPr="00EC2C09">
        <w:rPr>
          <w:rFonts w:cs="Arial"/>
          <w:sz w:val="18"/>
          <w:szCs w:val="18"/>
        </w:rPr>
        <w:t>Lietuvos šilumos tiekėjų asociacija</w:t>
      </w:r>
      <w:r w:rsidRPr="00EC2C09">
        <w:rPr>
          <w:sz w:val="18"/>
          <w:szCs w:val="18"/>
        </w:rPr>
        <w:t xml:space="preserve"> (2020). Šiluminė technika. Prieiga per internetą: </w:t>
      </w:r>
      <w:hyperlink r:id="rId2" w:history="1">
        <w:r w:rsidRPr="00EC2C09">
          <w:rPr>
            <w:rStyle w:val="Hipersaitas"/>
            <w:sz w:val="18"/>
            <w:szCs w:val="18"/>
          </w:rPr>
          <w:t>https://lsta.lt/wp-content/uploads/2020/05/45754-L%C5%A0TA-%C5%A0ilumin%C4%97-technika-Nr-78-FINAL.pdf</w:t>
        </w:r>
      </w:hyperlink>
      <w:r w:rsidRPr="00EC2C09">
        <w:rPr>
          <w:sz w:val="18"/>
          <w:szCs w:val="18"/>
        </w:rPr>
        <w:t xml:space="preserve"> </w:t>
      </w:r>
    </w:p>
  </w:footnote>
  <w:footnote w:id="46">
    <w:p w14:paraId="0DA3EE52" w14:textId="77777777" w:rsidR="00281CE3" w:rsidRPr="00EC2C09" w:rsidRDefault="00281CE3" w:rsidP="00281CE3">
      <w:pPr>
        <w:pStyle w:val="Puslapioinaostekstas"/>
        <w:spacing w:before="0" w:after="0"/>
        <w:ind w:firstLine="0"/>
        <w:rPr>
          <w:sz w:val="18"/>
          <w:szCs w:val="18"/>
        </w:rPr>
      </w:pPr>
      <w:r w:rsidRPr="00EC2C09">
        <w:rPr>
          <w:rStyle w:val="Puslapioinaosnuoroda"/>
          <w:rFonts w:cs="Arial"/>
          <w:sz w:val="18"/>
          <w:szCs w:val="18"/>
        </w:rPr>
        <w:footnoteRef/>
      </w:r>
      <w:r w:rsidRPr="00EC2C09">
        <w:rPr>
          <w:rFonts w:cs="Arial"/>
          <w:sz w:val="18"/>
          <w:szCs w:val="18"/>
        </w:rPr>
        <w:t xml:space="preserve"> Ten pat.</w:t>
      </w:r>
      <w:r w:rsidRPr="00EC2C09">
        <w:rPr>
          <w:sz w:val="18"/>
          <w:szCs w:val="18"/>
        </w:rPr>
        <w:t xml:space="preserve"> </w:t>
      </w:r>
    </w:p>
  </w:footnote>
  <w:footnote w:id="47">
    <w:p w14:paraId="64FA6FF7" w14:textId="77777777" w:rsidR="00281CE3" w:rsidRPr="00EC2C09" w:rsidRDefault="00281CE3" w:rsidP="00281CE3">
      <w:pPr>
        <w:pStyle w:val="Puslapioinaostekstas"/>
        <w:spacing w:before="0" w:after="0"/>
        <w:ind w:firstLine="0"/>
        <w:rPr>
          <w:sz w:val="18"/>
          <w:szCs w:val="18"/>
        </w:rPr>
      </w:pPr>
      <w:r w:rsidRPr="00EC2C09">
        <w:rPr>
          <w:rStyle w:val="Puslapioinaosnuoroda"/>
          <w:sz w:val="18"/>
          <w:szCs w:val="18"/>
        </w:rPr>
        <w:footnoteRef/>
      </w:r>
      <w:r w:rsidRPr="00EC2C09">
        <w:rPr>
          <w:sz w:val="18"/>
          <w:szCs w:val="18"/>
        </w:rPr>
        <w:t xml:space="preserve"> Lietuvos šilumos tiekėjų asociacija (2020). Centralizuoto vėsinimo paslauga – kas tai? Prieiga per internetą: https://lsta.lt/aktualijos/centralizuoto-vesinimo-paslauga-kas-tai/</w:t>
      </w:r>
    </w:p>
  </w:footnote>
  <w:footnote w:id="48">
    <w:p w14:paraId="76A64F10" w14:textId="77777777" w:rsidR="00281CE3" w:rsidRPr="00EC2C09" w:rsidRDefault="00281CE3" w:rsidP="00281CE3">
      <w:pPr>
        <w:pStyle w:val="Puslapioinaostekstas"/>
        <w:spacing w:before="0" w:after="0"/>
        <w:ind w:firstLine="0"/>
        <w:rPr>
          <w:sz w:val="18"/>
          <w:szCs w:val="18"/>
        </w:rPr>
      </w:pPr>
      <w:r w:rsidRPr="00EC2C09">
        <w:rPr>
          <w:rStyle w:val="Puslapioinaosnuoroda"/>
          <w:sz w:val="18"/>
          <w:szCs w:val="18"/>
        </w:rPr>
        <w:footnoteRef/>
      </w:r>
      <w:r w:rsidRPr="00EC2C09">
        <w:rPr>
          <w:sz w:val="18"/>
          <w:szCs w:val="18"/>
        </w:rPr>
        <w:t xml:space="preserve"> </w:t>
      </w:r>
      <w:r w:rsidRPr="00EC2C09">
        <w:rPr>
          <w:rFonts w:cs="Arial"/>
          <w:sz w:val="18"/>
          <w:szCs w:val="18"/>
        </w:rPr>
        <w:t xml:space="preserve">Lietuvos šilumos tiekėjų asociacija, centralizuotas vėsinimas. Prieiga per internetą: </w:t>
      </w:r>
      <w:hyperlink r:id="rId3" w:history="1">
        <w:r w:rsidRPr="00EC2C09">
          <w:rPr>
            <w:rStyle w:val="Hipersaitas"/>
            <w:rFonts w:cs="Arial"/>
            <w:sz w:val="18"/>
            <w:szCs w:val="18"/>
          </w:rPr>
          <w:t>https://lsta.lt/wp-content/uploads/2019/05/EHP-overview-LSTA-2019.pdf</w:t>
        </w:r>
      </w:hyperlink>
    </w:p>
  </w:footnote>
  <w:footnote w:id="49">
    <w:p w14:paraId="0378D2C6" w14:textId="77777777" w:rsidR="000F43CB" w:rsidRPr="008D64CC" w:rsidRDefault="000F43CB" w:rsidP="000F43CB">
      <w:pPr>
        <w:pStyle w:val="Puslapioinaostekstas"/>
        <w:spacing w:before="0" w:after="0"/>
        <w:ind w:firstLine="0"/>
        <w:rPr>
          <w:rFonts w:cs="Arial"/>
        </w:rPr>
      </w:pPr>
      <w:r w:rsidRPr="008D64CC">
        <w:rPr>
          <w:rStyle w:val="Puslapioinaosnuoroda"/>
          <w:rFonts w:cs="Arial"/>
        </w:rPr>
        <w:footnoteRef/>
      </w:r>
      <w:r w:rsidRPr="008D64CC">
        <w:rPr>
          <w:rFonts w:cs="Arial"/>
        </w:rPr>
        <w:t xml:space="preserve"> Valstybės kontrolė. Valstybinio audito ataskaita, 2020 (Nr. VAE-1). Daugiabučių namų atnaujinimas (modernizavimas). </w:t>
      </w:r>
    </w:p>
  </w:footnote>
  <w:footnote w:id="50">
    <w:p w14:paraId="4038423B" w14:textId="77777777" w:rsidR="00E536A8" w:rsidRPr="008D64CC" w:rsidRDefault="00E536A8" w:rsidP="00E536A8">
      <w:pPr>
        <w:pStyle w:val="Puslapioinaostekstas"/>
        <w:spacing w:before="0" w:after="0"/>
        <w:ind w:firstLine="0"/>
      </w:pPr>
      <w:r w:rsidRPr="008D64CC">
        <w:rPr>
          <w:rStyle w:val="Puslapioinaosnuoroda"/>
        </w:rPr>
        <w:footnoteRef/>
      </w:r>
      <w:r w:rsidRPr="008D64CC">
        <w:t xml:space="preserve"> </w:t>
      </w:r>
      <w:r w:rsidRPr="00AE600E">
        <w:t>Lietuvos Respublikos alternatyviųjų degalų įstatymas</w:t>
      </w:r>
      <w:r>
        <w:t xml:space="preserve">. </w:t>
      </w:r>
      <w:r w:rsidRPr="0046328B">
        <w:t>TAR, 2021-04-08, Nr. 7413</w:t>
      </w:r>
    </w:p>
  </w:footnote>
  <w:footnote w:id="51">
    <w:p w14:paraId="49519EC2" w14:textId="77777777" w:rsidR="00E536A8" w:rsidRPr="008D64CC" w:rsidRDefault="00E536A8" w:rsidP="00E536A8">
      <w:pPr>
        <w:pStyle w:val="Puslapioinaostekstas"/>
        <w:spacing w:before="0" w:after="0"/>
        <w:ind w:firstLine="0"/>
      </w:pPr>
      <w:r w:rsidRPr="008D64CC">
        <w:rPr>
          <w:rStyle w:val="Puslapioinaosnuoroda"/>
        </w:rPr>
        <w:footnoteRef/>
      </w:r>
      <w:r w:rsidRPr="008D64CC">
        <w:t xml:space="preserve"> Europos Komisija. Komisijos komunikatas Europos parlamentui, tarybai, Europos ekonomikos ir socialinių reikalų komitetui ir regionų komitetui. Neutralaus poveikio klimatui Europos vandenilio strategija. Briuselis, 2020 07 08 </w:t>
      </w:r>
      <w:r w:rsidRPr="008D64CC">
        <w:br/>
        <w:t xml:space="preserve">COM(2020) 301 final. </w:t>
      </w:r>
    </w:p>
  </w:footnote>
  <w:footnote w:id="52">
    <w:p w14:paraId="5B4463B3" w14:textId="77777777" w:rsidR="00E536A8" w:rsidRPr="008D64CC" w:rsidRDefault="00E536A8" w:rsidP="00E536A8">
      <w:pPr>
        <w:pStyle w:val="Puslapioinaostekstas"/>
        <w:spacing w:before="0" w:after="0"/>
        <w:ind w:firstLine="0"/>
      </w:pPr>
      <w:r w:rsidRPr="008D64CC">
        <w:rPr>
          <w:rStyle w:val="Puslapioinaosnuoroda"/>
        </w:rPr>
        <w:footnoteRef/>
      </w:r>
      <w:r w:rsidRPr="008D64CC">
        <w:t xml:space="preserve"> Kompleksinė elektromobilių transporto plėtros galimybių studija. Galutinė ataskaita. </w:t>
      </w:r>
    </w:p>
  </w:footnote>
  <w:footnote w:id="53">
    <w:p w14:paraId="69B1A118" w14:textId="77777777" w:rsidR="00E536A8" w:rsidRPr="008D64CC" w:rsidRDefault="00E536A8" w:rsidP="00E536A8">
      <w:pPr>
        <w:pStyle w:val="Puslapioinaostekstas"/>
        <w:spacing w:before="0" w:after="0"/>
        <w:ind w:firstLine="0"/>
      </w:pPr>
      <w:r w:rsidRPr="008D64CC">
        <w:rPr>
          <w:rStyle w:val="Puslapioinaosnuoroda"/>
        </w:rPr>
        <w:footnoteRef/>
      </w:r>
      <w:r w:rsidRPr="008D64CC">
        <w:t xml:space="preserve"> Europos Komisija. Komisijos komunikatas Europos parlamentui, tarybai, Europos ekonomikos ir socialinių reikalų komitetui ir regionų komitetui. Neutralaus poveikio klimatui Europos vandenilio strategija. Briuselis, 2020 07 08 </w:t>
      </w:r>
      <w:r w:rsidRPr="008D64CC">
        <w:br/>
        <w:t xml:space="preserve">COM(2020) 301 final. </w:t>
      </w:r>
    </w:p>
  </w:footnote>
  <w:footnote w:id="54">
    <w:p w14:paraId="5E7DF21B" w14:textId="77777777" w:rsidR="00E536A8" w:rsidRPr="008D64CC" w:rsidRDefault="00E536A8" w:rsidP="00E536A8">
      <w:pPr>
        <w:pStyle w:val="Puslapioinaostekstas"/>
        <w:spacing w:before="0" w:after="0"/>
        <w:ind w:firstLine="0"/>
      </w:pPr>
      <w:r w:rsidRPr="008D64CC">
        <w:rPr>
          <w:rStyle w:val="Puslapioinaosnuoroda"/>
        </w:rPr>
        <w:footnoteRef/>
      </w:r>
      <w:r w:rsidRPr="008D64CC">
        <w:t xml:space="preserve"> Patvirtinta Lietuvos Respublikos susisiekimo ministro 2015 m. gegužės 6 d. įsakymu Nr.3-173(1.5 E) (Lietuvos Respublikos susisiekimo ministro 2017 m. kovo 20 d. įsakymo Nr. 3-125 redakcija)</w:t>
      </w:r>
    </w:p>
  </w:footnote>
  <w:footnote w:id="55">
    <w:p w14:paraId="04F68568" w14:textId="77777777" w:rsidR="00FF3420" w:rsidRDefault="00FF3420" w:rsidP="00446B29">
      <w:pPr>
        <w:pStyle w:val="Puslapioinaostekstas"/>
        <w:spacing w:before="0" w:after="0"/>
        <w:ind w:left="-425" w:firstLine="0"/>
        <w:jc w:val="left"/>
      </w:pPr>
      <w:r>
        <w:rPr>
          <w:rStyle w:val="Puslapioinaosnuoroda"/>
        </w:rPr>
        <w:footnoteRef/>
      </w:r>
      <w:r>
        <w:t xml:space="preserve"> Remiantis 2020 m. kainomis</w:t>
      </w:r>
    </w:p>
  </w:footnote>
  <w:footnote w:id="56">
    <w:p w14:paraId="145C3380" w14:textId="260E2B43" w:rsidR="007D107A" w:rsidRDefault="007D107A" w:rsidP="00446B29">
      <w:pPr>
        <w:pStyle w:val="Komentarotekstas"/>
        <w:ind w:left="-425" w:firstLine="0"/>
      </w:pPr>
      <w:r>
        <w:rPr>
          <w:rStyle w:val="Puslapioinaosnuoroda"/>
        </w:rPr>
        <w:footnoteRef/>
      </w:r>
      <w:r>
        <w:t xml:space="preserve"> Skaičiuojama pagal 2021 metų kainas. Remiantis BETA vidutinė 1 kv.m kaina 2021 metais buvo 233 </w:t>
      </w:r>
      <w:r w:rsidR="00446B29">
        <w:t>Eur.</w:t>
      </w:r>
    </w:p>
    <w:p w14:paraId="6F56A3F9" w14:textId="30308394" w:rsidR="007D107A" w:rsidRDefault="007D107A">
      <w:pPr>
        <w:pStyle w:val="Puslapioinaostekstas"/>
      </w:pPr>
    </w:p>
  </w:footnote>
  <w:footnote w:id="57">
    <w:p w14:paraId="410D74E4" w14:textId="77777777" w:rsidR="003D58EA" w:rsidRPr="008D64CC" w:rsidRDefault="003D58EA" w:rsidP="003D58EA">
      <w:pPr>
        <w:pStyle w:val="Puslapioinaostekstas"/>
        <w:spacing w:before="0" w:after="0"/>
        <w:ind w:firstLine="0"/>
        <w:rPr>
          <w:lang w:val="en-US"/>
        </w:rPr>
      </w:pPr>
      <w:r w:rsidRPr="008D64CC">
        <w:rPr>
          <w:rStyle w:val="Puslapioinaosnuoroda"/>
        </w:rPr>
        <w:footnoteRef/>
      </w:r>
      <w:r w:rsidRPr="008D64CC">
        <w:t xml:space="preserve"> Apskaičiuota darant prielaidą, kad šildomas plotas daugiabučiuose namuose sudaro 90 proc., 1-2 butų individualiuose namuose – 80 proc. bendrojo ploto, o namuose socialinėms grupėms – </w:t>
      </w:r>
      <w:r w:rsidRPr="008D64CC">
        <w:rPr>
          <w:lang w:val="en-US"/>
        </w:rPr>
        <w:t xml:space="preserve">80 proc. </w:t>
      </w:r>
      <w:r w:rsidRPr="008D64CC">
        <w:t>bendrojo ploto.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B413" w14:textId="0DC2F296" w:rsidR="00CF198A" w:rsidRPr="00E62C21" w:rsidRDefault="00B958F8" w:rsidP="001B4165">
    <w:pPr>
      <w:pStyle w:val="Antrats"/>
      <w:spacing w:line="276" w:lineRule="auto"/>
      <w:jc w:val="right"/>
      <w:rPr>
        <w:rFonts w:cs="Arial"/>
        <w:b/>
        <w:bCs/>
        <w:color w:val="2B3A95"/>
      </w:rPr>
    </w:pPr>
    <w:r>
      <w:rPr>
        <w:noProof/>
      </w:rPr>
      <w:drawing>
        <wp:anchor distT="0" distB="0" distL="114300" distR="114300" simplePos="0" relativeHeight="251663872" behindDoc="0" locked="0" layoutInCell="1" allowOverlap="1" wp14:anchorId="5F8A0332" wp14:editId="31772C18">
          <wp:simplePos x="0" y="0"/>
          <wp:positionH relativeFrom="column">
            <wp:posOffset>-19050</wp:posOffset>
          </wp:positionH>
          <wp:positionV relativeFrom="paragraph">
            <wp:posOffset>-29845</wp:posOffset>
          </wp:positionV>
          <wp:extent cx="604520" cy="739140"/>
          <wp:effectExtent l="0" t="0" r="5080" b="3810"/>
          <wp:wrapThrough wrapText="bothSides">
            <wp:wrapPolygon edited="0">
              <wp:start x="0" y="0"/>
              <wp:lineTo x="0" y="18371"/>
              <wp:lineTo x="4765" y="21155"/>
              <wp:lineTo x="5445" y="21155"/>
              <wp:lineTo x="15655" y="21155"/>
              <wp:lineTo x="16336" y="21155"/>
              <wp:lineTo x="21101" y="18371"/>
              <wp:lineTo x="21101" y="0"/>
              <wp:lineTo x="0" y="0"/>
            </wp:wrapPolygon>
          </wp:wrapThrough>
          <wp:docPr id="47" name="Paveikslėlis 47" descr="Istorija | Visagi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rija | Visagino savivaldyb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0E8" w:rsidRPr="004B2174">
      <w:rPr>
        <w:b/>
        <w:bCs/>
        <w:noProof/>
        <w:color w:val="0B4DA2"/>
      </w:rPr>
      <w:t xml:space="preserve"> </w:t>
    </w:r>
    <w:r w:rsidR="003E4B10" w:rsidRPr="00E62C21">
      <w:rPr>
        <w:b/>
        <w:bCs/>
        <w:noProof/>
        <w:color w:val="2B3A95"/>
      </w:rPr>
      <w:t>Visagino</w:t>
    </w:r>
    <w:r w:rsidR="006A6685" w:rsidRPr="00E62C21">
      <w:rPr>
        <w:rFonts w:cs="Arial"/>
        <w:b/>
        <w:bCs/>
        <w:color w:val="2B3A95"/>
      </w:rPr>
      <w:t xml:space="preserve"> savivaldybės atsinaujinančių išteklių energijos naudojimo plėtros veiksmų planas iki 2030 m.</w:t>
    </w:r>
  </w:p>
  <w:p w14:paraId="5A404DF5" w14:textId="61105608" w:rsidR="006A6685" w:rsidRDefault="006A668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4FAC" w14:textId="77777777" w:rsidR="000D5D66" w:rsidRPr="00E62C21" w:rsidRDefault="000D5D66" w:rsidP="000D5D66">
    <w:pPr>
      <w:pStyle w:val="Antrats"/>
      <w:spacing w:line="276" w:lineRule="auto"/>
      <w:jc w:val="right"/>
      <w:rPr>
        <w:rFonts w:cs="Arial"/>
        <w:b/>
        <w:bCs/>
        <w:color w:val="2B3A95"/>
      </w:rPr>
    </w:pPr>
    <w:r>
      <w:rPr>
        <w:noProof/>
      </w:rPr>
      <w:drawing>
        <wp:anchor distT="0" distB="0" distL="114300" distR="114300" simplePos="0" relativeHeight="251660288" behindDoc="0" locked="0" layoutInCell="1" allowOverlap="1" wp14:anchorId="550F2F0F" wp14:editId="428D276B">
          <wp:simplePos x="0" y="0"/>
          <wp:positionH relativeFrom="column">
            <wp:posOffset>-19050</wp:posOffset>
          </wp:positionH>
          <wp:positionV relativeFrom="paragraph">
            <wp:posOffset>-29845</wp:posOffset>
          </wp:positionV>
          <wp:extent cx="604520" cy="739140"/>
          <wp:effectExtent l="0" t="0" r="5080" b="3810"/>
          <wp:wrapThrough wrapText="bothSides">
            <wp:wrapPolygon edited="0">
              <wp:start x="0" y="0"/>
              <wp:lineTo x="0" y="18371"/>
              <wp:lineTo x="4765" y="21155"/>
              <wp:lineTo x="5445" y="21155"/>
              <wp:lineTo x="15655" y="21155"/>
              <wp:lineTo x="16336" y="21155"/>
              <wp:lineTo x="21101" y="18371"/>
              <wp:lineTo x="21101" y="0"/>
              <wp:lineTo x="0" y="0"/>
            </wp:wrapPolygon>
          </wp:wrapThrough>
          <wp:docPr id="55" name="Paveikslėlis 55" descr="Istorija | Visagi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rija | Visagino savivaldyb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174">
      <w:rPr>
        <w:b/>
        <w:bCs/>
        <w:noProof/>
        <w:color w:val="0B4DA2"/>
      </w:rPr>
      <w:t xml:space="preserve"> </w:t>
    </w:r>
    <w:r w:rsidRPr="00E62C21">
      <w:rPr>
        <w:b/>
        <w:bCs/>
        <w:noProof/>
        <w:color w:val="2B3A95"/>
      </w:rPr>
      <w:t>Visagino</w:t>
    </w:r>
    <w:r w:rsidRPr="00E62C21">
      <w:rPr>
        <w:rFonts w:cs="Arial"/>
        <w:b/>
        <w:bCs/>
        <w:color w:val="2B3A95"/>
      </w:rPr>
      <w:t xml:space="preserve"> savivaldybės atsinaujinančių išteklių energijos naudojimo plėtros veiksmų planas iki 2030 m.</w:t>
    </w:r>
  </w:p>
  <w:p w14:paraId="14AF3F49" w14:textId="77777777" w:rsidR="000D5D66" w:rsidRPr="000D5D66" w:rsidRDefault="000D5D66" w:rsidP="000D5D6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00FF7"/>
    <w:multiLevelType w:val="hybridMultilevel"/>
    <w:tmpl w:val="D72669DC"/>
    <w:lvl w:ilvl="0" w:tplc="9744931E">
      <w:start w:val="2019"/>
      <w:numFmt w:val="bullet"/>
      <w:lvlText w:val="-"/>
      <w:lvlJc w:val="left"/>
      <w:pPr>
        <w:ind w:left="1440" w:hanging="360"/>
      </w:pPr>
      <w:rPr>
        <w:rFonts w:ascii="Calibri" w:eastAsiaTheme="minorHAnsi" w:hAnsi="Calibri" w:cs="Calibri" w:hint="default"/>
      </w:rPr>
    </w:lvl>
    <w:lvl w:ilvl="1" w:tplc="04270001">
      <w:start w:val="1"/>
      <w:numFmt w:val="bullet"/>
      <w:lvlText w:val=""/>
      <w:lvlJc w:val="left"/>
      <w:pPr>
        <w:ind w:left="2160" w:hanging="360"/>
      </w:pPr>
      <w:rPr>
        <w:rFonts w:ascii="Symbol" w:hAnsi="Symbol"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0D5827FF"/>
    <w:multiLevelType w:val="hybridMultilevel"/>
    <w:tmpl w:val="29BA4FB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12144E5E"/>
    <w:multiLevelType w:val="hybridMultilevel"/>
    <w:tmpl w:val="0BD8E3BE"/>
    <w:lvl w:ilvl="0" w:tplc="65AAC77A">
      <w:start w:val="9"/>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A94447D"/>
    <w:multiLevelType w:val="hybridMultilevel"/>
    <w:tmpl w:val="848EA47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CAC2C0C"/>
    <w:multiLevelType w:val="hybridMultilevel"/>
    <w:tmpl w:val="296222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207C62A6"/>
    <w:multiLevelType w:val="hybridMultilevel"/>
    <w:tmpl w:val="9FBEAA00"/>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6" w15:restartNumberingAfterBreak="0">
    <w:nsid w:val="21474E1C"/>
    <w:multiLevelType w:val="hybridMultilevel"/>
    <w:tmpl w:val="99340428"/>
    <w:lvl w:ilvl="0" w:tplc="9A8EA52C">
      <w:start w:val="1"/>
      <w:numFmt w:val="decimal"/>
      <w:lvlText w:val="%1."/>
      <w:lvlJc w:val="left"/>
      <w:pPr>
        <w:ind w:left="1299" w:hanging="732"/>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220148DC"/>
    <w:multiLevelType w:val="hybridMultilevel"/>
    <w:tmpl w:val="B8B47B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2AD02BFC"/>
    <w:multiLevelType w:val="hybridMultilevel"/>
    <w:tmpl w:val="1DA00BC0"/>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2D316491"/>
    <w:multiLevelType w:val="hybridMultilevel"/>
    <w:tmpl w:val="AAC492D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ED84992"/>
    <w:multiLevelType w:val="hybridMultilevel"/>
    <w:tmpl w:val="475C292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15:restartNumberingAfterBreak="0">
    <w:nsid w:val="2F1A3052"/>
    <w:multiLevelType w:val="hybridMultilevel"/>
    <w:tmpl w:val="EC40D5BE"/>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2" w15:restartNumberingAfterBreak="0">
    <w:nsid w:val="2F7D185C"/>
    <w:multiLevelType w:val="hybridMultilevel"/>
    <w:tmpl w:val="7F6253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33A03E35"/>
    <w:multiLevelType w:val="hybridMultilevel"/>
    <w:tmpl w:val="0FF8E102"/>
    <w:lvl w:ilvl="0" w:tplc="E0827E6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40A1F6C"/>
    <w:multiLevelType w:val="hybridMultilevel"/>
    <w:tmpl w:val="6332D47C"/>
    <w:lvl w:ilvl="0" w:tplc="9C585688">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47024E07"/>
    <w:multiLevelType w:val="hybridMultilevel"/>
    <w:tmpl w:val="2D322984"/>
    <w:lvl w:ilvl="0" w:tplc="9C58568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76F3A04"/>
    <w:multiLevelType w:val="hybridMultilevel"/>
    <w:tmpl w:val="BA9EE0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9B31818"/>
    <w:multiLevelType w:val="hybridMultilevel"/>
    <w:tmpl w:val="1C2E79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4F9B3E68"/>
    <w:multiLevelType w:val="hybridMultilevel"/>
    <w:tmpl w:val="BBD09C1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50551AEE"/>
    <w:multiLevelType w:val="hybridMultilevel"/>
    <w:tmpl w:val="8F088FA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59E73BBC"/>
    <w:multiLevelType w:val="hybridMultilevel"/>
    <w:tmpl w:val="326484C6"/>
    <w:lvl w:ilvl="0" w:tplc="4F98D4C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A5E0779"/>
    <w:multiLevelType w:val="hybridMultilevel"/>
    <w:tmpl w:val="A906B79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5F5C0950"/>
    <w:multiLevelType w:val="hybridMultilevel"/>
    <w:tmpl w:val="CAA6FA82"/>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3" w15:restartNumberingAfterBreak="0">
    <w:nsid w:val="62D26208"/>
    <w:multiLevelType w:val="hybridMultilevel"/>
    <w:tmpl w:val="1D327A8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632C66E9"/>
    <w:multiLevelType w:val="hybridMultilevel"/>
    <w:tmpl w:val="9792694C"/>
    <w:lvl w:ilvl="0" w:tplc="9454093C">
      <w:start w:val="1"/>
      <w:numFmt w:val="decimal"/>
      <w:lvlText w:val="%1)"/>
      <w:lvlJc w:val="left"/>
      <w:pPr>
        <w:ind w:left="164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5" w15:restartNumberingAfterBreak="0">
    <w:nsid w:val="661E47C3"/>
    <w:multiLevelType w:val="hybridMultilevel"/>
    <w:tmpl w:val="B18024F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6" w15:restartNumberingAfterBreak="0">
    <w:nsid w:val="68B41862"/>
    <w:multiLevelType w:val="hybridMultilevel"/>
    <w:tmpl w:val="1D6E4842"/>
    <w:lvl w:ilvl="0" w:tplc="9744931E">
      <w:start w:val="2019"/>
      <w:numFmt w:val="bullet"/>
      <w:lvlText w:val="-"/>
      <w:lvlJc w:val="left"/>
      <w:pPr>
        <w:ind w:left="1440" w:hanging="360"/>
      </w:pPr>
      <w:rPr>
        <w:rFonts w:ascii="Calibri" w:eastAsiaTheme="minorHAnsi" w:hAnsi="Calibri" w:cs="Calibri" w:hint="default"/>
      </w:rPr>
    </w:lvl>
    <w:lvl w:ilvl="1" w:tplc="04270001">
      <w:start w:val="1"/>
      <w:numFmt w:val="bullet"/>
      <w:lvlText w:val=""/>
      <w:lvlJc w:val="left"/>
      <w:pPr>
        <w:ind w:left="2160" w:hanging="360"/>
      </w:pPr>
      <w:rPr>
        <w:rFonts w:ascii="Symbol" w:hAnsi="Symbol"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7" w15:restartNumberingAfterBreak="0">
    <w:nsid w:val="6A8715DF"/>
    <w:multiLevelType w:val="hybridMultilevel"/>
    <w:tmpl w:val="9E68707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6DDD0553"/>
    <w:multiLevelType w:val="hybridMultilevel"/>
    <w:tmpl w:val="65E69F2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700D026E"/>
    <w:multiLevelType w:val="hybridMultilevel"/>
    <w:tmpl w:val="E0CEC04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74E9578C"/>
    <w:multiLevelType w:val="hybridMultilevel"/>
    <w:tmpl w:val="079EA42C"/>
    <w:lvl w:ilvl="0" w:tplc="9744931E">
      <w:start w:val="2019"/>
      <w:numFmt w:val="bullet"/>
      <w:lvlText w:val="-"/>
      <w:lvlJc w:val="left"/>
      <w:pPr>
        <w:ind w:left="1440" w:hanging="360"/>
      </w:pPr>
      <w:rPr>
        <w:rFonts w:ascii="Calibri" w:eastAsiaTheme="minorHAnsi" w:hAnsi="Calibri" w:cs="Calibri"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75FB5CF5"/>
    <w:multiLevelType w:val="hybridMultilevel"/>
    <w:tmpl w:val="BEA6909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915089498">
    <w:abstractNumId w:val="17"/>
  </w:num>
  <w:num w:numId="2" w16cid:durableId="1906455581">
    <w:abstractNumId w:val="7"/>
  </w:num>
  <w:num w:numId="3" w16cid:durableId="767240202">
    <w:abstractNumId w:val="16"/>
  </w:num>
  <w:num w:numId="4" w16cid:durableId="553154351">
    <w:abstractNumId w:val="24"/>
  </w:num>
  <w:num w:numId="5" w16cid:durableId="1303732973">
    <w:abstractNumId w:val="19"/>
  </w:num>
  <w:num w:numId="6" w16cid:durableId="345595658">
    <w:abstractNumId w:val="3"/>
  </w:num>
  <w:num w:numId="7" w16cid:durableId="1474836867">
    <w:abstractNumId w:val="9"/>
  </w:num>
  <w:num w:numId="8" w16cid:durableId="843546416">
    <w:abstractNumId w:val="4"/>
  </w:num>
  <w:num w:numId="9" w16cid:durableId="1619334622">
    <w:abstractNumId w:val="23"/>
  </w:num>
  <w:num w:numId="10" w16cid:durableId="988752297">
    <w:abstractNumId w:val="0"/>
  </w:num>
  <w:num w:numId="11" w16cid:durableId="1121387144">
    <w:abstractNumId w:val="30"/>
  </w:num>
  <w:num w:numId="12" w16cid:durableId="110977841">
    <w:abstractNumId w:val="26"/>
  </w:num>
  <w:num w:numId="13" w16cid:durableId="899363139">
    <w:abstractNumId w:val="10"/>
  </w:num>
  <w:num w:numId="14" w16cid:durableId="590814796">
    <w:abstractNumId w:val="21"/>
  </w:num>
  <w:num w:numId="15" w16cid:durableId="1296525854">
    <w:abstractNumId w:val="20"/>
  </w:num>
  <w:num w:numId="16" w16cid:durableId="539392045">
    <w:abstractNumId w:val="8"/>
  </w:num>
  <w:num w:numId="17" w16cid:durableId="1256129235">
    <w:abstractNumId w:val="18"/>
  </w:num>
  <w:num w:numId="18" w16cid:durableId="480971565">
    <w:abstractNumId w:val="6"/>
  </w:num>
  <w:num w:numId="19" w16cid:durableId="23676069">
    <w:abstractNumId w:val="13"/>
  </w:num>
  <w:num w:numId="20" w16cid:durableId="781535253">
    <w:abstractNumId w:val="31"/>
  </w:num>
  <w:num w:numId="21" w16cid:durableId="1272280213">
    <w:abstractNumId w:val="12"/>
  </w:num>
  <w:num w:numId="22" w16cid:durableId="1090198392">
    <w:abstractNumId w:val="25"/>
  </w:num>
  <w:num w:numId="23" w16cid:durableId="1017780068">
    <w:abstractNumId w:val="15"/>
  </w:num>
  <w:num w:numId="24" w16cid:durableId="1509057202">
    <w:abstractNumId w:val="14"/>
  </w:num>
  <w:num w:numId="25" w16cid:durableId="357408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557116">
    <w:abstractNumId w:val="11"/>
  </w:num>
  <w:num w:numId="27" w16cid:durableId="391973416">
    <w:abstractNumId w:val="5"/>
  </w:num>
  <w:num w:numId="28" w16cid:durableId="1478303699">
    <w:abstractNumId w:val="22"/>
  </w:num>
  <w:num w:numId="29" w16cid:durableId="1985354472">
    <w:abstractNumId w:val="29"/>
  </w:num>
  <w:num w:numId="30" w16cid:durableId="1831941225">
    <w:abstractNumId w:val="1"/>
  </w:num>
  <w:num w:numId="31" w16cid:durableId="1458180835">
    <w:abstractNumId w:val="2"/>
  </w:num>
  <w:num w:numId="32" w16cid:durableId="191715729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17"/>
    <w:rsid w:val="0000003A"/>
    <w:rsid w:val="000006F3"/>
    <w:rsid w:val="00000738"/>
    <w:rsid w:val="00000BAB"/>
    <w:rsid w:val="000013F4"/>
    <w:rsid w:val="00001C0E"/>
    <w:rsid w:val="00001D36"/>
    <w:rsid w:val="00001FD5"/>
    <w:rsid w:val="000027F5"/>
    <w:rsid w:val="000028B6"/>
    <w:rsid w:val="00002902"/>
    <w:rsid w:val="00002BBC"/>
    <w:rsid w:val="00002C62"/>
    <w:rsid w:val="00002D1D"/>
    <w:rsid w:val="00002F45"/>
    <w:rsid w:val="0000303D"/>
    <w:rsid w:val="000032D6"/>
    <w:rsid w:val="0000350C"/>
    <w:rsid w:val="00003694"/>
    <w:rsid w:val="000037A5"/>
    <w:rsid w:val="00003AFC"/>
    <w:rsid w:val="00003BDD"/>
    <w:rsid w:val="00004993"/>
    <w:rsid w:val="000049DE"/>
    <w:rsid w:val="00004B94"/>
    <w:rsid w:val="00004DC4"/>
    <w:rsid w:val="000051DE"/>
    <w:rsid w:val="0000534E"/>
    <w:rsid w:val="000053A3"/>
    <w:rsid w:val="00005449"/>
    <w:rsid w:val="00005883"/>
    <w:rsid w:val="00005E24"/>
    <w:rsid w:val="00006465"/>
    <w:rsid w:val="000064B5"/>
    <w:rsid w:val="00006602"/>
    <w:rsid w:val="00006792"/>
    <w:rsid w:val="000067A9"/>
    <w:rsid w:val="00006880"/>
    <w:rsid w:val="00007158"/>
    <w:rsid w:val="00007287"/>
    <w:rsid w:val="00007881"/>
    <w:rsid w:val="00007BD7"/>
    <w:rsid w:val="00010651"/>
    <w:rsid w:val="00010AB5"/>
    <w:rsid w:val="00010B2C"/>
    <w:rsid w:val="000113C0"/>
    <w:rsid w:val="000114E2"/>
    <w:rsid w:val="00011655"/>
    <w:rsid w:val="000117C3"/>
    <w:rsid w:val="0001195E"/>
    <w:rsid w:val="00011C4C"/>
    <w:rsid w:val="00012233"/>
    <w:rsid w:val="0001225A"/>
    <w:rsid w:val="000129E9"/>
    <w:rsid w:val="00013132"/>
    <w:rsid w:val="00013217"/>
    <w:rsid w:val="00013308"/>
    <w:rsid w:val="00013420"/>
    <w:rsid w:val="00013A08"/>
    <w:rsid w:val="000143A3"/>
    <w:rsid w:val="000144F1"/>
    <w:rsid w:val="00014F52"/>
    <w:rsid w:val="000150F7"/>
    <w:rsid w:val="00015644"/>
    <w:rsid w:val="00015B3B"/>
    <w:rsid w:val="00015C48"/>
    <w:rsid w:val="00016375"/>
    <w:rsid w:val="000165F2"/>
    <w:rsid w:val="00016B0C"/>
    <w:rsid w:val="00016C32"/>
    <w:rsid w:val="00016EDC"/>
    <w:rsid w:val="000173B5"/>
    <w:rsid w:val="000173BE"/>
    <w:rsid w:val="000175BD"/>
    <w:rsid w:val="000175C2"/>
    <w:rsid w:val="00017B0E"/>
    <w:rsid w:val="00020141"/>
    <w:rsid w:val="000203B4"/>
    <w:rsid w:val="000209FB"/>
    <w:rsid w:val="00020BFC"/>
    <w:rsid w:val="00020C5C"/>
    <w:rsid w:val="00020DD5"/>
    <w:rsid w:val="00020E16"/>
    <w:rsid w:val="0002102D"/>
    <w:rsid w:val="00021271"/>
    <w:rsid w:val="000212A4"/>
    <w:rsid w:val="0002134E"/>
    <w:rsid w:val="00021542"/>
    <w:rsid w:val="00021684"/>
    <w:rsid w:val="00021722"/>
    <w:rsid w:val="000219DC"/>
    <w:rsid w:val="00021A8B"/>
    <w:rsid w:val="00021D83"/>
    <w:rsid w:val="00021DB8"/>
    <w:rsid w:val="000223F0"/>
    <w:rsid w:val="0002247A"/>
    <w:rsid w:val="000228EA"/>
    <w:rsid w:val="00022DD8"/>
    <w:rsid w:val="00023225"/>
    <w:rsid w:val="000232B8"/>
    <w:rsid w:val="00023504"/>
    <w:rsid w:val="000239C7"/>
    <w:rsid w:val="000239F9"/>
    <w:rsid w:val="00023A8A"/>
    <w:rsid w:val="00023CF3"/>
    <w:rsid w:val="00023DBE"/>
    <w:rsid w:val="00023EA1"/>
    <w:rsid w:val="00024047"/>
    <w:rsid w:val="00024A7B"/>
    <w:rsid w:val="00024B16"/>
    <w:rsid w:val="00024B68"/>
    <w:rsid w:val="00024D4B"/>
    <w:rsid w:val="00024D8B"/>
    <w:rsid w:val="00025654"/>
    <w:rsid w:val="000258F0"/>
    <w:rsid w:val="00025F53"/>
    <w:rsid w:val="00026040"/>
    <w:rsid w:val="00026526"/>
    <w:rsid w:val="00026543"/>
    <w:rsid w:val="000266B0"/>
    <w:rsid w:val="000269C8"/>
    <w:rsid w:val="00026B75"/>
    <w:rsid w:val="00026C5D"/>
    <w:rsid w:val="000272BA"/>
    <w:rsid w:val="00027389"/>
    <w:rsid w:val="00030085"/>
    <w:rsid w:val="0003034F"/>
    <w:rsid w:val="000308AB"/>
    <w:rsid w:val="00030CF5"/>
    <w:rsid w:val="00030E77"/>
    <w:rsid w:val="00031676"/>
    <w:rsid w:val="00031A2A"/>
    <w:rsid w:val="00031B4E"/>
    <w:rsid w:val="00031ED6"/>
    <w:rsid w:val="0003276A"/>
    <w:rsid w:val="0003278E"/>
    <w:rsid w:val="00032ADC"/>
    <w:rsid w:val="00033088"/>
    <w:rsid w:val="000334CF"/>
    <w:rsid w:val="000336DE"/>
    <w:rsid w:val="00033935"/>
    <w:rsid w:val="00033D69"/>
    <w:rsid w:val="00033D94"/>
    <w:rsid w:val="00033DD9"/>
    <w:rsid w:val="00033E0D"/>
    <w:rsid w:val="00033F99"/>
    <w:rsid w:val="000347DB"/>
    <w:rsid w:val="00034989"/>
    <w:rsid w:val="00034E5E"/>
    <w:rsid w:val="00034EAF"/>
    <w:rsid w:val="00035746"/>
    <w:rsid w:val="00035760"/>
    <w:rsid w:val="00035BBE"/>
    <w:rsid w:val="000363AB"/>
    <w:rsid w:val="0003686B"/>
    <w:rsid w:val="00036A30"/>
    <w:rsid w:val="00036AEF"/>
    <w:rsid w:val="00036EF7"/>
    <w:rsid w:val="00036F76"/>
    <w:rsid w:val="00036FFE"/>
    <w:rsid w:val="0003758A"/>
    <w:rsid w:val="000379A4"/>
    <w:rsid w:val="00037E35"/>
    <w:rsid w:val="00040042"/>
    <w:rsid w:val="0004037A"/>
    <w:rsid w:val="0004058C"/>
    <w:rsid w:val="000408D7"/>
    <w:rsid w:val="00040A6A"/>
    <w:rsid w:val="00040A77"/>
    <w:rsid w:val="00040DF9"/>
    <w:rsid w:val="00041009"/>
    <w:rsid w:val="0004110E"/>
    <w:rsid w:val="0004132F"/>
    <w:rsid w:val="000428EE"/>
    <w:rsid w:val="000429F7"/>
    <w:rsid w:val="00042BD8"/>
    <w:rsid w:val="00042D26"/>
    <w:rsid w:val="00043374"/>
    <w:rsid w:val="0004427F"/>
    <w:rsid w:val="0004431B"/>
    <w:rsid w:val="00044330"/>
    <w:rsid w:val="00044419"/>
    <w:rsid w:val="0004489E"/>
    <w:rsid w:val="00044CC0"/>
    <w:rsid w:val="00045183"/>
    <w:rsid w:val="00045444"/>
    <w:rsid w:val="000456DF"/>
    <w:rsid w:val="000457DD"/>
    <w:rsid w:val="000458B9"/>
    <w:rsid w:val="00045DD0"/>
    <w:rsid w:val="00045FFF"/>
    <w:rsid w:val="000461A4"/>
    <w:rsid w:val="000461E5"/>
    <w:rsid w:val="00046C2D"/>
    <w:rsid w:val="00046D16"/>
    <w:rsid w:val="0004761E"/>
    <w:rsid w:val="00047C57"/>
    <w:rsid w:val="00050128"/>
    <w:rsid w:val="00050463"/>
    <w:rsid w:val="000505CA"/>
    <w:rsid w:val="000508C0"/>
    <w:rsid w:val="00050B9A"/>
    <w:rsid w:val="00051675"/>
    <w:rsid w:val="000516EE"/>
    <w:rsid w:val="00051979"/>
    <w:rsid w:val="00051B03"/>
    <w:rsid w:val="00051B2A"/>
    <w:rsid w:val="00051D2B"/>
    <w:rsid w:val="00051EDA"/>
    <w:rsid w:val="00051EFD"/>
    <w:rsid w:val="00051F30"/>
    <w:rsid w:val="0005285F"/>
    <w:rsid w:val="00052B4E"/>
    <w:rsid w:val="00052CDB"/>
    <w:rsid w:val="00053187"/>
    <w:rsid w:val="00053286"/>
    <w:rsid w:val="00053470"/>
    <w:rsid w:val="0005368B"/>
    <w:rsid w:val="00053BB1"/>
    <w:rsid w:val="00054CBF"/>
    <w:rsid w:val="000550DD"/>
    <w:rsid w:val="00055131"/>
    <w:rsid w:val="00055577"/>
    <w:rsid w:val="00055743"/>
    <w:rsid w:val="0005587C"/>
    <w:rsid w:val="00055C98"/>
    <w:rsid w:val="00055D2F"/>
    <w:rsid w:val="000560F4"/>
    <w:rsid w:val="00056232"/>
    <w:rsid w:val="00056240"/>
    <w:rsid w:val="00056387"/>
    <w:rsid w:val="00056A46"/>
    <w:rsid w:val="00056A69"/>
    <w:rsid w:val="0005704C"/>
    <w:rsid w:val="000570FD"/>
    <w:rsid w:val="000573E8"/>
    <w:rsid w:val="00057499"/>
    <w:rsid w:val="000601C3"/>
    <w:rsid w:val="0006031C"/>
    <w:rsid w:val="0006034B"/>
    <w:rsid w:val="000608F9"/>
    <w:rsid w:val="00060D48"/>
    <w:rsid w:val="000611F8"/>
    <w:rsid w:val="00061609"/>
    <w:rsid w:val="00061D14"/>
    <w:rsid w:val="00061DDC"/>
    <w:rsid w:val="00061F6C"/>
    <w:rsid w:val="0006227C"/>
    <w:rsid w:val="000627A0"/>
    <w:rsid w:val="000637ED"/>
    <w:rsid w:val="00063D4D"/>
    <w:rsid w:val="000643A6"/>
    <w:rsid w:val="00064B7F"/>
    <w:rsid w:val="00064EB9"/>
    <w:rsid w:val="00064FB7"/>
    <w:rsid w:val="0006526B"/>
    <w:rsid w:val="000657F2"/>
    <w:rsid w:val="000657FB"/>
    <w:rsid w:val="0006620D"/>
    <w:rsid w:val="000662DC"/>
    <w:rsid w:val="000667CF"/>
    <w:rsid w:val="00066EAD"/>
    <w:rsid w:val="00067831"/>
    <w:rsid w:val="00067DD0"/>
    <w:rsid w:val="000702FD"/>
    <w:rsid w:val="00070355"/>
    <w:rsid w:val="0007075E"/>
    <w:rsid w:val="00071160"/>
    <w:rsid w:val="00071164"/>
    <w:rsid w:val="000712DA"/>
    <w:rsid w:val="000714E3"/>
    <w:rsid w:val="00071E72"/>
    <w:rsid w:val="0007210E"/>
    <w:rsid w:val="00072585"/>
    <w:rsid w:val="0007265B"/>
    <w:rsid w:val="000729A9"/>
    <w:rsid w:val="000729BC"/>
    <w:rsid w:val="0007317F"/>
    <w:rsid w:val="00073446"/>
    <w:rsid w:val="00073613"/>
    <w:rsid w:val="00073638"/>
    <w:rsid w:val="00073817"/>
    <w:rsid w:val="000739AD"/>
    <w:rsid w:val="00073A97"/>
    <w:rsid w:val="00073B32"/>
    <w:rsid w:val="00073FD3"/>
    <w:rsid w:val="00074023"/>
    <w:rsid w:val="00074A77"/>
    <w:rsid w:val="00074A86"/>
    <w:rsid w:val="00074AFB"/>
    <w:rsid w:val="00074F56"/>
    <w:rsid w:val="00075424"/>
    <w:rsid w:val="000757D6"/>
    <w:rsid w:val="00075EEE"/>
    <w:rsid w:val="00076540"/>
    <w:rsid w:val="00076571"/>
    <w:rsid w:val="000769B4"/>
    <w:rsid w:val="000769CC"/>
    <w:rsid w:val="00076B4F"/>
    <w:rsid w:val="00077010"/>
    <w:rsid w:val="000774E2"/>
    <w:rsid w:val="0007794A"/>
    <w:rsid w:val="0008057F"/>
    <w:rsid w:val="00080ABC"/>
    <w:rsid w:val="00080BCF"/>
    <w:rsid w:val="000810EF"/>
    <w:rsid w:val="00081271"/>
    <w:rsid w:val="000818A0"/>
    <w:rsid w:val="0008190C"/>
    <w:rsid w:val="00081968"/>
    <w:rsid w:val="00081EEB"/>
    <w:rsid w:val="000823A9"/>
    <w:rsid w:val="000824C9"/>
    <w:rsid w:val="00082870"/>
    <w:rsid w:val="00082BF3"/>
    <w:rsid w:val="00082F3C"/>
    <w:rsid w:val="00083F4A"/>
    <w:rsid w:val="00084198"/>
    <w:rsid w:val="0008421E"/>
    <w:rsid w:val="00084683"/>
    <w:rsid w:val="00084911"/>
    <w:rsid w:val="00084BB8"/>
    <w:rsid w:val="00084C51"/>
    <w:rsid w:val="00084C63"/>
    <w:rsid w:val="00084D83"/>
    <w:rsid w:val="00085523"/>
    <w:rsid w:val="0008566F"/>
    <w:rsid w:val="000858C9"/>
    <w:rsid w:val="00085A53"/>
    <w:rsid w:val="00085ADD"/>
    <w:rsid w:val="00085E9E"/>
    <w:rsid w:val="0008636E"/>
    <w:rsid w:val="0008668E"/>
    <w:rsid w:val="000869F3"/>
    <w:rsid w:val="00086CF4"/>
    <w:rsid w:val="00086DD6"/>
    <w:rsid w:val="00086EE4"/>
    <w:rsid w:val="00087154"/>
    <w:rsid w:val="0008737E"/>
    <w:rsid w:val="00087466"/>
    <w:rsid w:val="00087564"/>
    <w:rsid w:val="000879BF"/>
    <w:rsid w:val="00087ABC"/>
    <w:rsid w:val="00087DFB"/>
    <w:rsid w:val="00087EBC"/>
    <w:rsid w:val="0009004C"/>
    <w:rsid w:val="000902BD"/>
    <w:rsid w:val="0009030D"/>
    <w:rsid w:val="00090520"/>
    <w:rsid w:val="000906F3"/>
    <w:rsid w:val="00090E3D"/>
    <w:rsid w:val="00091644"/>
    <w:rsid w:val="000916B4"/>
    <w:rsid w:val="00091975"/>
    <w:rsid w:val="00092093"/>
    <w:rsid w:val="0009248B"/>
    <w:rsid w:val="00092552"/>
    <w:rsid w:val="000934AF"/>
    <w:rsid w:val="0009393A"/>
    <w:rsid w:val="00093C20"/>
    <w:rsid w:val="00093E2C"/>
    <w:rsid w:val="00093EBC"/>
    <w:rsid w:val="00093F9A"/>
    <w:rsid w:val="00094121"/>
    <w:rsid w:val="00094997"/>
    <w:rsid w:val="000949CB"/>
    <w:rsid w:val="0009523F"/>
    <w:rsid w:val="0009534B"/>
    <w:rsid w:val="000955A0"/>
    <w:rsid w:val="0009564E"/>
    <w:rsid w:val="0009589A"/>
    <w:rsid w:val="000958A7"/>
    <w:rsid w:val="00095BDE"/>
    <w:rsid w:val="00095DCB"/>
    <w:rsid w:val="0009621A"/>
    <w:rsid w:val="00096A0B"/>
    <w:rsid w:val="00096DD5"/>
    <w:rsid w:val="00096F07"/>
    <w:rsid w:val="00097178"/>
    <w:rsid w:val="00097328"/>
    <w:rsid w:val="000977AF"/>
    <w:rsid w:val="00097BB6"/>
    <w:rsid w:val="000A04FA"/>
    <w:rsid w:val="000A099B"/>
    <w:rsid w:val="000A0E97"/>
    <w:rsid w:val="000A0F63"/>
    <w:rsid w:val="000A171A"/>
    <w:rsid w:val="000A2035"/>
    <w:rsid w:val="000A243A"/>
    <w:rsid w:val="000A26DC"/>
    <w:rsid w:val="000A2853"/>
    <w:rsid w:val="000A29E1"/>
    <w:rsid w:val="000A2DE4"/>
    <w:rsid w:val="000A2DF0"/>
    <w:rsid w:val="000A2E68"/>
    <w:rsid w:val="000A3034"/>
    <w:rsid w:val="000A37B3"/>
    <w:rsid w:val="000A3EFD"/>
    <w:rsid w:val="000A3F7C"/>
    <w:rsid w:val="000A409E"/>
    <w:rsid w:val="000A4393"/>
    <w:rsid w:val="000A49A3"/>
    <w:rsid w:val="000A4BC0"/>
    <w:rsid w:val="000A5209"/>
    <w:rsid w:val="000A5E45"/>
    <w:rsid w:val="000A6324"/>
    <w:rsid w:val="000A666C"/>
    <w:rsid w:val="000A6717"/>
    <w:rsid w:val="000A6979"/>
    <w:rsid w:val="000A6A0A"/>
    <w:rsid w:val="000A6CF8"/>
    <w:rsid w:val="000A725E"/>
    <w:rsid w:val="000A7816"/>
    <w:rsid w:val="000A7A83"/>
    <w:rsid w:val="000B0492"/>
    <w:rsid w:val="000B0B2F"/>
    <w:rsid w:val="000B181D"/>
    <w:rsid w:val="000B1E3B"/>
    <w:rsid w:val="000B2006"/>
    <w:rsid w:val="000B2353"/>
    <w:rsid w:val="000B290F"/>
    <w:rsid w:val="000B309A"/>
    <w:rsid w:val="000B30CF"/>
    <w:rsid w:val="000B3208"/>
    <w:rsid w:val="000B32E3"/>
    <w:rsid w:val="000B373B"/>
    <w:rsid w:val="000B3784"/>
    <w:rsid w:val="000B3789"/>
    <w:rsid w:val="000B3C64"/>
    <w:rsid w:val="000B3E60"/>
    <w:rsid w:val="000B41DA"/>
    <w:rsid w:val="000B444E"/>
    <w:rsid w:val="000B445E"/>
    <w:rsid w:val="000B44B6"/>
    <w:rsid w:val="000B473C"/>
    <w:rsid w:val="000B48DE"/>
    <w:rsid w:val="000B4B0C"/>
    <w:rsid w:val="000B5073"/>
    <w:rsid w:val="000B5081"/>
    <w:rsid w:val="000B50AF"/>
    <w:rsid w:val="000B52C3"/>
    <w:rsid w:val="000B582E"/>
    <w:rsid w:val="000B5B15"/>
    <w:rsid w:val="000B5E01"/>
    <w:rsid w:val="000B603D"/>
    <w:rsid w:val="000B62A8"/>
    <w:rsid w:val="000B6332"/>
    <w:rsid w:val="000B67D4"/>
    <w:rsid w:val="000B6A27"/>
    <w:rsid w:val="000B6B25"/>
    <w:rsid w:val="000B6C3C"/>
    <w:rsid w:val="000B6D73"/>
    <w:rsid w:val="000B6FE6"/>
    <w:rsid w:val="000B7D8B"/>
    <w:rsid w:val="000C0314"/>
    <w:rsid w:val="000C03B1"/>
    <w:rsid w:val="000C03BE"/>
    <w:rsid w:val="000C047F"/>
    <w:rsid w:val="000C0513"/>
    <w:rsid w:val="000C078F"/>
    <w:rsid w:val="000C0925"/>
    <w:rsid w:val="000C0A6A"/>
    <w:rsid w:val="000C13EA"/>
    <w:rsid w:val="000C1A9A"/>
    <w:rsid w:val="000C1BBE"/>
    <w:rsid w:val="000C1C65"/>
    <w:rsid w:val="000C23EB"/>
    <w:rsid w:val="000C280B"/>
    <w:rsid w:val="000C2C3A"/>
    <w:rsid w:val="000C3431"/>
    <w:rsid w:val="000C3BAA"/>
    <w:rsid w:val="000C3CCC"/>
    <w:rsid w:val="000C3F3D"/>
    <w:rsid w:val="000C3FB7"/>
    <w:rsid w:val="000C42DC"/>
    <w:rsid w:val="000C4AD6"/>
    <w:rsid w:val="000C4F48"/>
    <w:rsid w:val="000C5BBB"/>
    <w:rsid w:val="000C6140"/>
    <w:rsid w:val="000C68C9"/>
    <w:rsid w:val="000C7442"/>
    <w:rsid w:val="000C74F1"/>
    <w:rsid w:val="000C7815"/>
    <w:rsid w:val="000C7A39"/>
    <w:rsid w:val="000C7F54"/>
    <w:rsid w:val="000D013B"/>
    <w:rsid w:val="000D04FF"/>
    <w:rsid w:val="000D083F"/>
    <w:rsid w:val="000D1116"/>
    <w:rsid w:val="000D12EF"/>
    <w:rsid w:val="000D14FB"/>
    <w:rsid w:val="000D1B0A"/>
    <w:rsid w:val="000D1DDC"/>
    <w:rsid w:val="000D1E0C"/>
    <w:rsid w:val="000D2064"/>
    <w:rsid w:val="000D2741"/>
    <w:rsid w:val="000D299A"/>
    <w:rsid w:val="000D2E6F"/>
    <w:rsid w:val="000D3991"/>
    <w:rsid w:val="000D3AC3"/>
    <w:rsid w:val="000D3D87"/>
    <w:rsid w:val="000D3E75"/>
    <w:rsid w:val="000D42F8"/>
    <w:rsid w:val="000D4393"/>
    <w:rsid w:val="000D44D3"/>
    <w:rsid w:val="000D45FD"/>
    <w:rsid w:val="000D464B"/>
    <w:rsid w:val="000D4A5E"/>
    <w:rsid w:val="000D4FC0"/>
    <w:rsid w:val="000D53E5"/>
    <w:rsid w:val="000D5D66"/>
    <w:rsid w:val="000D6662"/>
    <w:rsid w:val="000D6987"/>
    <w:rsid w:val="000D6F44"/>
    <w:rsid w:val="000D7082"/>
    <w:rsid w:val="000D708A"/>
    <w:rsid w:val="000D71DD"/>
    <w:rsid w:val="000D7288"/>
    <w:rsid w:val="000D73D5"/>
    <w:rsid w:val="000D75F6"/>
    <w:rsid w:val="000D7AFA"/>
    <w:rsid w:val="000D7B5A"/>
    <w:rsid w:val="000D7D7E"/>
    <w:rsid w:val="000E0133"/>
    <w:rsid w:val="000E01B6"/>
    <w:rsid w:val="000E0504"/>
    <w:rsid w:val="000E0662"/>
    <w:rsid w:val="000E0B5C"/>
    <w:rsid w:val="000E0E0C"/>
    <w:rsid w:val="000E0EF0"/>
    <w:rsid w:val="000E0F01"/>
    <w:rsid w:val="000E13D6"/>
    <w:rsid w:val="000E1AD7"/>
    <w:rsid w:val="000E1D35"/>
    <w:rsid w:val="000E1E85"/>
    <w:rsid w:val="000E26B2"/>
    <w:rsid w:val="000E2890"/>
    <w:rsid w:val="000E298F"/>
    <w:rsid w:val="000E29B9"/>
    <w:rsid w:val="000E29D0"/>
    <w:rsid w:val="000E2C7C"/>
    <w:rsid w:val="000E2F37"/>
    <w:rsid w:val="000E33A4"/>
    <w:rsid w:val="000E346A"/>
    <w:rsid w:val="000E3491"/>
    <w:rsid w:val="000E3844"/>
    <w:rsid w:val="000E3A45"/>
    <w:rsid w:val="000E3D65"/>
    <w:rsid w:val="000E431C"/>
    <w:rsid w:val="000E44B0"/>
    <w:rsid w:val="000E455B"/>
    <w:rsid w:val="000E4B40"/>
    <w:rsid w:val="000E4D93"/>
    <w:rsid w:val="000E4F8D"/>
    <w:rsid w:val="000E5F07"/>
    <w:rsid w:val="000E5F79"/>
    <w:rsid w:val="000E61FA"/>
    <w:rsid w:val="000E6278"/>
    <w:rsid w:val="000E642A"/>
    <w:rsid w:val="000E6794"/>
    <w:rsid w:val="000E67C9"/>
    <w:rsid w:val="000E6A5C"/>
    <w:rsid w:val="000E6C50"/>
    <w:rsid w:val="000E6CB9"/>
    <w:rsid w:val="000E6E80"/>
    <w:rsid w:val="000E6EEE"/>
    <w:rsid w:val="000E6F5A"/>
    <w:rsid w:val="000E793C"/>
    <w:rsid w:val="000E7AA1"/>
    <w:rsid w:val="000E7B3E"/>
    <w:rsid w:val="000E7EAD"/>
    <w:rsid w:val="000E7F19"/>
    <w:rsid w:val="000E7FAF"/>
    <w:rsid w:val="000F0436"/>
    <w:rsid w:val="000F057D"/>
    <w:rsid w:val="000F0762"/>
    <w:rsid w:val="000F0870"/>
    <w:rsid w:val="000F0AEB"/>
    <w:rsid w:val="000F0CCB"/>
    <w:rsid w:val="000F0FC1"/>
    <w:rsid w:val="000F1085"/>
    <w:rsid w:val="000F11F3"/>
    <w:rsid w:val="000F19A9"/>
    <w:rsid w:val="000F1BDE"/>
    <w:rsid w:val="000F1DC8"/>
    <w:rsid w:val="000F2401"/>
    <w:rsid w:val="000F31A4"/>
    <w:rsid w:val="000F33F7"/>
    <w:rsid w:val="000F348C"/>
    <w:rsid w:val="000F3D92"/>
    <w:rsid w:val="000F3E66"/>
    <w:rsid w:val="000F4333"/>
    <w:rsid w:val="000F43CB"/>
    <w:rsid w:val="000F4938"/>
    <w:rsid w:val="000F50DE"/>
    <w:rsid w:val="000F533C"/>
    <w:rsid w:val="000F53C7"/>
    <w:rsid w:val="000F578C"/>
    <w:rsid w:val="000F5CA5"/>
    <w:rsid w:val="000F663F"/>
    <w:rsid w:val="000F689E"/>
    <w:rsid w:val="000F699D"/>
    <w:rsid w:val="000F6AE9"/>
    <w:rsid w:val="000F6D77"/>
    <w:rsid w:val="000F6E3C"/>
    <w:rsid w:val="000F6EAD"/>
    <w:rsid w:val="000F7166"/>
    <w:rsid w:val="000F728D"/>
    <w:rsid w:val="000F743F"/>
    <w:rsid w:val="000F744A"/>
    <w:rsid w:val="000F74CD"/>
    <w:rsid w:val="000F75A6"/>
    <w:rsid w:val="000F79D9"/>
    <w:rsid w:val="000F7A75"/>
    <w:rsid w:val="000F7C6F"/>
    <w:rsid w:val="000F7E4B"/>
    <w:rsid w:val="00100BA9"/>
    <w:rsid w:val="00100D8E"/>
    <w:rsid w:val="0010142A"/>
    <w:rsid w:val="0010164E"/>
    <w:rsid w:val="00101AEC"/>
    <w:rsid w:val="00101D59"/>
    <w:rsid w:val="00101F93"/>
    <w:rsid w:val="00101FDD"/>
    <w:rsid w:val="00102063"/>
    <w:rsid w:val="0010289E"/>
    <w:rsid w:val="00102A82"/>
    <w:rsid w:val="00102C0B"/>
    <w:rsid w:val="00102C99"/>
    <w:rsid w:val="001033EC"/>
    <w:rsid w:val="001035AF"/>
    <w:rsid w:val="00103728"/>
    <w:rsid w:val="0010382F"/>
    <w:rsid w:val="0010387F"/>
    <w:rsid w:val="0010388C"/>
    <w:rsid w:val="0010421F"/>
    <w:rsid w:val="00104220"/>
    <w:rsid w:val="001042D3"/>
    <w:rsid w:val="001045DC"/>
    <w:rsid w:val="001046A3"/>
    <w:rsid w:val="00104784"/>
    <w:rsid w:val="001047CC"/>
    <w:rsid w:val="001049A3"/>
    <w:rsid w:val="0010526A"/>
    <w:rsid w:val="00105282"/>
    <w:rsid w:val="001053DE"/>
    <w:rsid w:val="001055E6"/>
    <w:rsid w:val="001055EE"/>
    <w:rsid w:val="00105F3C"/>
    <w:rsid w:val="00106C17"/>
    <w:rsid w:val="00107080"/>
    <w:rsid w:val="00107271"/>
    <w:rsid w:val="00107654"/>
    <w:rsid w:val="00107935"/>
    <w:rsid w:val="001079DB"/>
    <w:rsid w:val="0011009F"/>
    <w:rsid w:val="001103CB"/>
    <w:rsid w:val="00110652"/>
    <w:rsid w:val="00110E32"/>
    <w:rsid w:val="00111126"/>
    <w:rsid w:val="00111132"/>
    <w:rsid w:val="00111367"/>
    <w:rsid w:val="001119E8"/>
    <w:rsid w:val="00111E14"/>
    <w:rsid w:val="00111F6C"/>
    <w:rsid w:val="001125E9"/>
    <w:rsid w:val="00112772"/>
    <w:rsid w:val="00113358"/>
    <w:rsid w:val="00113448"/>
    <w:rsid w:val="00113486"/>
    <w:rsid w:val="00113553"/>
    <w:rsid w:val="0011367E"/>
    <w:rsid w:val="00113B87"/>
    <w:rsid w:val="0011401E"/>
    <w:rsid w:val="00114577"/>
    <w:rsid w:val="00114B23"/>
    <w:rsid w:val="00114C11"/>
    <w:rsid w:val="00114C9E"/>
    <w:rsid w:val="00114D52"/>
    <w:rsid w:val="00114E5A"/>
    <w:rsid w:val="00114ECC"/>
    <w:rsid w:val="00115058"/>
    <w:rsid w:val="00115176"/>
    <w:rsid w:val="001151D0"/>
    <w:rsid w:val="001152C4"/>
    <w:rsid w:val="00115356"/>
    <w:rsid w:val="001156F4"/>
    <w:rsid w:val="0011578A"/>
    <w:rsid w:val="00115ADD"/>
    <w:rsid w:val="00116065"/>
    <w:rsid w:val="0011613F"/>
    <w:rsid w:val="001162E2"/>
    <w:rsid w:val="001168FC"/>
    <w:rsid w:val="00117265"/>
    <w:rsid w:val="00117272"/>
    <w:rsid w:val="00117394"/>
    <w:rsid w:val="001177A6"/>
    <w:rsid w:val="0011794C"/>
    <w:rsid w:val="00117EEF"/>
    <w:rsid w:val="0012009F"/>
    <w:rsid w:val="00120A26"/>
    <w:rsid w:val="001210D2"/>
    <w:rsid w:val="00121232"/>
    <w:rsid w:val="00121AB7"/>
    <w:rsid w:val="00121CAA"/>
    <w:rsid w:val="00121CC5"/>
    <w:rsid w:val="00121D3A"/>
    <w:rsid w:val="00121FCE"/>
    <w:rsid w:val="00122080"/>
    <w:rsid w:val="001220D1"/>
    <w:rsid w:val="0012228A"/>
    <w:rsid w:val="00122635"/>
    <w:rsid w:val="0012265B"/>
    <w:rsid w:val="0012271E"/>
    <w:rsid w:val="001229E4"/>
    <w:rsid w:val="00122B0C"/>
    <w:rsid w:val="0012335C"/>
    <w:rsid w:val="00123B7A"/>
    <w:rsid w:val="00123BD3"/>
    <w:rsid w:val="00123CCA"/>
    <w:rsid w:val="00123D7E"/>
    <w:rsid w:val="0012425E"/>
    <w:rsid w:val="00124315"/>
    <w:rsid w:val="00124324"/>
    <w:rsid w:val="001243C5"/>
    <w:rsid w:val="00124A1D"/>
    <w:rsid w:val="0012516F"/>
    <w:rsid w:val="001251A5"/>
    <w:rsid w:val="00125526"/>
    <w:rsid w:val="00125817"/>
    <w:rsid w:val="00125872"/>
    <w:rsid w:val="00125D4F"/>
    <w:rsid w:val="00125F68"/>
    <w:rsid w:val="00125FFF"/>
    <w:rsid w:val="001266A9"/>
    <w:rsid w:val="00126D84"/>
    <w:rsid w:val="001271A9"/>
    <w:rsid w:val="00127342"/>
    <w:rsid w:val="001274B9"/>
    <w:rsid w:val="001276DF"/>
    <w:rsid w:val="00127D93"/>
    <w:rsid w:val="00127EDB"/>
    <w:rsid w:val="00127FAF"/>
    <w:rsid w:val="001300A3"/>
    <w:rsid w:val="001301DC"/>
    <w:rsid w:val="00130344"/>
    <w:rsid w:val="00130406"/>
    <w:rsid w:val="00130526"/>
    <w:rsid w:val="001307AC"/>
    <w:rsid w:val="001308CA"/>
    <w:rsid w:val="00130D81"/>
    <w:rsid w:val="0013104E"/>
    <w:rsid w:val="0013151F"/>
    <w:rsid w:val="00131566"/>
    <w:rsid w:val="00131585"/>
    <w:rsid w:val="00131D20"/>
    <w:rsid w:val="00131D78"/>
    <w:rsid w:val="0013205A"/>
    <w:rsid w:val="001320AC"/>
    <w:rsid w:val="00133050"/>
    <w:rsid w:val="00133371"/>
    <w:rsid w:val="001333F2"/>
    <w:rsid w:val="0013364D"/>
    <w:rsid w:val="00133CBB"/>
    <w:rsid w:val="00133D9F"/>
    <w:rsid w:val="00133E72"/>
    <w:rsid w:val="00134362"/>
    <w:rsid w:val="00134467"/>
    <w:rsid w:val="00134BD0"/>
    <w:rsid w:val="00134DB3"/>
    <w:rsid w:val="00135120"/>
    <w:rsid w:val="00135C29"/>
    <w:rsid w:val="00136065"/>
    <w:rsid w:val="0013691A"/>
    <w:rsid w:val="00136937"/>
    <w:rsid w:val="00137206"/>
    <w:rsid w:val="001372FC"/>
    <w:rsid w:val="001376ED"/>
    <w:rsid w:val="00137704"/>
    <w:rsid w:val="001400D0"/>
    <w:rsid w:val="00140299"/>
    <w:rsid w:val="00140732"/>
    <w:rsid w:val="00140C6E"/>
    <w:rsid w:val="00140DDF"/>
    <w:rsid w:val="0014114D"/>
    <w:rsid w:val="0014129C"/>
    <w:rsid w:val="001417AC"/>
    <w:rsid w:val="00141A1C"/>
    <w:rsid w:val="001420B7"/>
    <w:rsid w:val="00142912"/>
    <w:rsid w:val="00142AAA"/>
    <w:rsid w:val="00142C1A"/>
    <w:rsid w:val="00142DF8"/>
    <w:rsid w:val="001432DE"/>
    <w:rsid w:val="001433EB"/>
    <w:rsid w:val="0014392D"/>
    <w:rsid w:val="00143A91"/>
    <w:rsid w:val="001441E2"/>
    <w:rsid w:val="001441F5"/>
    <w:rsid w:val="001444AB"/>
    <w:rsid w:val="00144711"/>
    <w:rsid w:val="00144A4F"/>
    <w:rsid w:val="00144C77"/>
    <w:rsid w:val="00144D85"/>
    <w:rsid w:val="00144DAF"/>
    <w:rsid w:val="00145724"/>
    <w:rsid w:val="00145E24"/>
    <w:rsid w:val="00146002"/>
    <w:rsid w:val="00146629"/>
    <w:rsid w:val="001468A2"/>
    <w:rsid w:val="001469F2"/>
    <w:rsid w:val="00146CCA"/>
    <w:rsid w:val="00146CE3"/>
    <w:rsid w:val="00146CF2"/>
    <w:rsid w:val="0014774C"/>
    <w:rsid w:val="00147893"/>
    <w:rsid w:val="001478C1"/>
    <w:rsid w:val="001479B9"/>
    <w:rsid w:val="00147CF9"/>
    <w:rsid w:val="00150154"/>
    <w:rsid w:val="001501E4"/>
    <w:rsid w:val="00150303"/>
    <w:rsid w:val="001503D4"/>
    <w:rsid w:val="00150468"/>
    <w:rsid w:val="00150B3A"/>
    <w:rsid w:val="00150DC5"/>
    <w:rsid w:val="00150EBB"/>
    <w:rsid w:val="0015100D"/>
    <w:rsid w:val="0015104B"/>
    <w:rsid w:val="0015111C"/>
    <w:rsid w:val="001513D3"/>
    <w:rsid w:val="001516ED"/>
    <w:rsid w:val="0015191F"/>
    <w:rsid w:val="0015197E"/>
    <w:rsid w:val="00152B84"/>
    <w:rsid w:val="0015312F"/>
    <w:rsid w:val="0015345E"/>
    <w:rsid w:val="0015387A"/>
    <w:rsid w:val="001538F7"/>
    <w:rsid w:val="00153A57"/>
    <w:rsid w:val="00153A87"/>
    <w:rsid w:val="00153CA9"/>
    <w:rsid w:val="001541CF"/>
    <w:rsid w:val="001546DC"/>
    <w:rsid w:val="00154784"/>
    <w:rsid w:val="001547A6"/>
    <w:rsid w:val="001547C3"/>
    <w:rsid w:val="00154829"/>
    <w:rsid w:val="00154D13"/>
    <w:rsid w:val="0015522F"/>
    <w:rsid w:val="0015610B"/>
    <w:rsid w:val="001562C5"/>
    <w:rsid w:val="00156516"/>
    <w:rsid w:val="001567FB"/>
    <w:rsid w:val="00156953"/>
    <w:rsid w:val="00156CC7"/>
    <w:rsid w:val="00157077"/>
    <w:rsid w:val="00157125"/>
    <w:rsid w:val="00157145"/>
    <w:rsid w:val="0015795C"/>
    <w:rsid w:val="00160124"/>
    <w:rsid w:val="00160378"/>
    <w:rsid w:val="001611D6"/>
    <w:rsid w:val="0016134C"/>
    <w:rsid w:val="001614B0"/>
    <w:rsid w:val="0016193C"/>
    <w:rsid w:val="00161AD2"/>
    <w:rsid w:val="00162059"/>
    <w:rsid w:val="00162392"/>
    <w:rsid w:val="0016270A"/>
    <w:rsid w:val="00162809"/>
    <w:rsid w:val="00162900"/>
    <w:rsid w:val="00162A51"/>
    <w:rsid w:val="00162BB0"/>
    <w:rsid w:val="00162F93"/>
    <w:rsid w:val="00163085"/>
    <w:rsid w:val="001633D8"/>
    <w:rsid w:val="00163597"/>
    <w:rsid w:val="00163684"/>
    <w:rsid w:val="00163876"/>
    <w:rsid w:val="00163FBB"/>
    <w:rsid w:val="00164410"/>
    <w:rsid w:val="00164495"/>
    <w:rsid w:val="00164625"/>
    <w:rsid w:val="00164648"/>
    <w:rsid w:val="00164A6D"/>
    <w:rsid w:val="00164B0C"/>
    <w:rsid w:val="00164E87"/>
    <w:rsid w:val="00165036"/>
    <w:rsid w:val="00165249"/>
    <w:rsid w:val="00165A40"/>
    <w:rsid w:val="00166A8B"/>
    <w:rsid w:val="00166B8A"/>
    <w:rsid w:val="00166D4D"/>
    <w:rsid w:val="001672D5"/>
    <w:rsid w:val="0016733A"/>
    <w:rsid w:val="00167D19"/>
    <w:rsid w:val="00167DDD"/>
    <w:rsid w:val="00167E0A"/>
    <w:rsid w:val="00170586"/>
    <w:rsid w:val="00170778"/>
    <w:rsid w:val="001708C4"/>
    <w:rsid w:val="001710EA"/>
    <w:rsid w:val="00171500"/>
    <w:rsid w:val="001715E7"/>
    <w:rsid w:val="00171979"/>
    <w:rsid w:val="00171CCA"/>
    <w:rsid w:val="00171F74"/>
    <w:rsid w:val="001724AD"/>
    <w:rsid w:val="00173069"/>
    <w:rsid w:val="001731BA"/>
    <w:rsid w:val="0017342D"/>
    <w:rsid w:val="00173505"/>
    <w:rsid w:val="0017354A"/>
    <w:rsid w:val="0017354E"/>
    <w:rsid w:val="001735CA"/>
    <w:rsid w:val="001737F5"/>
    <w:rsid w:val="00173942"/>
    <w:rsid w:val="00173EAD"/>
    <w:rsid w:val="00173F17"/>
    <w:rsid w:val="00173F8D"/>
    <w:rsid w:val="0017405A"/>
    <w:rsid w:val="00174162"/>
    <w:rsid w:val="001745F8"/>
    <w:rsid w:val="001746F0"/>
    <w:rsid w:val="00174753"/>
    <w:rsid w:val="00174C9D"/>
    <w:rsid w:val="001756E6"/>
    <w:rsid w:val="00176484"/>
    <w:rsid w:val="00176901"/>
    <w:rsid w:val="001769EB"/>
    <w:rsid w:val="00176C94"/>
    <w:rsid w:val="001770B3"/>
    <w:rsid w:val="00177646"/>
    <w:rsid w:val="001778C5"/>
    <w:rsid w:val="001802A6"/>
    <w:rsid w:val="001802F7"/>
    <w:rsid w:val="001804F0"/>
    <w:rsid w:val="00180669"/>
    <w:rsid w:val="0018091A"/>
    <w:rsid w:val="00180BC0"/>
    <w:rsid w:val="0018114C"/>
    <w:rsid w:val="0018141D"/>
    <w:rsid w:val="00181672"/>
    <w:rsid w:val="001819E0"/>
    <w:rsid w:val="00181A53"/>
    <w:rsid w:val="001821AA"/>
    <w:rsid w:val="0018243F"/>
    <w:rsid w:val="001825A6"/>
    <w:rsid w:val="0018264E"/>
    <w:rsid w:val="0018306D"/>
    <w:rsid w:val="00183172"/>
    <w:rsid w:val="00183652"/>
    <w:rsid w:val="00183947"/>
    <w:rsid w:val="00183996"/>
    <w:rsid w:val="001839BD"/>
    <w:rsid w:val="00183CE2"/>
    <w:rsid w:val="00183ED6"/>
    <w:rsid w:val="0018422C"/>
    <w:rsid w:val="00184394"/>
    <w:rsid w:val="0018441D"/>
    <w:rsid w:val="00184C9A"/>
    <w:rsid w:val="00184DB6"/>
    <w:rsid w:val="00184DB8"/>
    <w:rsid w:val="00184FA5"/>
    <w:rsid w:val="0018529E"/>
    <w:rsid w:val="001859B5"/>
    <w:rsid w:val="00185F04"/>
    <w:rsid w:val="0018601C"/>
    <w:rsid w:val="001863FD"/>
    <w:rsid w:val="001867C4"/>
    <w:rsid w:val="001869D2"/>
    <w:rsid w:val="00186D64"/>
    <w:rsid w:val="00187042"/>
    <w:rsid w:val="00187059"/>
    <w:rsid w:val="00190658"/>
    <w:rsid w:val="00190C07"/>
    <w:rsid w:val="001910B3"/>
    <w:rsid w:val="00191284"/>
    <w:rsid w:val="0019141D"/>
    <w:rsid w:val="00191442"/>
    <w:rsid w:val="00191998"/>
    <w:rsid w:val="0019231A"/>
    <w:rsid w:val="00192680"/>
    <w:rsid w:val="0019332A"/>
    <w:rsid w:val="001939C8"/>
    <w:rsid w:val="00193D00"/>
    <w:rsid w:val="00193E87"/>
    <w:rsid w:val="0019412F"/>
    <w:rsid w:val="00194BA8"/>
    <w:rsid w:val="00194CA4"/>
    <w:rsid w:val="00194D59"/>
    <w:rsid w:val="00194E3A"/>
    <w:rsid w:val="001952E5"/>
    <w:rsid w:val="00195322"/>
    <w:rsid w:val="001954D1"/>
    <w:rsid w:val="001955F7"/>
    <w:rsid w:val="001956BE"/>
    <w:rsid w:val="001963C8"/>
    <w:rsid w:val="001968C9"/>
    <w:rsid w:val="00196A0E"/>
    <w:rsid w:val="00197012"/>
    <w:rsid w:val="001970AD"/>
    <w:rsid w:val="00197332"/>
    <w:rsid w:val="00197588"/>
    <w:rsid w:val="001A0005"/>
    <w:rsid w:val="001A004F"/>
    <w:rsid w:val="001A00C9"/>
    <w:rsid w:val="001A00E1"/>
    <w:rsid w:val="001A024A"/>
    <w:rsid w:val="001A0303"/>
    <w:rsid w:val="001A0674"/>
    <w:rsid w:val="001A094F"/>
    <w:rsid w:val="001A0A1F"/>
    <w:rsid w:val="001A0BC3"/>
    <w:rsid w:val="001A0C29"/>
    <w:rsid w:val="001A0CDC"/>
    <w:rsid w:val="001A1016"/>
    <w:rsid w:val="001A17E1"/>
    <w:rsid w:val="001A1B06"/>
    <w:rsid w:val="001A1CA0"/>
    <w:rsid w:val="001A1D77"/>
    <w:rsid w:val="001A21C0"/>
    <w:rsid w:val="001A2272"/>
    <w:rsid w:val="001A259A"/>
    <w:rsid w:val="001A25CE"/>
    <w:rsid w:val="001A26A0"/>
    <w:rsid w:val="001A2717"/>
    <w:rsid w:val="001A2933"/>
    <w:rsid w:val="001A2A76"/>
    <w:rsid w:val="001A2A84"/>
    <w:rsid w:val="001A2B6B"/>
    <w:rsid w:val="001A2CCD"/>
    <w:rsid w:val="001A30A3"/>
    <w:rsid w:val="001A32D9"/>
    <w:rsid w:val="001A347B"/>
    <w:rsid w:val="001A38E8"/>
    <w:rsid w:val="001A395C"/>
    <w:rsid w:val="001A3E6E"/>
    <w:rsid w:val="001A421C"/>
    <w:rsid w:val="001A43BA"/>
    <w:rsid w:val="001A4C32"/>
    <w:rsid w:val="001A4E12"/>
    <w:rsid w:val="001A50FD"/>
    <w:rsid w:val="001A5380"/>
    <w:rsid w:val="001A5813"/>
    <w:rsid w:val="001A5896"/>
    <w:rsid w:val="001A5E9D"/>
    <w:rsid w:val="001A624D"/>
    <w:rsid w:val="001A662F"/>
    <w:rsid w:val="001A6687"/>
    <w:rsid w:val="001A67E4"/>
    <w:rsid w:val="001A6BF6"/>
    <w:rsid w:val="001A6CC9"/>
    <w:rsid w:val="001A7009"/>
    <w:rsid w:val="001A71CE"/>
    <w:rsid w:val="001A7461"/>
    <w:rsid w:val="001A7631"/>
    <w:rsid w:val="001A76A1"/>
    <w:rsid w:val="001A7786"/>
    <w:rsid w:val="001A7AE8"/>
    <w:rsid w:val="001A7D4B"/>
    <w:rsid w:val="001B0081"/>
    <w:rsid w:val="001B06C2"/>
    <w:rsid w:val="001B0DFE"/>
    <w:rsid w:val="001B0EAB"/>
    <w:rsid w:val="001B11B1"/>
    <w:rsid w:val="001B11C5"/>
    <w:rsid w:val="001B12DF"/>
    <w:rsid w:val="001B13F8"/>
    <w:rsid w:val="001B14DD"/>
    <w:rsid w:val="001B1500"/>
    <w:rsid w:val="001B157A"/>
    <w:rsid w:val="001B1BD4"/>
    <w:rsid w:val="001B246E"/>
    <w:rsid w:val="001B294E"/>
    <w:rsid w:val="001B2B60"/>
    <w:rsid w:val="001B3291"/>
    <w:rsid w:val="001B32CE"/>
    <w:rsid w:val="001B3A1D"/>
    <w:rsid w:val="001B3A30"/>
    <w:rsid w:val="001B3B2B"/>
    <w:rsid w:val="001B3BAD"/>
    <w:rsid w:val="001B3C91"/>
    <w:rsid w:val="001B3D2B"/>
    <w:rsid w:val="001B4165"/>
    <w:rsid w:val="001B4876"/>
    <w:rsid w:val="001B4B6B"/>
    <w:rsid w:val="001B4D56"/>
    <w:rsid w:val="001B4FDA"/>
    <w:rsid w:val="001B5780"/>
    <w:rsid w:val="001B599F"/>
    <w:rsid w:val="001B5A50"/>
    <w:rsid w:val="001B5DBC"/>
    <w:rsid w:val="001B60ED"/>
    <w:rsid w:val="001B63B5"/>
    <w:rsid w:val="001B7186"/>
    <w:rsid w:val="001B7483"/>
    <w:rsid w:val="001B74B4"/>
    <w:rsid w:val="001B75C7"/>
    <w:rsid w:val="001B78E7"/>
    <w:rsid w:val="001B7AC6"/>
    <w:rsid w:val="001B7D2E"/>
    <w:rsid w:val="001B7D7E"/>
    <w:rsid w:val="001C0064"/>
    <w:rsid w:val="001C0B9A"/>
    <w:rsid w:val="001C0B9B"/>
    <w:rsid w:val="001C0DFA"/>
    <w:rsid w:val="001C0F7C"/>
    <w:rsid w:val="001C1279"/>
    <w:rsid w:val="001C14A4"/>
    <w:rsid w:val="001C1867"/>
    <w:rsid w:val="001C1F79"/>
    <w:rsid w:val="001C207F"/>
    <w:rsid w:val="001C2256"/>
    <w:rsid w:val="001C28B5"/>
    <w:rsid w:val="001C2DDD"/>
    <w:rsid w:val="001C3452"/>
    <w:rsid w:val="001C34E3"/>
    <w:rsid w:val="001C34FE"/>
    <w:rsid w:val="001C3CAC"/>
    <w:rsid w:val="001C416A"/>
    <w:rsid w:val="001C4192"/>
    <w:rsid w:val="001C432B"/>
    <w:rsid w:val="001C45DF"/>
    <w:rsid w:val="001C4C15"/>
    <w:rsid w:val="001C4D7C"/>
    <w:rsid w:val="001C4FEB"/>
    <w:rsid w:val="001C520A"/>
    <w:rsid w:val="001C56B7"/>
    <w:rsid w:val="001C58C8"/>
    <w:rsid w:val="001C58D7"/>
    <w:rsid w:val="001C6B5C"/>
    <w:rsid w:val="001C6F48"/>
    <w:rsid w:val="001C6F4A"/>
    <w:rsid w:val="001C7030"/>
    <w:rsid w:val="001C71E6"/>
    <w:rsid w:val="001C71FD"/>
    <w:rsid w:val="001C7217"/>
    <w:rsid w:val="001C732A"/>
    <w:rsid w:val="001C795F"/>
    <w:rsid w:val="001C7A19"/>
    <w:rsid w:val="001C7BCC"/>
    <w:rsid w:val="001D0374"/>
    <w:rsid w:val="001D0A5A"/>
    <w:rsid w:val="001D0C43"/>
    <w:rsid w:val="001D0F19"/>
    <w:rsid w:val="001D1895"/>
    <w:rsid w:val="001D208A"/>
    <w:rsid w:val="001D2335"/>
    <w:rsid w:val="001D251F"/>
    <w:rsid w:val="001D258A"/>
    <w:rsid w:val="001D272D"/>
    <w:rsid w:val="001D3223"/>
    <w:rsid w:val="001D3A25"/>
    <w:rsid w:val="001D3CFC"/>
    <w:rsid w:val="001D3E3C"/>
    <w:rsid w:val="001D3F70"/>
    <w:rsid w:val="001D4C6B"/>
    <w:rsid w:val="001D4E27"/>
    <w:rsid w:val="001D5231"/>
    <w:rsid w:val="001D5614"/>
    <w:rsid w:val="001D56AD"/>
    <w:rsid w:val="001D59EF"/>
    <w:rsid w:val="001D5B26"/>
    <w:rsid w:val="001D5EA0"/>
    <w:rsid w:val="001D6405"/>
    <w:rsid w:val="001D6512"/>
    <w:rsid w:val="001D70B8"/>
    <w:rsid w:val="001D7317"/>
    <w:rsid w:val="001D7A62"/>
    <w:rsid w:val="001E006D"/>
    <w:rsid w:val="001E0271"/>
    <w:rsid w:val="001E039C"/>
    <w:rsid w:val="001E0661"/>
    <w:rsid w:val="001E09D1"/>
    <w:rsid w:val="001E0AE8"/>
    <w:rsid w:val="001E0FDF"/>
    <w:rsid w:val="001E1AD4"/>
    <w:rsid w:val="001E1C43"/>
    <w:rsid w:val="001E1CBA"/>
    <w:rsid w:val="001E1E87"/>
    <w:rsid w:val="001E20C8"/>
    <w:rsid w:val="001E22AD"/>
    <w:rsid w:val="001E2383"/>
    <w:rsid w:val="001E2486"/>
    <w:rsid w:val="001E2523"/>
    <w:rsid w:val="001E27F5"/>
    <w:rsid w:val="001E2E5D"/>
    <w:rsid w:val="001E30D8"/>
    <w:rsid w:val="001E31FF"/>
    <w:rsid w:val="001E3872"/>
    <w:rsid w:val="001E3A12"/>
    <w:rsid w:val="001E3ACF"/>
    <w:rsid w:val="001E4741"/>
    <w:rsid w:val="001E475B"/>
    <w:rsid w:val="001E4935"/>
    <w:rsid w:val="001E4CE6"/>
    <w:rsid w:val="001E530D"/>
    <w:rsid w:val="001E5576"/>
    <w:rsid w:val="001E58ED"/>
    <w:rsid w:val="001E5B20"/>
    <w:rsid w:val="001E6730"/>
    <w:rsid w:val="001E69A6"/>
    <w:rsid w:val="001E6AC5"/>
    <w:rsid w:val="001E6DC0"/>
    <w:rsid w:val="001E6F14"/>
    <w:rsid w:val="001E6F1D"/>
    <w:rsid w:val="001E7197"/>
    <w:rsid w:val="001E7502"/>
    <w:rsid w:val="001E750A"/>
    <w:rsid w:val="001E7577"/>
    <w:rsid w:val="001E7954"/>
    <w:rsid w:val="001E7C57"/>
    <w:rsid w:val="001E7DB1"/>
    <w:rsid w:val="001E7F71"/>
    <w:rsid w:val="001F013F"/>
    <w:rsid w:val="001F0554"/>
    <w:rsid w:val="001F0998"/>
    <w:rsid w:val="001F0AF1"/>
    <w:rsid w:val="001F10CC"/>
    <w:rsid w:val="001F16DC"/>
    <w:rsid w:val="001F16E0"/>
    <w:rsid w:val="001F1701"/>
    <w:rsid w:val="001F1938"/>
    <w:rsid w:val="001F19F2"/>
    <w:rsid w:val="001F1B11"/>
    <w:rsid w:val="001F1DB5"/>
    <w:rsid w:val="001F2081"/>
    <w:rsid w:val="001F2342"/>
    <w:rsid w:val="001F25B6"/>
    <w:rsid w:val="001F26DF"/>
    <w:rsid w:val="001F2803"/>
    <w:rsid w:val="001F2C46"/>
    <w:rsid w:val="001F31C2"/>
    <w:rsid w:val="001F3396"/>
    <w:rsid w:val="001F3D4E"/>
    <w:rsid w:val="001F3F7C"/>
    <w:rsid w:val="001F437D"/>
    <w:rsid w:val="001F452A"/>
    <w:rsid w:val="001F4772"/>
    <w:rsid w:val="001F4845"/>
    <w:rsid w:val="001F5001"/>
    <w:rsid w:val="001F53BC"/>
    <w:rsid w:val="001F55FB"/>
    <w:rsid w:val="001F572F"/>
    <w:rsid w:val="001F5DD8"/>
    <w:rsid w:val="001F6683"/>
    <w:rsid w:val="001F6B0E"/>
    <w:rsid w:val="001F7285"/>
    <w:rsid w:val="001F72AA"/>
    <w:rsid w:val="001F72D5"/>
    <w:rsid w:val="001F75B7"/>
    <w:rsid w:val="001F7ECC"/>
    <w:rsid w:val="001F7F69"/>
    <w:rsid w:val="0020034F"/>
    <w:rsid w:val="00200366"/>
    <w:rsid w:val="0020120E"/>
    <w:rsid w:val="002017AE"/>
    <w:rsid w:val="002019BE"/>
    <w:rsid w:val="00201A5B"/>
    <w:rsid w:val="00201B2D"/>
    <w:rsid w:val="00201E50"/>
    <w:rsid w:val="00202BFF"/>
    <w:rsid w:val="00202F4E"/>
    <w:rsid w:val="00202F9A"/>
    <w:rsid w:val="00203017"/>
    <w:rsid w:val="00203A30"/>
    <w:rsid w:val="00203CA1"/>
    <w:rsid w:val="00203D36"/>
    <w:rsid w:val="00203D69"/>
    <w:rsid w:val="00204122"/>
    <w:rsid w:val="0020441F"/>
    <w:rsid w:val="00204485"/>
    <w:rsid w:val="00204541"/>
    <w:rsid w:val="002047E2"/>
    <w:rsid w:val="002054E1"/>
    <w:rsid w:val="002057BE"/>
    <w:rsid w:val="00205AD9"/>
    <w:rsid w:val="0020602B"/>
    <w:rsid w:val="00206176"/>
    <w:rsid w:val="00206939"/>
    <w:rsid w:val="00206E36"/>
    <w:rsid w:val="00207302"/>
    <w:rsid w:val="002075AB"/>
    <w:rsid w:val="0020767E"/>
    <w:rsid w:val="00207963"/>
    <w:rsid w:val="00207AFC"/>
    <w:rsid w:val="00207FCB"/>
    <w:rsid w:val="002103AA"/>
    <w:rsid w:val="002105FA"/>
    <w:rsid w:val="00210A8F"/>
    <w:rsid w:val="00210A9F"/>
    <w:rsid w:val="00210AD8"/>
    <w:rsid w:val="00210C11"/>
    <w:rsid w:val="00210F2C"/>
    <w:rsid w:val="0021118C"/>
    <w:rsid w:val="00211294"/>
    <w:rsid w:val="00211525"/>
    <w:rsid w:val="00211658"/>
    <w:rsid w:val="0021172C"/>
    <w:rsid w:val="002119BF"/>
    <w:rsid w:val="00211B27"/>
    <w:rsid w:val="00211D6B"/>
    <w:rsid w:val="00212021"/>
    <w:rsid w:val="0021209C"/>
    <w:rsid w:val="002120CF"/>
    <w:rsid w:val="002120F1"/>
    <w:rsid w:val="0021222F"/>
    <w:rsid w:val="00212539"/>
    <w:rsid w:val="00212576"/>
    <w:rsid w:val="00212852"/>
    <w:rsid w:val="002129D3"/>
    <w:rsid w:val="00212FCB"/>
    <w:rsid w:val="0021335F"/>
    <w:rsid w:val="002135FD"/>
    <w:rsid w:val="002136A2"/>
    <w:rsid w:val="00213AD3"/>
    <w:rsid w:val="00213BA2"/>
    <w:rsid w:val="00213D36"/>
    <w:rsid w:val="00213D65"/>
    <w:rsid w:val="00213D8F"/>
    <w:rsid w:val="00213F98"/>
    <w:rsid w:val="0021465C"/>
    <w:rsid w:val="0021477C"/>
    <w:rsid w:val="002149BC"/>
    <w:rsid w:val="0021515E"/>
    <w:rsid w:val="002151BE"/>
    <w:rsid w:val="00215351"/>
    <w:rsid w:val="0021555B"/>
    <w:rsid w:val="002157DF"/>
    <w:rsid w:val="00216B2C"/>
    <w:rsid w:val="00216D06"/>
    <w:rsid w:val="002171CF"/>
    <w:rsid w:val="0021721D"/>
    <w:rsid w:val="002174BA"/>
    <w:rsid w:val="00217A63"/>
    <w:rsid w:val="0022018C"/>
    <w:rsid w:val="002201CC"/>
    <w:rsid w:val="002203D5"/>
    <w:rsid w:val="0022062A"/>
    <w:rsid w:val="002207B8"/>
    <w:rsid w:val="00220C44"/>
    <w:rsid w:val="002213C7"/>
    <w:rsid w:val="0022143E"/>
    <w:rsid w:val="00221975"/>
    <w:rsid w:val="00221B00"/>
    <w:rsid w:val="00221C46"/>
    <w:rsid w:val="00221C80"/>
    <w:rsid w:val="00221E45"/>
    <w:rsid w:val="00222041"/>
    <w:rsid w:val="002222EB"/>
    <w:rsid w:val="00222B84"/>
    <w:rsid w:val="00223238"/>
    <w:rsid w:val="00223B22"/>
    <w:rsid w:val="00224055"/>
    <w:rsid w:val="0022426F"/>
    <w:rsid w:val="00224795"/>
    <w:rsid w:val="00224934"/>
    <w:rsid w:val="00224949"/>
    <w:rsid w:val="00224B0E"/>
    <w:rsid w:val="00224C77"/>
    <w:rsid w:val="00224EC5"/>
    <w:rsid w:val="002252F6"/>
    <w:rsid w:val="002256E7"/>
    <w:rsid w:val="0022578E"/>
    <w:rsid w:val="00225A91"/>
    <w:rsid w:val="0022614F"/>
    <w:rsid w:val="00226275"/>
    <w:rsid w:val="002265A1"/>
    <w:rsid w:val="002268A4"/>
    <w:rsid w:val="00226C9F"/>
    <w:rsid w:val="00226DCE"/>
    <w:rsid w:val="00227196"/>
    <w:rsid w:val="00227504"/>
    <w:rsid w:val="00227517"/>
    <w:rsid w:val="002275EA"/>
    <w:rsid w:val="00227AD1"/>
    <w:rsid w:val="002301DD"/>
    <w:rsid w:val="002302C5"/>
    <w:rsid w:val="00230314"/>
    <w:rsid w:val="0023048C"/>
    <w:rsid w:val="002305DC"/>
    <w:rsid w:val="00230ADB"/>
    <w:rsid w:val="0023107B"/>
    <w:rsid w:val="002312B0"/>
    <w:rsid w:val="0023153B"/>
    <w:rsid w:val="00231675"/>
    <w:rsid w:val="002316CE"/>
    <w:rsid w:val="00231842"/>
    <w:rsid w:val="002319A0"/>
    <w:rsid w:val="00231BD6"/>
    <w:rsid w:val="002320E5"/>
    <w:rsid w:val="002327C8"/>
    <w:rsid w:val="0023286F"/>
    <w:rsid w:val="00232A5C"/>
    <w:rsid w:val="002330FC"/>
    <w:rsid w:val="0023345A"/>
    <w:rsid w:val="00233675"/>
    <w:rsid w:val="0023385B"/>
    <w:rsid w:val="0023389B"/>
    <w:rsid w:val="00233AD9"/>
    <w:rsid w:val="00233AEA"/>
    <w:rsid w:val="00233C14"/>
    <w:rsid w:val="00234C11"/>
    <w:rsid w:val="00234C74"/>
    <w:rsid w:val="00235228"/>
    <w:rsid w:val="002355E9"/>
    <w:rsid w:val="0023580A"/>
    <w:rsid w:val="00235F1D"/>
    <w:rsid w:val="00235F26"/>
    <w:rsid w:val="0023610B"/>
    <w:rsid w:val="002361A4"/>
    <w:rsid w:val="00236A72"/>
    <w:rsid w:val="00236AA1"/>
    <w:rsid w:val="00236DA9"/>
    <w:rsid w:val="00237387"/>
    <w:rsid w:val="002374F2"/>
    <w:rsid w:val="002378A6"/>
    <w:rsid w:val="00237BCF"/>
    <w:rsid w:val="00240315"/>
    <w:rsid w:val="002406E8"/>
    <w:rsid w:val="00240BC4"/>
    <w:rsid w:val="00240F04"/>
    <w:rsid w:val="00240FDC"/>
    <w:rsid w:val="00241090"/>
    <w:rsid w:val="0024122D"/>
    <w:rsid w:val="002417A2"/>
    <w:rsid w:val="00241E52"/>
    <w:rsid w:val="00242574"/>
    <w:rsid w:val="0024262B"/>
    <w:rsid w:val="00242717"/>
    <w:rsid w:val="0024272F"/>
    <w:rsid w:val="00242FF6"/>
    <w:rsid w:val="00243351"/>
    <w:rsid w:val="00243363"/>
    <w:rsid w:val="002435AE"/>
    <w:rsid w:val="00243966"/>
    <w:rsid w:val="00243A84"/>
    <w:rsid w:val="00243A96"/>
    <w:rsid w:val="00243FA9"/>
    <w:rsid w:val="00244278"/>
    <w:rsid w:val="00244427"/>
    <w:rsid w:val="0024537E"/>
    <w:rsid w:val="002453BE"/>
    <w:rsid w:val="002454E7"/>
    <w:rsid w:val="00245747"/>
    <w:rsid w:val="00245BA0"/>
    <w:rsid w:val="0024610E"/>
    <w:rsid w:val="0024637E"/>
    <w:rsid w:val="00246977"/>
    <w:rsid w:val="002469AC"/>
    <w:rsid w:val="002469C2"/>
    <w:rsid w:val="00246C65"/>
    <w:rsid w:val="00246ECD"/>
    <w:rsid w:val="00247146"/>
    <w:rsid w:val="00247E89"/>
    <w:rsid w:val="002500F3"/>
    <w:rsid w:val="00250DBC"/>
    <w:rsid w:val="00250FAE"/>
    <w:rsid w:val="002511FE"/>
    <w:rsid w:val="00251566"/>
    <w:rsid w:val="0025159C"/>
    <w:rsid w:val="002519B7"/>
    <w:rsid w:val="00251CB8"/>
    <w:rsid w:val="0025256F"/>
    <w:rsid w:val="00252871"/>
    <w:rsid w:val="002529DF"/>
    <w:rsid w:val="00252C39"/>
    <w:rsid w:val="0025374A"/>
    <w:rsid w:val="00253822"/>
    <w:rsid w:val="002540C7"/>
    <w:rsid w:val="002540E6"/>
    <w:rsid w:val="00254188"/>
    <w:rsid w:val="002546AE"/>
    <w:rsid w:val="00254AC7"/>
    <w:rsid w:val="00254E5D"/>
    <w:rsid w:val="00254FF2"/>
    <w:rsid w:val="00255B3D"/>
    <w:rsid w:val="002567B9"/>
    <w:rsid w:val="002569DA"/>
    <w:rsid w:val="0025724D"/>
    <w:rsid w:val="00257853"/>
    <w:rsid w:val="00257E25"/>
    <w:rsid w:val="002614B8"/>
    <w:rsid w:val="00261578"/>
    <w:rsid w:val="00261666"/>
    <w:rsid w:val="00261684"/>
    <w:rsid w:val="002618CF"/>
    <w:rsid w:val="002619D8"/>
    <w:rsid w:val="00261A2C"/>
    <w:rsid w:val="00261B25"/>
    <w:rsid w:val="00261B73"/>
    <w:rsid w:val="00262248"/>
    <w:rsid w:val="00262330"/>
    <w:rsid w:val="00262508"/>
    <w:rsid w:val="0026273F"/>
    <w:rsid w:val="00262796"/>
    <w:rsid w:val="002629AC"/>
    <w:rsid w:val="00262D2D"/>
    <w:rsid w:val="002631C4"/>
    <w:rsid w:val="0026394B"/>
    <w:rsid w:val="00263B18"/>
    <w:rsid w:val="00264016"/>
    <w:rsid w:val="00264017"/>
    <w:rsid w:val="002640A6"/>
    <w:rsid w:val="00264881"/>
    <w:rsid w:val="00264A10"/>
    <w:rsid w:val="00264BE3"/>
    <w:rsid w:val="00264F66"/>
    <w:rsid w:val="00265211"/>
    <w:rsid w:val="00265429"/>
    <w:rsid w:val="0026564F"/>
    <w:rsid w:val="00265A60"/>
    <w:rsid w:val="00265E99"/>
    <w:rsid w:val="002663B4"/>
    <w:rsid w:val="00266FD1"/>
    <w:rsid w:val="0026749D"/>
    <w:rsid w:val="002678ED"/>
    <w:rsid w:val="00267931"/>
    <w:rsid w:val="0026796D"/>
    <w:rsid w:val="002679CB"/>
    <w:rsid w:val="00267A84"/>
    <w:rsid w:val="00267FAC"/>
    <w:rsid w:val="00270010"/>
    <w:rsid w:val="0027012E"/>
    <w:rsid w:val="0027044B"/>
    <w:rsid w:val="002704AF"/>
    <w:rsid w:val="00270575"/>
    <w:rsid w:val="00270651"/>
    <w:rsid w:val="00270795"/>
    <w:rsid w:val="0027089E"/>
    <w:rsid w:val="00270C58"/>
    <w:rsid w:val="00271168"/>
    <w:rsid w:val="0027117B"/>
    <w:rsid w:val="002712C5"/>
    <w:rsid w:val="00271639"/>
    <w:rsid w:val="002719AD"/>
    <w:rsid w:val="00271B11"/>
    <w:rsid w:val="00271DA7"/>
    <w:rsid w:val="002721C6"/>
    <w:rsid w:val="002727D6"/>
    <w:rsid w:val="00272873"/>
    <w:rsid w:val="00272941"/>
    <w:rsid w:val="002729AF"/>
    <w:rsid w:val="00272F7C"/>
    <w:rsid w:val="00273057"/>
    <w:rsid w:val="002731F5"/>
    <w:rsid w:val="00273775"/>
    <w:rsid w:val="0027377F"/>
    <w:rsid w:val="00273DBF"/>
    <w:rsid w:val="00273FEE"/>
    <w:rsid w:val="00274330"/>
    <w:rsid w:val="00275138"/>
    <w:rsid w:val="002751DB"/>
    <w:rsid w:val="002753F6"/>
    <w:rsid w:val="002755B7"/>
    <w:rsid w:val="002756E7"/>
    <w:rsid w:val="00275795"/>
    <w:rsid w:val="0027580D"/>
    <w:rsid w:val="00275912"/>
    <w:rsid w:val="00276135"/>
    <w:rsid w:val="00276485"/>
    <w:rsid w:val="00276710"/>
    <w:rsid w:val="0027688B"/>
    <w:rsid w:val="00276B61"/>
    <w:rsid w:val="00276CC7"/>
    <w:rsid w:val="002776E8"/>
    <w:rsid w:val="00277916"/>
    <w:rsid w:val="00277E3C"/>
    <w:rsid w:val="002802E7"/>
    <w:rsid w:val="002803D5"/>
    <w:rsid w:val="00280CBD"/>
    <w:rsid w:val="00281229"/>
    <w:rsid w:val="0028126D"/>
    <w:rsid w:val="00281CE3"/>
    <w:rsid w:val="00282CAB"/>
    <w:rsid w:val="00282FA5"/>
    <w:rsid w:val="00283239"/>
    <w:rsid w:val="002833D0"/>
    <w:rsid w:val="002835D7"/>
    <w:rsid w:val="0028371D"/>
    <w:rsid w:val="002839C9"/>
    <w:rsid w:val="00283BBE"/>
    <w:rsid w:val="00283CF5"/>
    <w:rsid w:val="00284166"/>
    <w:rsid w:val="002842FB"/>
    <w:rsid w:val="0028479C"/>
    <w:rsid w:val="00284907"/>
    <w:rsid w:val="002849CD"/>
    <w:rsid w:val="00284A3B"/>
    <w:rsid w:val="002854F8"/>
    <w:rsid w:val="00285CAA"/>
    <w:rsid w:val="00285FBB"/>
    <w:rsid w:val="0028608C"/>
    <w:rsid w:val="00286310"/>
    <w:rsid w:val="00286E7F"/>
    <w:rsid w:val="00287620"/>
    <w:rsid w:val="002877B5"/>
    <w:rsid w:val="00290006"/>
    <w:rsid w:val="002902B5"/>
    <w:rsid w:val="00290453"/>
    <w:rsid w:val="00290954"/>
    <w:rsid w:val="00290A55"/>
    <w:rsid w:val="00290B1F"/>
    <w:rsid w:val="00290EC9"/>
    <w:rsid w:val="002912C1"/>
    <w:rsid w:val="002914D5"/>
    <w:rsid w:val="00291670"/>
    <w:rsid w:val="00291956"/>
    <w:rsid w:val="00291A50"/>
    <w:rsid w:val="00291C40"/>
    <w:rsid w:val="00291E29"/>
    <w:rsid w:val="00292169"/>
    <w:rsid w:val="00292A85"/>
    <w:rsid w:val="00292BB3"/>
    <w:rsid w:val="002932BE"/>
    <w:rsid w:val="00294084"/>
    <w:rsid w:val="00294100"/>
    <w:rsid w:val="0029417E"/>
    <w:rsid w:val="00294241"/>
    <w:rsid w:val="0029437C"/>
    <w:rsid w:val="00294412"/>
    <w:rsid w:val="002949E3"/>
    <w:rsid w:val="00294B12"/>
    <w:rsid w:val="00294BBE"/>
    <w:rsid w:val="00294E9C"/>
    <w:rsid w:val="002951B2"/>
    <w:rsid w:val="002953BF"/>
    <w:rsid w:val="002953DA"/>
    <w:rsid w:val="00295671"/>
    <w:rsid w:val="00295A8A"/>
    <w:rsid w:val="00295B55"/>
    <w:rsid w:val="00295BAA"/>
    <w:rsid w:val="00296384"/>
    <w:rsid w:val="00296425"/>
    <w:rsid w:val="002969F8"/>
    <w:rsid w:val="00296DED"/>
    <w:rsid w:val="00296E3A"/>
    <w:rsid w:val="0029704B"/>
    <w:rsid w:val="002976C1"/>
    <w:rsid w:val="0029785A"/>
    <w:rsid w:val="00297AD1"/>
    <w:rsid w:val="00297BF0"/>
    <w:rsid w:val="00297E30"/>
    <w:rsid w:val="002A00DF"/>
    <w:rsid w:val="002A0233"/>
    <w:rsid w:val="002A067B"/>
    <w:rsid w:val="002A0AFE"/>
    <w:rsid w:val="002A1117"/>
    <w:rsid w:val="002A118D"/>
    <w:rsid w:val="002A1238"/>
    <w:rsid w:val="002A1483"/>
    <w:rsid w:val="002A19E5"/>
    <w:rsid w:val="002A28AE"/>
    <w:rsid w:val="002A2A4C"/>
    <w:rsid w:val="002A2C48"/>
    <w:rsid w:val="002A33E6"/>
    <w:rsid w:val="002A3437"/>
    <w:rsid w:val="002A3600"/>
    <w:rsid w:val="002A374E"/>
    <w:rsid w:val="002A37E1"/>
    <w:rsid w:val="002A3C9E"/>
    <w:rsid w:val="002A3DA0"/>
    <w:rsid w:val="002A404F"/>
    <w:rsid w:val="002A4066"/>
    <w:rsid w:val="002A4117"/>
    <w:rsid w:val="002A460B"/>
    <w:rsid w:val="002A4A09"/>
    <w:rsid w:val="002A59E5"/>
    <w:rsid w:val="002A5DE6"/>
    <w:rsid w:val="002A6A1F"/>
    <w:rsid w:val="002A6A8D"/>
    <w:rsid w:val="002A6AA3"/>
    <w:rsid w:val="002A6D0A"/>
    <w:rsid w:val="002A7201"/>
    <w:rsid w:val="002A7247"/>
    <w:rsid w:val="002A72F3"/>
    <w:rsid w:val="002A7502"/>
    <w:rsid w:val="002A76CE"/>
    <w:rsid w:val="002A76D3"/>
    <w:rsid w:val="002A76EA"/>
    <w:rsid w:val="002B05AF"/>
    <w:rsid w:val="002B05CF"/>
    <w:rsid w:val="002B079D"/>
    <w:rsid w:val="002B0A6A"/>
    <w:rsid w:val="002B0BB3"/>
    <w:rsid w:val="002B0C98"/>
    <w:rsid w:val="002B0D6C"/>
    <w:rsid w:val="002B1013"/>
    <w:rsid w:val="002B1AC2"/>
    <w:rsid w:val="002B1EE0"/>
    <w:rsid w:val="002B2027"/>
    <w:rsid w:val="002B20FA"/>
    <w:rsid w:val="002B2535"/>
    <w:rsid w:val="002B25B0"/>
    <w:rsid w:val="002B267C"/>
    <w:rsid w:val="002B2805"/>
    <w:rsid w:val="002B2991"/>
    <w:rsid w:val="002B39AA"/>
    <w:rsid w:val="002B3DC7"/>
    <w:rsid w:val="002B3F75"/>
    <w:rsid w:val="002B41D6"/>
    <w:rsid w:val="002B4D4A"/>
    <w:rsid w:val="002B52C7"/>
    <w:rsid w:val="002B543E"/>
    <w:rsid w:val="002B5572"/>
    <w:rsid w:val="002B562A"/>
    <w:rsid w:val="002B5962"/>
    <w:rsid w:val="002B5DA9"/>
    <w:rsid w:val="002B5E0A"/>
    <w:rsid w:val="002B5F52"/>
    <w:rsid w:val="002B6302"/>
    <w:rsid w:val="002B68E6"/>
    <w:rsid w:val="002B6A4B"/>
    <w:rsid w:val="002B6D7D"/>
    <w:rsid w:val="002B711F"/>
    <w:rsid w:val="002B76B5"/>
    <w:rsid w:val="002B7762"/>
    <w:rsid w:val="002B77B8"/>
    <w:rsid w:val="002B77BC"/>
    <w:rsid w:val="002B7925"/>
    <w:rsid w:val="002B796A"/>
    <w:rsid w:val="002B7F80"/>
    <w:rsid w:val="002C0185"/>
    <w:rsid w:val="002C03C9"/>
    <w:rsid w:val="002C1F15"/>
    <w:rsid w:val="002C2389"/>
    <w:rsid w:val="002C2813"/>
    <w:rsid w:val="002C28BA"/>
    <w:rsid w:val="002C28BF"/>
    <w:rsid w:val="002C28DF"/>
    <w:rsid w:val="002C34CB"/>
    <w:rsid w:val="002C368D"/>
    <w:rsid w:val="002C369D"/>
    <w:rsid w:val="002C37DA"/>
    <w:rsid w:val="002C3924"/>
    <w:rsid w:val="002C4123"/>
    <w:rsid w:val="002C4861"/>
    <w:rsid w:val="002C4B86"/>
    <w:rsid w:val="002C5034"/>
    <w:rsid w:val="002C5255"/>
    <w:rsid w:val="002C546F"/>
    <w:rsid w:val="002C58D2"/>
    <w:rsid w:val="002C5B87"/>
    <w:rsid w:val="002C5CAF"/>
    <w:rsid w:val="002C5D23"/>
    <w:rsid w:val="002C64F9"/>
    <w:rsid w:val="002C6515"/>
    <w:rsid w:val="002C6537"/>
    <w:rsid w:val="002C69BB"/>
    <w:rsid w:val="002C6A48"/>
    <w:rsid w:val="002C6E38"/>
    <w:rsid w:val="002C7D14"/>
    <w:rsid w:val="002D000F"/>
    <w:rsid w:val="002D0504"/>
    <w:rsid w:val="002D0A2D"/>
    <w:rsid w:val="002D0AA2"/>
    <w:rsid w:val="002D0AF0"/>
    <w:rsid w:val="002D0CE1"/>
    <w:rsid w:val="002D0F98"/>
    <w:rsid w:val="002D122B"/>
    <w:rsid w:val="002D139E"/>
    <w:rsid w:val="002D13C8"/>
    <w:rsid w:val="002D1689"/>
    <w:rsid w:val="002D16DB"/>
    <w:rsid w:val="002D1908"/>
    <w:rsid w:val="002D1BA9"/>
    <w:rsid w:val="002D1C3E"/>
    <w:rsid w:val="002D1C8A"/>
    <w:rsid w:val="002D23EE"/>
    <w:rsid w:val="002D23F4"/>
    <w:rsid w:val="002D24E9"/>
    <w:rsid w:val="002D268D"/>
    <w:rsid w:val="002D280F"/>
    <w:rsid w:val="002D2BFD"/>
    <w:rsid w:val="002D2EB9"/>
    <w:rsid w:val="002D3215"/>
    <w:rsid w:val="002D3380"/>
    <w:rsid w:val="002D3914"/>
    <w:rsid w:val="002D3AC3"/>
    <w:rsid w:val="002D3B98"/>
    <w:rsid w:val="002D3BBA"/>
    <w:rsid w:val="002D3C34"/>
    <w:rsid w:val="002D3D63"/>
    <w:rsid w:val="002D4122"/>
    <w:rsid w:val="002D43B1"/>
    <w:rsid w:val="002D481F"/>
    <w:rsid w:val="002D489D"/>
    <w:rsid w:val="002D4B1F"/>
    <w:rsid w:val="002D5243"/>
    <w:rsid w:val="002D5542"/>
    <w:rsid w:val="002D5550"/>
    <w:rsid w:val="002D5CB6"/>
    <w:rsid w:val="002D5DC1"/>
    <w:rsid w:val="002D5E44"/>
    <w:rsid w:val="002D5FE4"/>
    <w:rsid w:val="002D6160"/>
    <w:rsid w:val="002D617B"/>
    <w:rsid w:val="002D61CE"/>
    <w:rsid w:val="002D6A1B"/>
    <w:rsid w:val="002D6AFE"/>
    <w:rsid w:val="002D7141"/>
    <w:rsid w:val="002D766E"/>
    <w:rsid w:val="002D7DBE"/>
    <w:rsid w:val="002E02A8"/>
    <w:rsid w:val="002E04B5"/>
    <w:rsid w:val="002E086F"/>
    <w:rsid w:val="002E09B0"/>
    <w:rsid w:val="002E0A6E"/>
    <w:rsid w:val="002E0ADB"/>
    <w:rsid w:val="002E0E16"/>
    <w:rsid w:val="002E0F25"/>
    <w:rsid w:val="002E1BA2"/>
    <w:rsid w:val="002E1D92"/>
    <w:rsid w:val="002E1F66"/>
    <w:rsid w:val="002E1FEC"/>
    <w:rsid w:val="002E218A"/>
    <w:rsid w:val="002E21C0"/>
    <w:rsid w:val="002E2840"/>
    <w:rsid w:val="002E2B5D"/>
    <w:rsid w:val="002E2EC1"/>
    <w:rsid w:val="002E2F16"/>
    <w:rsid w:val="002E3551"/>
    <w:rsid w:val="002E35BD"/>
    <w:rsid w:val="002E388B"/>
    <w:rsid w:val="002E39B4"/>
    <w:rsid w:val="002E3AB8"/>
    <w:rsid w:val="002E3E46"/>
    <w:rsid w:val="002E3EE4"/>
    <w:rsid w:val="002E456C"/>
    <w:rsid w:val="002E4896"/>
    <w:rsid w:val="002E4F8D"/>
    <w:rsid w:val="002E58A6"/>
    <w:rsid w:val="002E59BF"/>
    <w:rsid w:val="002E5CA4"/>
    <w:rsid w:val="002E5D16"/>
    <w:rsid w:val="002E5DC5"/>
    <w:rsid w:val="002E5E4F"/>
    <w:rsid w:val="002E65C2"/>
    <w:rsid w:val="002E6973"/>
    <w:rsid w:val="002E6E6C"/>
    <w:rsid w:val="002E6F1E"/>
    <w:rsid w:val="002E6FA3"/>
    <w:rsid w:val="002E6FC4"/>
    <w:rsid w:val="002E71FD"/>
    <w:rsid w:val="002E74E5"/>
    <w:rsid w:val="002E7514"/>
    <w:rsid w:val="002E7988"/>
    <w:rsid w:val="002E7E53"/>
    <w:rsid w:val="002F010C"/>
    <w:rsid w:val="002F033C"/>
    <w:rsid w:val="002F0408"/>
    <w:rsid w:val="002F05D0"/>
    <w:rsid w:val="002F05FA"/>
    <w:rsid w:val="002F0C9C"/>
    <w:rsid w:val="002F0F04"/>
    <w:rsid w:val="002F11E0"/>
    <w:rsid w:val="002F152B"/>
    <w:rsid w:val="002F207A"/>
    <w:rsid w:val="002F23DC"/>
    <w:rsid w:val="002F24D4"/>
    <w:rsid w:val="002F25DF"/>
    <w:rsid w:val="002F2603"/>
    <w:rsid w:val="002F266D"/>
    <w:rsid w:val="002F312B"/>
    <w:rsid w:val="002F323B"/>
    <w:rsid w:val="002F3273"/>
    <w:rsid w:val="002F327F"/>
    <w:rsid w:val="002F32BC"/>
    <w:rsid w:val="002F35EF"/>
    <w:rsid w:val="002F37C4"/>
    <w:rsid w:val="002F4138"/>
    <w:rsid w:val="002F439C"/>
    <w:rsid w:val="002F4592"/>
    <w:rsid w:val="002F4600"/>
    <w:rsid w:val="002F4729"/>
    <w:rsid w:val="002F4BDF"/>
    <w:rsid w:val="002F4D72"/>
    <w:rsid w:val="002F4E0C"/>
    <w:rsid w:val="002F527E"/>
    <w:rsid w:val="002F53CB"/>
    <w:rsid w:val="002F5620"/>
    <w:rsid w:val="002F5698"/>
    <w:rsid w:val="002F598E"/>
    <w:rsid w:val="002F622A"/>
    <w:rsid w:val="002F639C"/>
    <w:rsid w:val="002F645A"/>
    <w:rsid w:val="002F66AF"/>
    <w:rsid w:val="002F6A72"/>
    <w:rsid w:val="002F6C70"/>
    <w:rsid w:val="002F6E5E"/>
    <w:rsid w:val="002F6FE7"/>
    <w:rsid w:val="00300194"/>
    <w:rsid w:val="00300231"/>
    <w:rsid w:val="00300246"/>
    <w:rsid w:val="00300C1F"/>
    <w:rsid w:val="00300F63"/>
    <w:rsid w:val="003010E1"/>
    <w:rsid w:val="00301136"/>
    <w:rsid w:val="003014B6"/>
    <w:rsid w:val="00301A32"/>
    <w:rsid w:val="003024A6"/>
    <w:rsid w:val="00302678"/>
    <w:rsid w:val="003027E9"/>
    <w:rsid w:val="003027F9"/>
    <w:rsid w:val="00302AA8"/>
    <w:rsid w:val="00302AF7"/>
    <w:rsid w:val="00302E98"/>
    <w:rsid w:val="00303314"/>
    <w:rsid w:val="00303983"/>
    <w:rsid w:val="00303A93"/>
    <w:rsid w:val="00303C49"/>
    <w:rsid w:val="00303C9A"/>
    <w:rsid w:val="00303DA6"/>
    <w:rsid w:val="00303DB4"/>
    <w:rsid w:val="0030405F"/>
    <w:rsid w:val="0030434A"/>
    <w:rsid w:val="0030438C"/>
    <w:rsid w:val="00304548"/>
    <w:rsid w:val="0030481E"/>
    <w:rsid w:val="00304E9D"/>
    <w:rsid w:val="0030508B"/>
    <w:rsid w:val="003052B4"/>
    <w:rsid w:val="0030558C"/>
    <w:rsid w:val="00305846"/>
    <w:rsid w:val="00305C57"/>
    <w:rsid w:val="00305CDC"/>
    <w:rsid w:val="00305FA0"/>
    <w:rsid w:val="00306278"/>
    <w:rsid w:val="00306814"/>
    <w:rsid w:val="0030740A"/>
    <w:rsid w:val="00307507"/>
    <w:rsid w:val="003075D1"/>
    <w:rsid w:val="0030795C"/>
    <w:rsid w:val="00307B97"/>
    <w:rsid w:val="00307C56"/>
    <w:rsid w:val="00307D7F"/>
    <w:rsid w:val="003101A6"/>
    <w:rsid w:val="00310496"/>
    <w:rsid w:val="0031050E"/>
    <w:rsid w:val="0031058D"/>
    <w:rsid w:val="003109C7"/>
    <w:rsid w:val="00310DE6"/>
    <w:rsid w:val="00310ED7"/>
    <w:rsid w:val="003110F5"/>
    <w:rsid w:val="0031119C"/>
    <w:rsid w:val="0031120A"/>
    <w:rsid w:val="00311670"/>
    <w:rsid w:val="00311879"/>
    <w:rsid w:val="0031223E"/>
    <w:rsid w:val="00312370"/>
    <w:rsid w:val="00312D13"/>
    <w:rsid w:val="00312E60"/>
    <w:rsid w:val="00313299"/>
    <w:rsid w:val="00313CE3"/>
    <w:rsid w:val="003143B6"/>
    <w:rsid w:val="00314660"/>
    <w:rsid w:val="003146F7"/>
    <w:rsid w:val="00314842"/>
    <w:rsid w:val="00314908"/>
    <w:rsid w:val="00314CEB"/>
    <w:rsid w:val="00314DCF"/>
    <w:rsid w:val="003150D8"/>
    <w:rsid w:val="003152D1"/>
    <w:rsid w:val="00315416"/>
    <w:rsid w:val="003154F0"/>
    <w:rsid w:val="0031591A"/>
    <w:rsid w:val="00315C3B"/>
    <w:rsid w:val="00315D09"/>
    <w:rsid w:val="00315D96"/>
    <w:rsid w:val="00316008"/>
    <w:rsid w:val="003161E8"/>
    <w:rsid w:val="00316204"/>
    <w:rsid w:val="0031636E"/>
    <w:rsid w:val="0031642E"/>
    <w:rsid w:val="0031647D"/>
    <w:rsid w:val="00316820"/>
    <w:rsid w:val="00316C5D"/>
    <w:rsid w:val="0031703E"/>
    <w:rsid w:val="003171FA"/>
    <w:rsid w:val="003176DE"/>
    <w:rsid w:val="003200C3"/>
    <w:rsid w:val="003201B3"/>
    <w:rsid w:val="00320486"/>
    <w:rsid w:val="00320636"/>
    <w:rsid w:val="00320AD6"/>
    <w:rsid w:val="00321032"/>
    <w:rsid w:val="00321595"/>
    <w:rsid w:val="003217EF"/>
    <w:rsid w:val="00321821"/>
    <w:rsid w:val="00321831"/>
    <w:rsid w:val="00321924"/>
    <w:rsid w:val="00321C41"/>
    <w:rsid w:val="003221D5"/>
    <w:rsid w:val="00322448"/>
    <w:rsid w:val="003227FC"/>
    <w:rsid w:val="0032328A"/>
    <w:rsid w:val="00324228"/>
    <w:rsid w:val="003242F3"/>
    <w:rsid w:val="00324640"/>
    <w:rsid w:val="00324970"/>
    <w:rsid w:val="00324AB7"/>
    <w:rsid w:val="003250D3"/>
    <w:rsid w:val="0032585F"/>
    <w:rsid w:val="00325DFF"/>
    <w:rsid w:val="00326479"/>
    <w:rsid w:val="003266C1"/>
    <w:rsid w:val="0032696E"/>
    <w:rsid w:val="00326BA4"/>
    <w:rsid w:val="00326D33"/>
    <w:rsid w:val="0032723A"/>
    <w:rsid w:val="00327E4F"/>
    <w:rsid w:val="003302D5"/>
    <w:rsid w:val="003308F9"/>
    <w:rsid w:val="00330989"/>
    <w:rsid w:val="00330F77"/>
    <w:rsid w:val="00331045"/>
    <w:rsid w:val="0033107E"/>
    <w:rsid w:val="0033156D"/>
    <w:rsid w:val="00331D7A"/>
    <w:rsid w:val="00331F63"/>
    <w:rsid w:val="00331F9B"/>
    <w:rsid w:val="003324BB"/>
    <w:rsid w:val="00332646"/>
    <w:rsid w:val="0033279D"/>
    <w:rsid w:val="003327C7"/>
    <w:rsid w:val="003329E8"/>
    <w:rsid w:val="0033311A"/>
    <w:rsid w:val="003333A2"/>
    <w:rsid w:val="0033394A"/>
    <w:rsid w:val="00333A82"/>
    <w:rsid w:val="00333E44"/>
    <w:rsid w:val="00333EC7"/>
    <w:rsid w:val="00334178"/>
    <w:rsid w:val="00334198"/>
    <w:rsid w:val="00334B14"/>
    <w:rsid w:val="00334BF3"/>
    <w:rsid w:val="00334DB2"/>
    <w:rsid w:val="003351AF"/>
    <w:rsid w:val="003352AB"/>
    <w:rsid w:val="003355DF"/>
    <w:rsid w:val="003357D0"/>
    <w:rsid w:val="003358CA"/>
    <w:rsid w:val="00335AB5"/>
    <w:rsid w:val="00335E8B"/>
    <w:rsid w:val="00335EC5"/>
    <w:rsid w:val="00335F1B"/>
    <w:rsid w:val="00336423"/>
    <w:rsid w:val="00336D9C"/>
    <w:rsid w:val="003373A3"/>
    <w:rsid w:val="00337530"/>
    <w:rsid w:val="00337662"/>
    <w:rsid w:val="00337749"/>
    <w:rsid w:val="0033797D"/>
    <w:rsid w:val="00337B7D"/>
    <w:rsid w:val="00337BCC"/>
    <w:rsid w:val="00337E66"/>
    <w:rsid w:val="003402CC"/>
    <w:rsid w:val="00340461"/>
    <w:rsid w:val="0034049D"/>
    <w:rsid w:val="003404AC"/>
    <w:rsid w:val="00340928"/>
    <w:rsid w:val="00340E36"/>
    <w:rsid w:val="0034146E"/>
    <w:rsid w:val="00341670"/>
    <w:rsid w:val="0034185E"/>
    <w:rsid w:val="00341975"/>
    <w:rsid w:val="00341AFA"/>
    <w:rsid w:val="00341B20"/>
    <w:rsid w:val="00341CC2"/>
    <w:rsid w:val="0034234B"/>
    <w:rsid w:val="0034253E"/>
    <w:rsid w:val="003425B7"/>
    <w:rsid w:val="00342B30"/>
    <w:rsid w:val="00342F7A"/>
    <w:rsid w:val="003430F8"/>
    <w:rsid w:val="003432DA"/>
    <w:rsid w:val="00343377"/>
    <w:rsid w:val="00343408"/>
    <w:rsid w:val="00343BFF"/>
    <w:rsid w:val="00343FCE"/>
    <w:rsid w:val="00343FE1"/>
    <w:rsid w:val="00344068"/>
    <w:rsid w:val="003441B2"/>
    <w:rsid w:val="0034430F"/>
    <w:rsid w:val="0034467F"/>
    <w:rsid w:val="00344E7A"/>
    <w:rsid w:val="00345071"/>
    <w:rsid w:val="003450F5"/>
    <w:rsid w:val="003454FA"/>
    <w:rsid w:val="00345B8B"/>
    <w:rsid w:val="00345E74"/>
    <w:rsid w:val="00345FF4"/>
    <w:rsid w:val="003465A5"/>
    <w:rsid w:val="00346606"/>
    <w:rsid w:val="00346CAE"/>
    <w:rsid w:val="00346D37"/>
    <w:rsid w:val="00346E3B"/>
    <w:rsid w:val="003470A5"/>
    <w:rsid w:val="0034710A"/>
    <w:rsid w:val="0034719E"/>
    <w:rsid w:val="0034724D"/>
    <w:rsid w:val="003472A2"/>
    <w:rsid w:val="00347E12"/>
    <w:rsid w:val="00347E51"/>
    <w:rsid w:val="00350330"/>
    <w:rsid w:val="003507D5"/>
    <w:rsid w:val="003508F9"/>
    <w:rsid w:val="00350927"/>
    <w:rsid w:val="00350B6F"/>
    <w:rsid w:val="0035114F"/>
    <w:rsid w:val="00351196"/>
    <w:rsid w:val="003512B7"/>
    <w:rsid w:val="003515FA"/>
    <w:rsid w:val="00351B86"/>
    <w:rsid w:val="00351EC6"/>
    <w:rsid w:val="0035212C"/>
    <w:rsid w:val="003523D0"/>
    <w:rsid w:val="003528AB"/>
    <w:rsid w:val="003529A7"/>
    <w:rsid w:val="00352B1A"/>
    <w:rsid w:val="00352DFC"/>
    <w:rsid w:val="00353083"/>
    <w:rsid w:val="0035316D"/>
    <w:rsid w:val="003533DC"/>
    <w:rsid w:val="00353786"/>
    <w:rsid w:val="003537DE"/>
    <w:rsid w:val="00353DCB"/>
    <w:rsid w:val="00354980"/>
    <w:rsid w:val="003553CC"/>
    <w:rsid w:val="00355444"/>
    <w:rsid w:val="00355623"/>
    <w:rsid w:val="003556CF"/>
    <w:rsid w:val="00355835"/>
    <w:rsid w:val="00355A7C"/>
    <w:rsid w:val="00355B14"/>
    <w:rsid w:val="00355B17"/>
    <w:rsid w:val="00356167"/>
    <w:rsid w:val="00356493"/>
    <w:rsid w:val="00356817"/>
    <w:rsid w:val="00356C2D"/>
    <w:rsid w:val="00356C31"/>
    <w:rsid w:val="003570D3"/>
    <w:rsid w:val="0035752A"/>
    <w:rsid w:val="00357707"/>
    <w:rsid w:val="00357910"/>
    <w:rsid w:val="003579FB"/>
    <w:rsid w:val="00357A2E"/>
    <w:rsid w:val="00357B76"/>
    <w:rsid w:val="00357E3F"/>
    <w:rsid w:val="00360600"/>
    <w:rsid w:val="00360C2C"/>
    <w:rsid w:val="00361417"/>
    <w:rsid w:val="0036198D"/>
    <w:rsid w:val="00361BB0"/>
    <w:rsid w:val="00361F78"/>
    <w:rsid w:val="00362078"/>
    <w:rsid w:val="00362386"/>
    <w:rsid w:val="00362E0B"/>
    <w:rsid w:val="00362F54"/>
    <w:rsid w:val="00363C43"/>
    <w:rsid w:val="00363CC5"/>
    <w:rsid w:val="00363FF4"/>
    <w:rsid w:val="0036429C"/>
    <w:rsid w:val="00364B54"/>
    <w:rsid w:val="00364BEC"/>
    <w:rsid w:val="00364DAA"/>
    <w:rsid w:val="00364E20"/>
    <w:rsid w:val="003654D4"/>
    <w:rsid w:val="00366293"/>
    <w:rsid w:val="0036645E"/>
    <w:rsid w:val="00366815"/>
    <w:rsid w:val="00366B81"/>
    <w:rsid w:val="00366DB7"/>
    <w:rsid w:val="003671A0"/>
    <w:rsid w:val="00367207"/>
    <w:rsid w:val="0036760D"/>
    <w:rsid w:val="00367B46"/>
    <w:rsid w:val="00370001"/>
    <w:rsid w:val="0037033D"/>
    <w:rsid w:val="00370386"/>
    <w:rsid w:val="003704B2"/>
    <w:rsid w:val="00370B9D"/>
    <w:rsid w:val="00370D08"/>
    <w:rsid w:val="00371161"/>
    <w:rsid w:val="0037120A"/>
    <w:rsid w:val="00371B8A"/>
    <w:rsid w:val="00371E30"/>
    <w:rsid w:val="00372373"/>
    <w:rsid w:val="0037266E"/>
    <w:rsid w:val="00372897"/>
    <w:rsid w:val="00372C42"/>
    <w:rsid w:val="00372F4C"/>
    <w:rsid w:val="0037314D"/>
    <w:rsid w:val="003732D6"/>
    <w:rsid w:val="003734FF"/>
    <w:rsid w:val="003735F6"/>
    <w:rsid w:val="0037419C"/>
    <w:rsid w:val="0037420F"/>
    <w:rsid w:val="003742D5"/>
    <w:rsid w:val="003745F8"/>
    <w:rsid w:val="00374CFE"/>
    <w:rsid w:val="00375334"/>
    <w:rsid w:val="00375536"/>
    <w:rsid w:val="00375A56"/>
    <w:rsid w:val="00375BFF"/>
    <w:rsid w:val="00375E1C"/>
    <w:rsid w:val="00375E89"/>
    <w:rsid w:val="00376A31"/>
    <w:rsid w:val="00376CE7"/>
    <w:rsid w:val="00376EA9"/>
    <w:rsid w:val="0037705B"/>
    <w:rsid w:val="00377075"/>
    <w:rsid w:val="0037707A"/>
    <w:rsid w:val="00377223"/>
    <w:rsid w:val="00377912"/>
    <w:rsid w:val="00377ACD"/>
    <w:rsid w:val="00377ED6"/>
    <w:rsid w:val="00380074"/>
    <w:rsid w:val="00380176"/>
    <w:rsid w:val="0038054A"/>
    <w:rsid w:val="00380C93"/>
    <w:rsid w:val="0038108A"/>
    <w:rsid w:val="00381236"/>
    <w:rsid w:val="0038124B"/>
    <w:rsid w:val="00381651"/>
    <w:rsid w:val="003819B8"/>
    <w:rsid w:val="00381F9B"/>
    <w:rsid w:val="003821AB"/>
    <w:rsid w:val="00382318"/>
    <w:rsid w:val="003823DC"/>
    <w:rsid w:val="0038290B"/>
    <w:rsid w:val="00382A26"/>
    <w:rsid w:val="00382F5D"/>
    <w:rsid w:val="00383084"/>
    <w:rsid w:val="0038322F"/>
    <w:rsid w:val="00383387"/>
    <w:rsid w:val="003833C8"/>
    <w:rsid w:val="00383537"/>
    <w:rsid w:val="0038374C"/>
    <w:rsid w:val="00383A79"/>
    <w:rsid w:val="00383E60"/>
    <w:rsid w:val="003847A9"/>
    <w:rsid w:val="00384B60"/>
    <w:rsid w:val="00384F17"/>
    <w:rsid w:val="003853E6"/>
    <w:rsid w:val="00385518"/>
    <w:rsid w:val="00386381"/>
    <w:rsid w:val="003865CA"/>
    <w:rsid w:val="003868FD"/>
    <w:rsid w:val="003869F6"/>
    <w:rsid w:val="00386B1C"/>
    <w:rsid w:val="00386B52"/>
    <w:rsid w:val="00386BA7"/>
    <w:rsid w:val="00386F1D"/>
    <w:rsid w:val="003870C7"/>
    <w:rsid w:val="00387752"/>
    <w:rsid w:val="0039012E"/>
    <w:rsid w:val="00390197"/>
    <w:rsid w:val="003901E5"/>
    <w:rsid w:val="00390A76"/>
    <w:rsid w:val="00390CB1"/>
    <w:rsid w:val="00390D02"/>
    <w:rsid w:val="003918B1"/>
    <w:rsid w:val="00391918"/>
    <w:rsid w:val="00391980"/>
    <w:rsid w:val="00391B3B"/>
    <w:rsid w:val="00391BCF"/>
    <w:rsid w:val="00392171"/>
    <w:rsid w:val="00392296"/>
    <w:rsid w:val="00392340"/>
    <w:rsid w:val="0039257D"/>
    <w:rsid w:val="00392A49"/>
    <w:rsid w:val="00392F4C"/>
    <w:rsid w:val="00393228"/>
    <w:rsid w:val="003938F4"/>
    <w:rsid w:val="0039395A"/>
    <w:rsid w:val="00393DCD"/>
    <w:rsid w:val="00394766"/>
    <w:rsid w:val="00394CC1"/>
    <w:rsid w:val="00394DBF"/>
    <w:rsid w:val="00395253"/>
    <w:rsid w:val="00395335"/>
    <w:rsid w:val="00395631"/>
    <w:rsid w:val="003957C0"/>
    <w:rsid w:val="00395A56"/>
    <w:rsid w:val="00395E9F"/>
    <w:rsid w:val="00395F33"/>
    <w:rsid w:val="00396173"/>
    <w:rsid w:val="0039618F"/>
    <w:rsid w:val="00396301"/>
    <w:rsid w:val="00396545"/>
    <w:rsid w:val="0039657F"/>
    <w:rsid w:val="00396648"/>
    <w:rsid w:val="00396B9C"/>
    <w:rsid w:val="00396C68"/>
    <w:rsid w:val="00396CA4"/>
    <w:rsid w:val="00397202"/>
    <w:rsid w:val="0039730A"/>
    <w:rsid w:val="00397329"/>
    <w:rsid w:val="003973C8"/>
    <w:rsid w:val="00397438"/>
    <w:rsid w:val="00397B5C"/>
    <w:rsid w:val="00397DE2"/>
    <w:rsid w:val="003A0018"/>
    <w:rsid w:val="003A017D"/>
    <w:rsid w:val="003A05E8"/>
    <w:rsid w:val="003A07F1"/>
    <w:rsid w:val="003A0ECD"/>
    <w:rsid w:val="003A0F3C"/>
    <w:rsid w:val="003A0F3E"/>
    <w:rsid w:val="003A10F5"/>
    <w:rsid w:val="003A1282"/>
    <w:rsid w:val="003A12A7"/>
    <w:rsid w:val="003A1786"/>
    <w:rsid w:val="003A1C81"/>
    <w:rsid w:val="003A2253"/>
    <w:rsid w:val="003A2482"/>
    <w:rsid w:val="003A26A2"/>
    <w:rsid w:val="003A28C3"/>
    <w:rsid w:val="003A2947"/>
    <w:rsid w:val="003A2AC2"/>
    <w:rsid w:val="003A2AC8"/>
    <w:rsid w:val="003A2C74"/>
    <w:rsid w:val="003A309A"/>
    <w:rsid w:val="003A3141"/>
    <w:rsid w:val="003A34EE"/>
    <w:rsid w:val="003A35D2"/>
    <w:rsid w:val="003A374F"/>
    <w:rsid w:val="003A37C0"/>
    <w:rsid w:val="003A3E9C"/>
    <w:rsid w:val="003A47B7"/>
    <w:rsid w:val="003A4ADE"/>
    <w:rsid w:val="003A4EB7"/>
    <w:rsid w:val="003A4EB9"/>
    <w:rsid w:val="003A5988"/>
    <w:rsid w:val="003A5AEA"/>
    <w:rsid w:val="003A60DD"/>
    <w:rsid w:val="003A6A01"/>
    <w:rsid w:val="003A6AFD"/>
    <w:rsid w:val="003A6D59"/>
    <w:rsid w:val="003A6E6A"/>
    <w:rsid w:val="003A71D0"/>
    <w:rsid w:val="003A729D"/>
    <w:rsid w:val="003A72D9"/>
    <w:rsid w:val="003A72E2"/>
    <w:rsid w:val="003A72E7"/>
    <w:rsid w:val="003A74F1"/>
    <w:rsid w:val="003A7B3C"/>
    <w:rsid w:val="003A7EDA"/>
    <w:rsid w:val="003A7F5D"/>
    <w:rsid w:val="003B02A2"/>
    <w:rsid w:val="003B05E5"/>
    <w:rsid w:val="003B08B1"/>
    <w:rsid w:val="003B0A45"/>
    <w:rsid w:val="003B0C89"/>
    <w:rsid w:val="003B1368"/>
    <w:rsid w:val="003B15A9"/>
    <w:rsid w:val="003B17B9"/>
    <w:rsid w:val="003B1EA4"/>
    <w:rsid w:val="003B2107"/>
    <w:rsid w:val="003B21E0"/>
    <w:rsid w:val="003B2ABA"/>
    <w:rsid w:val="003B3250"/>
    <w:rsid w:val="003B35C1"/>
    <w:rsid w:val="003B362B"/>
    <w:rsid w:val="003B3CD3"/>
    <w:rsid w:val="003B3F4F"/>
    <w:rsid w:val="003B3FC1"/>
    <w:rsid w:val="003B4168"/>
    <w:rsid w:val="003B44F4"/>
    <w:rsid w:val="003B45B3"/>
    <w:rsid w:val="003B45F7"/>
    <w:rsid w:val="003B4711"/>
    <w:rsid w:val="003B4861"/>
    <w:rsid w:val="003B48CA"/>
    <w:rsid w:val="003B4CC1"/>
    <w:rsid w:val="003B4E43"/>
    <w:rsid w:val="003B575D"/>
    <w:rsid w:val="003B5C4C"/>
    <w:rsid w:val="003B5DF3"/>
    <w:rsid w:val="003B5F4D"/>
    <w:rsid w:val="003B6218"/>
    <w:rsid w:val="003B64F7"/>
    <w:rsid w:val="003B67E0"/>
    <w:rsid w:val="003B685D"/>
    <w:rsid w:val="003B6A37"/>
    <w:rsid w:val="003B7072"/>
    <w:rsid w:val="003B72B7"/>
    <w:rsid w:val="003B73F8"/>
    <w:rsid w:val="003B7993"/>
    <w:rsid w:val="003C022B"/>
    <w:rsid w:val="003C03EC"/>
    <w:rsid w:val="003C04BA"/>
    <w:rsid w:val="003C07EB"/>
    <w:rsid w:val="003C0CC7"/>
    <w:rsid w:val="003C13A2"/>
    <w:rsid w:val="003C13C3"/>
    <w:rsid w:val="003C1408"/>
    <w:rsid w:val="003C1915"/>
    <w:rsid w:val="003C1A15"/>
    <w:rsid w:val="003C1A32"/>
    <w:rsid w:val="003C1BB5"/>
    <w:rsid w:val="003C228F"/>
    <w:rsid w:val="003C2766"/>
    <w:rsid w:val="003C279F"/>
    <w:rsid w:val="003C2DC9"/>
    <w:rsid w:val="003C2FBB"/>
    <w:rsid w:val="003C34FB"/>
    <w:rsid w:val="003C36C0"/>
    <w:rsid w:val="003C3770"/>
    <w:rsid w:val="003C3AB2"/>
    <w:rsid w:val="003C3E31"/>
    <w:rsid w:val="003C3EB9"/>
    <w:rsid w:val="003C4292"/>
    <w:rsid w:val="003C4407"/>
    <w:rsid w:val="003C482E"/>
    <w:rsid w:val="003C49B1"/>
    <w:rsid w:val="003C4BC0"/>
    <w:rsid w:val="003C515A"/>
    <w:rsid w:val="003C51F2"/>
    <w:rsid w:val="003C529F"/>
    <w:rsid w:val="003C52E8"/>
    <w:rsid w:val="003C5478"/>
    <w:rsid w:val="003C5617"/>
    <w:rsid w:val="003C5792"/>
    <w:rsid w:val="003C5BDC"/>
    <w:rsid w:val="003C606E"/>
    <w:rsid w:val="003C65AB"/>
    <w:rsid w:val="003C6788"/>
    <w:rsid w:val="003C6D07"/>
    <w:rsid w:val="003C6D29"/>
    <w:rsid w:val="003C6F51"/>
    <w:rsid w:val="003C7483"/>
    <w:rsid w:val="003C755C"/>
    <w:rsid w:val="003C771B"/>
    <w:rsid w:val="003C7A04"/>
    <w:rsid w:val="003D000E"/>
    <w:rsid w:val="003D023B"/>
    <w:rsid w:val="003D0301"/>
    <w:rsid w:val="003D0367"/>
    <w:rsid w:val="003D0552"/>
    <w:rsid w:val="003D0E0A"/>
    <w:rsid w:val="003D1C6C"/>
    <w:rsid w:val="003D1E15"/>
    <w:rsid w:val="003D1E9C"/>
    <w:rsid w:val="003D2155"/>
    <w:rsid w:val="003D22CD"/>
    <w:rsid w:val="003D2DA6"/>
    <w:rsid w:val="003D2E4D"/>
    <w:rsid w:val="003D30A6"/>
    <w:rsid w:val="003D320E"/>
    <w:rsid w:val="003D3474"/>
    <w:rsid w:val="003D34AB"/>
    <w:rsid w:val="003D3A7E"/>
    <w:rsid w:val="003D3CBD"/>
    <w:rsid w:val="003D3E60"/>
    <w:rsid w:val="003D410D"/>
    <w:rsid w:val="003D4173"/>
    <w:rsid w:val="003D41C7"/>
    <w:rsid w:val="003D4358"/>
    <w:rsid w:val="003D4919"/>
    <w:rsid w:val="003D4A79"/>
    <w:rsid w:val="003D4F01"/>
    <w:rsid w:val="003D4FF4"/>
    <w:rsid w:val="003D52E3"/>
    <w:rsid w:val="003D586B"/>
    <w:rsid w:val="003D58EA"/>
    <w:rsid w:val="003D5A79"/>
    <w:rsid w:val="003D5B46"/>
    <w:rsid w:val="003D6199"/>
    <w:rsid w:val="003D62CA"/>
    <w:rsid w:val="003D631A"/>
    <w:rsid w:val="003D661E"/>
    <w:rsid w:val="003D675F"/>
    <w:rsid w:val="003D69B4"/>
    <w:rsid w:val="003D729C"/>
    <w:rsid w:val="003D7633"/>
    <w:rsid w:val="003D79A9"/>
    <w:rsid w:val="003D7A97"/>
    <w:rsid w:val="003D7D19"/>
    <w:rsid w:val="003D7F54"/>
    <w:rsid w:val="003E0646"/>
    <w:rsid w:val="003E0BA4"/>
    <w:rsid w:val="003E0D11"/>
    <w:rsid w:val="003E14BE"/>
    <w:rsid w:val="003E161D"/>
    <w:rsid w:val="003E1875"/>
    <w:rsid w:val="003E1A42"/>
    <w:rsid w:val="003E1C25"/>
    <w:rsid w:val="003E1C43"/>
    <w:rsid w:val="003E1E98"/>
    <w:rsid w:val="003E1F6D"/>
    <w:rsid w:val="003E21C0"/>
    <w:rsid w:val="003E23B4"/>
    <w:rsid w:val="003E24BA"/>
    <w:rsid w:val="003E251D"/>
    <w:rsid w:val="003E2E04"/>
    <w:rsid w:val="003E2F69"/>
    <w:rsid w:val="003E2F87"/>
    <w:rsid w:val="003E3731"/>
    <w:rsid w:val="003E3B85"/>
    <w:rsid w:val="003E3C27"/>
    <w:rsid w:val="003E3FA9"/>
    <w:rsid w:val="003E4689"/>
    <w:rsid w:val="003E49C4"/>
    <w:rsid w:val="003E4B10"/>
    <w:rsid w:val="003E519A"/>
    <w:rsid w:val="003E5263"/>
    <w:rsid w:val="003E5C72"/>
    <w:rsid w:val="003E5E2C"/>
    <w:rsid w:val="003E623C"/>
    <w:rsid w:val="003E68E6"/>
    <w:rsid w:val="003E696F"/>
    <w:rsid w:val="003E6C59"/>
    <w:rsid w:val="003E6EBF"/>
    <w:rsid w:val="003E6FEA"/>
    <w:rsid w:val="003E70E6"/>
    <w:rsid w:val="003E72B6"/>
    <w:rsid w:val="003E7345"/>
    <w:rsid w:val="003E76ED"/>
    <w:rsid w:val="003E7BAA"/>
    <w:rsid w:val="003E7E62"/>
    <w:rsid w:val="003F0151"/>
    <w:rsid w:val="003F07F5"/>
    <w:rsid w:val="003F0AE2"/>
    <w:rsid w:val="003F0B2D"/>
    <w:rsid w:val="003F0CD8"/>
    <w:rsid w:val="003F0D88"/>
    <w:rsid w:val="003F1267"/>
    <w:rsid w:val="003F1684"/>
    <w:rsid w:val="003F19A2"/>
    <w:rsid w:val="003F1C09"/>
    <w:rsid w:val="003F1CBA"/>
    <w:rsid w:val="003F1D1A"/>
    <w:rsid w:val="003F204B"/>
    <w:rsid w:val="003F2411"/>
    <w:rsid w:val="003F2504"/>
    <w:rsid w:val="003F27BA"/>
    <w:rsid w:val="003F2ACA"/>
    <w:rsid w:val="003F2BF9"/>
    <w:rsid w:val="003F2F02"/>
    <w:rsid w:val="003F3312"/>
    <w:rsid w:val="003F370F"/>
    <w:rsid w:val="003F384B"/>
    <w:rsid w:val="003F3DD1"/>
    <w:rsid w:val="003F3FEF"/>
    <w:rsid w:val="003F44EE"/>
    <w:rsid w:val="003F4685"/>
    <w:rsid w:val="003F47CE"/>
    <w:rsid w:val="003F4CFF"/>
    <w:rsid w:val="003F4FB5"/>
    <w:rsid w:val="003F514E"/>
    <w:rsid w:val="003F53C0"/>
    <w:rsid w:val="003F5449"/>
    <w:rsid w:val="003F54EF"/>
    <w:rsid w:val="003F5640"/>
    <w:rsid w:val="003F579D"/>
    <w:rsid w:val="003F5947"/>
    <w:rsid w:val="003F5BCD"/>
    <w:rsid w:val="003F5DE9"/>
    <w:rsid w:val="003F5EF7"/>
    <w:rsid w:val="003F610C"/>
    <w:rsid w:val="003F6362"/>
    <w:rsid w:val="003F665B"/>
    <w:rsid w:val="003F6673"/>
    <w:rsid w:val="003F689B"/>
    <w:rsid w:val="003F711D"/>
    <w:rsid w:val="003F7290"/>
    <w:rsid w:val="003F7349"/>
    <w:rsid w:val="003F7750"/>
    <w:rsid w:val="003F79F5"/>
    <w:rsid w:val="003F7E6C"/>
    <w:rsid w:val="003F7F0A"/>
    <w:rsid w:val="0040002D"/>
    <w:rsid w:val="00400034"/>
    <w:rsid w:val="004002C9"/>
    <w:rsid w:val="00400643"/>
    <w:rsid w:val="0040080D"/>
    <w:rsid w:val="00400B63"/>
    <w:rsid w:val="00400BD7"/>
    <w:rsid w:val="00400C2F"/>
    <w:rsid w:val="00400E0B"/>
    <w:rsid w:val="0040136B"/>
    <w:rsid w:val="00401620"/>
    <w:rsid w:val="00401AED"/>
    <w:rsid w:val="00401BE5"/>
    <w:rsid w:val="00401F31"/>
    <w:rsid w:val="00401FC7"/>
    <w:rsid w:val="0040210F"/>
    <w:rsid w:val="004021E8"/>
    <w:rsid w:val="00402426"/>
    <w:rsid w:val="00403369"/>
    <w:rsid w:val="0040338F"/>
    <w:rsid w:val="004033CA"/>
    <w:rsid w:val="00403696"/>
    <w:rsid w:val="00404309"/>
    <w:rsid w:val="00404476"/>
    <w:rsid w:val="00404CD2"/>
    <w:rsid w:val="004052B0"/>
    <w:rsid w:val="0040589C"/>
    <w:rsid w:val="00405AE6"/>
    <w:rsid w:val="00405BF4"/>
    <w:rsid w:val="004060E0"/>
    <w:rsid w:val="00406208"/>
    <w:rsid w:val="004063AF"/>
    <w:rsid w:val="00406C3F"/>
    <w:rsid w:val="00407C27"/>
    <w:rsid w:val="00407D60"/>
    <w:rsid w:val="00407D70"/>
    <w:rsid w:val="0041012B"/>
    <w:rsid w:val="00410146"/>
    <w:rsid w:val="00410262"/>
    <w:rsid w:val="0041065F"/>
    <w:rsid w:val="00410B2A"/>
    <w:rsid w:val="00410D2A"/>
    <w:rsid w:val="00410EA8"/>
    <w:rsid w:val="00410FBB"/>
    <w:rsid w:val="0041128D"/>
    <w:rsid w:val="0041139A"/>
    <w:rsid w:val="00411CBF"/>
    <w:rsid w:val="00412244"/>
    <w:rsid w:val="004124CE"/>
    <w:rsid w:val="004126AF"/>
    <w:rsid w:val="00412BC4"/>
    <w:rsid w:val="00412C86"/>
    <w:rsid w:val="00412E3C"/>
    <w:rsid w:val="00413429"/>
    <w:rsid w:val="004134E2"/>
    <w:rsid w:val="004137D8"/>
    <w:rsid w:val="00413A27"/>
    <w:rsid w:val="00413CC3"/>
    <w:rsid w:val="00413D70"/>
    <w:rsid w:val="00413DB2"/>
    <w:rsid w:val="00414071"/>
    <w:rsid w:val="00414351"/>
    <w:rsid w:val="00414CAE"/>
    <w:rsid w:val="00414FB7"/>
    <w:rsid w:val="00415144"/>
    <w:rsid w:val="00415148"/>
    <w:rsid w:val="004152EF"/>
    <w:rsid w:val="004153D4"/>
    <w:rsid w:val="0041627B"/>
    <w:rsid w:val="0041642E"/>
    <w:rsid w:val="00416501"/>
    <w:rsid w:val="00416614"/>
    <w:rsid w:val="0041695B"/>
    <w:rsid w:val="0041706D"/>
    <w:rsid w:val="0041784C"/>
    <w:rsid w:val="0041798B"/>
    <w:rsid w:val="00417CB2"/>
    <w:rsid w:val="00417CE6"/>
    <w:rsid w:val="00417E29"/>
    <w:rsid w:val="004201F1"/>
    <w:rsid w:val="004203EF"/>
    <w:rsid w:val="004206E8"/>
    <w:rsid w:val="00420ADA"/>
    <w:rsid w:val="00420BFC"/>
    <w:rsid w:val="00421611"/>
    <w:rsid w:val="0042195E"/>
    <w:rsid w:val="00421A85"/>
    <w:rsid w:val="00421E4F"/>
    <w:rsid w:val="00421F62"/>
    <w:rsid w:val="0042262F"/>
    <w:rsid w:val="004227CB"/>
    <w:rsid w:val="00423426"/>
    <w:rsid w:val="00423A88"/>
    <w:rsid w:val="00423F41"/>
    <w:rsid w:val="00424349"/>
    <w:rsid w:val="00424361"/>
    <w:rsid w:val="00424363"/>
    <w:rsid w:val="004246F5"/>
    <w:rsid w:val="00425A66"/>
    <w:rsid w:val="00425D0B"/>
    <w:rsid w:val="00426196"/>
    <w:rsid w:val="004264B3"/>
    <w:rsid w:val="00426758"/>
    <w:rsid w:val="00426861"/>
    <w:rsid w:val="00426983"/>
    <w:rsid w:val="00426A02"/>
    <w:rsid w:val="00426D4C"/>
    <w:rsid w:val="00426F6B"/>
    <w:rsid w:val="004271B6"/>
    <w:rsid w:val="00427358"/>
    <w:rsid w:val="004277FC"/>
    <w:rsid w:val="004301CF"/>
    <w:rsid w:val="004301E2"/>
    <w:rsid w:val="004304E0"/>
    <w:rsid w:val="00430552"/>
    <w:rsid w:val="004307C1"/>
    <w:rsid w:val="0043080D"/>
    <w:rsid w:val="00430ED6"/>
    <w:rsid w:val="0043111E"/>
    <w:rsid w:val="004312CA"/>
    <w:rsid w:val="00431A43"/>
    <w:rsid w:val="00431D0F"/>
    <w:rsid w:val="00431E08"/>
    <w:rsid w:val="00431EE3"/>
    <w:rsid w:val="004320D2"/>
    <w:rsid w:val="00432210"/>
    <w:rsid w:val="00432775"/>
    <w:rsid w:val="00432B66"/>
    <w:rsid w:val="00432E9C"/>
    <w:rsid w:val="00432EB6"/>
    <w:rsid w:val="0043344A"/>
    <w:rsid w:val="0043358B"/>
    <w:rsid w:val="004336AE"/>
    <w:rsid w:val="00433819"/>
    <w:rsid w:val="00433AF1"/>
    <w:rsid w:val="00433DA2"/>
    <w:rsid w:val="00433DBE"/>
    <w:rsid w:val="00433EF4"/>
    <w:rsid w:val="00434071"/>
    <w:rsid w:val="00434335"/>
    <w:rsid w:val="00434546"/>
    <w:rsid w:val="00434F96"/>
    <w:rsid w:val="0043548F"/>
    <w:rsid w:val="004356CA"/>
    <w:rsid w:val="00435962"/>
    <w:rsid w:val="00435B16"/>
    <w:rsid w:val="00435F17"/>
    <w:rsid w:val="00436242"/>
    <w:rsid w:val="004366DB"/>
    <w:rsid w:val="00436CDE"/>
    <w:rsid w:val="00436D80"/>
    <w:rsid w:val="004372C6"/>
    <w:rsid w:val="004372E9"/>
    <w:rsid w:val="00437351"/>
    <w:rsid w:val="004377FA"/>
    <w:rsid w:val="0043797D"/>
    <w:rsid w:val="00437CF1"/>
    <w:rsid w:val="00437EED"/>
    <w:rsid w:val="00437FC8"/>
    <w:rsid w:val="004402FD"/>
    <w:rsid w:val="00440650"/>
    <w:rsid w:val="004409B5"/>
    <w:rsid w:val="00440AB9"/>
    <w:rsid w:val="00440CF1"/>
    <w:rsid w:val="004412A7"/>
    <w:rsid w:val="004416C5"/>
    <w:rsid w:val="00441E76"/>
    <w:rsid w:val="0044269A"/>
    <w:rsid w:val="00442808"/>
    <w:rsid w:val="00442866"/>
    <w:rsid w:val="00442A35"/>
    <w:rsid w:val="00442C0D"/>
    <w:rsid w:val="00442C3F"/>
    <w:rsid w:val="00443117"/>
    <w:rsid w:val="0044347A"/>
    <w:rsid w:val="0044364D"/>
    <w:rsid w:val="00443AFE"/>
    <w:rsid w:val="00443CB7"/>
    <w:rsid w:val="00443DD2"/>
    <w:rsid w:val="00444086"/>
    <w:rsid w:val="004443C0"/>
    <w:rsid w:val="00444400"/>
    <w:rsid w:val="0044448F"/>
    <w:rsid w:val="00444B46"/>
    <w:rsid w:val="00444CCA"/>
    <w:rsid w:val="00444F56"/>
    <w:rsid w:val="00445052"/>
    <w:rsid w:val="0044555F"/>
    <w:rsid w:val="00445689"/>
    <w:rsid w:val="00445743"/>
    <w:rsid w:val="00445BBB"/>
    <w:rsid w:val="00445C82"/>
    <w:rsid w:val="00446012"/>
    <w:rsid w:val="00446243"/>
    <w:rsid w:val="00446502"/>
    <w:rsid w:val="004468B9"/>
    <w:rsid w:val="00446B29"/>
    <w:rsid w:val="00446BA5"/>
    <w:rsid w:val="00446F13"/>
    <w:rsid w:val="00447428"/>
    <w:rsid w:val="004474C6"/>
    <w:rsid w:val="00447759"/>
    <w:rsid w:val="0044786F"/>
    <w:rsid w:val="00447972"/>
    <w:rsid w:val="00447E98"/>
    <w:rsid w:val="0045004C"/>
    <w:rsid w:val="0045064D"/>
    <w:rsid w:val="0045074C"/>
    <w:rsid w:val="004508E0"/>
    <w:rsid w:val="00450EBD"/>
    <w:rsid w:val="004512A6"/>
    <w:rsid w:val="00451335"/>
    <w:rsid w:val="00451471"/>
    <w:rsid w:val="00451A9D"/>
    <w:rsid w:val="00451B2E"/>
    <w:rsid w:val="00452743"/>
    <w:rsid w:val="00452B5D"/>
    <w:rsid w:val="0045301D"/>
    <w:rsid w:val="00453435"/>
    <w:rsid w:val="00453561"/>
    <w:rsid w:val="00453611"/>
    <w:rsid w:val="0045367E"/>
    <w:rsid w:val="00453B3D"/>
    <w:rsid w:val="00453F33"/>
    <w:rsid w:val="004543AC"/>
    <w:rsid w:val="004543B8"/>
    <w:rsid w:val="004543E2"/>
    <w:rsid w:val="004547B4"/>
    <w:rsid w:val="0045481A"/>
    <w:rsid w:val="00454D5D"/>
    <w:rsid w:val="00455080"/>
    <w:rsid w:val="004550F7"/>
    <w:rsid w:val="004553B8"/>
    <w:rsid w:val="00455B8A"/>
    <w:rsid w:val="00455BD8"/>
    <w:rsid w:val="00455FB4"/>
    <w:rsid w:val="0045631D"/>
    <w:rsid w:val="004563A8"/>
    <w:rsid w:val="004566FC"/>
    <w:rsid w:val="004571EF"/>
    <w:rsid w:val="00457353"/>
    <w:rsid w:val="004573E2"/>
    <w:rsid w:val="00457815"/>
    <w:rsid w:val="004578E0"/>
    <w:rsid w:val="00457939"/>
    <w:rsid w:val="004579BB"/>
    <w:rsid w:val="00457C06"/>
    <w:rsid w:val="00457C26"/>
    <w:rsid w:val="00457C43"/>
    <w:rsid w:val="00457CB3"/>
    <w:rsid w:val="004600B5"/>
    <w:rsid w:val="0046068A"/>
    <w:rsid w:val="0046070A"/>
    <w:rsid w:val="00460739"/>
    <w:rsid w:val="00460F06"/>
    <w:rsid w:val="00461192"/>
    <w:rsid w:val="004613C8"/>
    <w:rsid w:val="00461455"/>
    <w:rsid w:val="00461EE0"/>
    <w:rsid w:val="004635D0"/>
    <w:rsid w:val="00463641"/>
    <w:rsid w:val="0046370C"/>
    <w:rsid w:val="0046384F"/>
    <w:rsid w:val="00463DB6"/>
    <w:rsid w:val="00463E28"/>
    <w:rsid w:val="004643F4"/>
    <w:rsid w:val="0046445C"/>
    <w:rsid w:val="004645C2"/>
    <w:rsid w:val="004649F2"/>
    <w:rsid w:val="00464BC8"/>
    <w:rsid w:val="0046534E"/>
    <w:rsid w:val="00465390"/>
    <w:rsid w:val="0046567E"/>
    <w:rsid w:val="00465B0F"/>
    <w:rsid w:val="00465CEE"/>
    <w:rsid w:val="00465DC5"/>
    <w:rsid w:val="00465E6F"/>
    <w:rsid w:val="0046611C"/>
    <w:rsid w:val="00466353"/>
    <w:rsid w:val="0046639E"/>
    <w:rsid w:val="00466612"/>
    <w:rsid w:val="004667D8"/>
    <w:rsid w:val="00466D0F"/>
    <w:rsid w:val="00466F0C"/>
    <w:rsid w:val="00467EC4"/>
    <w:rsid w:val="004701BE"/>
    <w:rsid w:val="00470543"/>
    <w:rsid w:val="00470760"/>
    <w:rsid w:val="004707ED"/>
    <w:rsid w:val="00470BB3"/>
    <w:rsid w:val="00470DD7"/>
    <w:rsid w:val="00470E15"/>
    <w:rsid w:val="00470E5F"/>
    <w:rsid w:val="00470F64"/>
    <w:rsid w:val="0047146D"/>
    <w:rsid w:val="004714B4"/>
    <w:rsid w:val="004714E4"/>
    <w:rsid w:val="0047150D"/>
    <w:rsid w:val="00471787"/>
    <w:rsid w:val="00471AA2"/>
    <w:rsid w:val="00472057"/>
    <w:rsid w:val="00472C6F"/>
    <w:rsid w:val="00473159"/>
    <w:rsid w:val="00473257"/>
    <w:rsid w:val="00473737"/>
    <w:rsid w:val="0047424E"/>
    <w:rsid w:val="0047459F"/>
    <w:rsid w:val="00474922"/>
    <w:rsid w:val="00474B22"/>
    <w:rsid w:val="00474C53"/>
    <w:rsid w:val="00474CC0"/>
    <w:rsid w:val="004750C8"/>
    <w:rsid w:val="00475585"/>
    <w:rsid w:val="0047591B"/>
    <w:rsid w:val="004759FB"/>
    <w:rsid w:val="00475D03"/>
    <w:rsid w:val="00475E09"/>
    <w:rsid w:val="00476068"/>
    <w:rsid w:val="00476457"/>
    <w:rsid w:val="00476629"/>
    <w:rsid w:val="00476C6E"/>
    <w:rsid w:val="00476CBB"/>
    <w:rsid w:val="00476CF1"/>
    <w:rsid w:val="00477489"/>
    <w:rsid w:val="00477527"/>
    <w:rsid w:val="004777B7"/>
    <w:rsid w:val="004777D2"/>
    <w:rsid w:val="00477969"/>
    <w:rsid w:val="00477C70"/>
    <w:rsid w:val="00480255"/>
    <w:rsid w:val="004806A6"/>
    <w:rsid w:val="004809DA"/>
    <w:rsid w:val="00480AF1"/>
    <w:rsid w:val="00480D21"/>
    <w:rsid w:val="00480D22"/>
    <w:rsid w:val="004811FC"/>
    <w:rsid w:val="004813CF"/>
    <w:rsid w:val="00481503"/>
    <w:rsid w:val="004815F0"/>
    <w:rsid w:val="00481C57"/>
    <w:rsid w:val="00481C79"/>
    <w:rsid w:val="00481CF4"/>
    <w:rsid w:val="00481D58"/>
    <w:rsid w:val="004820C9"/>
    <w:rsid w:val="00482299"/>
    <w:rsid w:val="00482892"/>
    <w:rsid w:val="0048295D"/>
    <w:rsid w:val="00482ABD"/>
    <w:rsid w:val="00482ED1"/>
    <w:rsid w:val="00482F07"/>
    <w:rsid w:val="004832BD"/>
    <w:rsid w:val="00483769"/>
    <w:rsid w:val="00484EE6"/>
    <w:rsid w:val="00484FD5"/>
    <w:rsid w:val="00485191"/>
    <w:rsid w:val="00485475"/>
    <w:rsid w:val="00485799"/>
    <w:rsid w:val="00485B67"/>
    <w:rsid w:val="00485F3E"/>
    <w:rsid w:val="00486025"/>
    <w:rsid w:val="0048650F"/>
    <w:rsid w:val="004867AE"/>
    <w:rsid w:val="004877FD"/>
    <w:rsid w:val="00490450"/>
    <w:rsid w:val="004908A4"/>
    <w:rsid w:val="00490A0D"/>
    <w:rsid w:val="00490AC8"/>
    <w:rsid w:val="0049106A"/>
    <w:rsid w:val="0049107B"/>
    <w:rsid w:val="004911E4"/>
    <w:rsid w:val="00491434"/>
    <w:rsid w:val="004918B4"/>
    <w:rsid w:val="00492AC8"/>
    <w:rsid w:val="00492D91"/>
    <w:rsid w:val="004935A9"/>
    <w:rsid w:val="004935DF"/>
    <w:rsid w:val="004936B3"/>
    <w:rsid w:val="00493913"/>
    <w:rsid w:val="00493983"/>
    <w:rsid w:val="004939FA"/>
    <w:rsid w:val="00493CEB"/>
    <w:rsid w:val="00493F5E"/>
    <w:rsid w:val="004947F4"/>
    <w:rsid w:val="00494BBD"/>
    <w:rsid w:val="00494E4E"/>
    <w:rsid w:val="004952B2"/>
    <w:rsid w:val="00495BEB"/>
    <w:rsid w:val="00495D21"/>
    <w:rsid w:val="00495D43"/>
    <w:rsid w:val="00495DA8"/>
    <w:rsid w:val="00495E8C"/>
    <w:rsid w:val="0049604A"/>
    <w:rsid w:val="0049616D"/>
    <w:rsid w:val="00496199"/>
    <w:rsid w:val="00496AB4"/>
    <w:rsid w:val="00496B63"/>
    <w:rsid w:val="00496BDB"/>
    <w:rsid w:val="00497195"/>
    <w:rsid w:val="00497356"/>
    <w:rsid w:val="004976BA"/>
    <w:rsid w:val="00497711"/>
    <w:rsid w:val="004978FD"/>
    <w:rsid w:val="00497C4B"/>
    <w:rsid w:val="004A02B0"/>
    <w:rsid w:val="004A082F"/>
    <w:rsid w:val="004A08F3"/>
    <w:rsid w:val="004A0B74"/>
    <w:rsid w:val="004A131D"/>
    <w:rsid w:val="004A1996"/>
    <w:rsid w:val="004A1C97"/>
    <w:rsid w:val="004A1F49"/>
    <w:rsid w:val="004A21DB"/>
    <w:rsid w:val="004A232C"/>
    <w:rsid w:val="004A2418"/>
    <w:rsid w:val="004A24C3"/>
    <w:rsid w:val="004A257F"/>
    <w:rsid w:val="004A279F"/>
    <w:rsid w:val="004A27AC"/>
    <w:rsid w:val="004A2B47"/>
    <w:rsid w:val="004A31D0"/>
    <w:rsid w:val="004A3B0D"/>
    <w:rsid w:val="004A3B7A"/>
    <w:rsid w:val="004A3CB6"/>
    <w:rsid w:val="004A3E8E"/>
    <w:rsid w:val="004A4589"/>
    <w:rsid w:val="004A4605"/>
    <w:rsid w:val="004A4B89"/>
    <w:rsid w:val="004A4BE5"/>
    <w:rsid w:val="004A4F0F"/>
    <w:rsid w:val="004A5206"/>
    <w:rsid w:val="004A5263"/>
    <w:rsid w:val="004A52CF"/>
    <w:rsid w:val="004A5565"/>
    <w:rsid w:val="004A5A28"/>
    <w:rsid w:val="004A5EE1"/>
    <w:rsid w:val="004A64A9"/>
    <w:rsid w:val="004A674B"/>
    <w:rsid w:val="004A692C"/>
    <w:rsid w:val="004A7851"/>
    <w:rsid w:val="004A7AE4"/>
    <w:rsid w:val="004A7B76"/>
    <w:rsid w:val="004A7C47"/>
    <w:rsid w:val="004B0072"/>
    <w:rsid w:val="004B0399"/>
    <w:rsid w:val="004B03C7"/>
    <w:rsid w:val="004B05C4"/>
    <w:rsid w:val="004B06FA"/>
    <w:rsid w:val="004B0D38"/>
    <w:rsid w:val="004B0E0E"/>
    <w:rsid w:val="004B10FA"/>
    <w:rsid w:val="004B13D5"/>
    <w:rsid w:val="004B1442"/>
    <w:rsid w:val="004B164D"/>
    <w:rsid w:val="004B1731"/>
    <w:rsid w:val="004B1957"/>
    <w:rsid w:val="004B1AB4"/>
    <w:rsid w:val="004B1DAC"/>
    <w:rsid w:val="004B201D"/>
    <w:rsid w:val="004B2174"/>
    <w:rsid w:val="004B267F"/>
    <w:rsid w:val="004B2A8D"/>
    <w:rsid w:val="004B2F49"/>
    <w:rsid w:val="004B31F3"/>
    <w:rsid w:val="004B349D"/>
    <w:rsid w:val="004B3AE4"/>
    <w:rsid w:val="004B3BC3"/>
    <w:rsid w:val="004B3D1F"/>
    <w:rsid w:val="004B3E98"/>
    <w:rsid w:val="004B474F"/>
    <w:rsid w:val="004B48F4"/>
    <w:rsid w:val="004B5218"/>
    <w:rsid w:val="004B57B4"/>
    <w:rsid w:val="004B5BA3"/>
    <w:rsid w:val="004B5F66"/>
    <w:rsid w:val="004B5FD7"/>
    <w:rsid w:val="004B6093"/>
    <w:rsid w:val="004B6162"/>
    <w:rsid w:val="004B63D0"/>
    <w:rsid w:val="004B6457"/>
    <w:rsid w:val="004B67DD"/>
    <w:rsid w:val="004B6CCE"/>
    <w:rsid w:val="004B6ED3"/>
    <w:rsid w:val="004B730C"/>
    <w:rsid w:val="004B7768"/>
    <w:rsid w:val="004B7CBE"/>
    <w:rsid w:val="004C00D2"/>
    <w:rsid w:val="004C0367"/>
    <w:rsid w:val="004C03FA"/>
    <w:rsid w:val="004C05ED"/>
    <w:rsid w:val="004C0DDC"/>
    <w:rsid w:val="004C136C"/>
    <w:rsid w:val="004C15FF"/>
    <w:rsid w:val="004C1C9E"/>
    <w:rsid w:val="004C1DFF"/>
    <w:rsid w:val="004C216B"/>
    <w:rsid w:val="004C22A5"/>
    <w:rsid w:val="004C250F"/>
    <w:rsid w:val="004C27FA"/>
    <w:rsid w:val="004C28AE"/>
    <w:rsid w:val="004C2FBA"/>
    <w:rsid w:val="004C3A13"/>
    <w:rsid w:val="004C3B8B"/>
    <w:rsid w:val="004C4153"/>
    <w:rsid w:val="004C41C7"/>
    <w:rsid w:val="004C4275"/>
    <w:rsid w:val="004C44CB"/>
    <w:rsid w:val="004C475C"/>
    <w:rsid w:val="004C485F"/>
    <w:rsid w:val="004C4AE2"/>
    <w:rsid w:val="004C5580"/>
    <w:rsid w:val="004C5699"/>
    <w:rsid w:val="004C5827"/>
    <w:rsid w:val="004C58B2"/>
    <w:rsid w:val="004C5A75"/>
    <w:rsid w:val="004C5C6D"/>
    <w:rsid w:val="004C642C"/>
    <w:rsid w:val="004C653C"/>
    <w:rsid w:val="004C673F"/>
    <w:rsid w:val="004C6863"/>
    <w:rsid w:val="004C6AE7"/>
    <w:rsid w:val="004C6AE8"/>
    <w:rsid w:val="004C6B2E"/>
    <w:rsid w:val="004C6BC2"/>
    <w:rsid w:val="004C6CCF"/>
    <w:rsid w:val="004C6E4F"/>
    <w:rsid w:val="004C756A"/>
    <w:rsid w:val="004C7613"/>
    <w:rsid w:val="004C783A"/>
    <w:rsid w:val="004C7845"/>
    <w:rsid w:val="004C792C"/>
    <w:rsid w:val="004D00E7"/>
    <w:rsid w:val="004D011C"/>
    <w:rsid w:val="004D099F"/>
    <w:rsid w:val="004D0D25"/>
    <w:rsid w:val="004D0EA9"/>
    <w:rsid w:val="004D0F92"/>
    <w:rsid w:val="004D1004"/>
    <w:rsid w:val="004D10E5"/>
    <w:rsid w:val="004D19E5"/>
    <w:rsid w:val="004D1DBD"/>
    <w:rsid w:val="004D207F"/>
    <w:rsid w:val="004D2203"/>
    <w:rsid w:val="004D2285"/>
    <w:rsid w:val="004D2287"/>
    <w:rsid w:val="004D231A"/>
    <w:rsid w:val="004D23DD"/>
    <w:rsid w:val="004D253E"/>
    <w:rsid w:val="004D2554"/>
    <w:rsid w:val="004D2555"/>
    <w:rsid w:val="004D25C1"/>
    <w:rsid w:val="004D2609"/>
    <w:rsid w:val="004D29CD"/>
    <w:rsid w:val="004D356C"/>
    <w:rsid w:val="004D3654"/>
    <w:rsid w:val="004D36DE"/>
    <w:rsid w:val="004D381B"/>
    <w:rsid w:val="004D3903"/>
    <w:rsid w:val="004D3951"/>
    <w:rsid w:val="004D3C12"/>
    <w:rsid w:val="004D4094"/>
    <w:rsid w:val="004D4116"/>
    <w:rsid w:val="004D4242"/>
    <w:rsid w:val="004D4A7A"/>
    <w:rsid w:val="004D4B4A"/>
    <w:rsid w:val="004D4C1A"/>
    <w:rsid w:val="004D4CBE"/>
    <w:rsid w:val="004D505D"/>
    <w:rsid w:val="004D5132"/>
    <w:rsid w:val="004D7288"/>
    <w:rsid w:val="004D739D"/>
    <w:rsid w:val="004D742A"/>
    <w:rsid w:val="004D759A"/>
    <w:rsid w:val="004D768E"/>
    <w:rsid w:val="004D7951"/>
    <w:rsid w:val="004D7C67"/>
    <w:rsid w:val="004D7C89"/>
    <w:rsid w:val="004D7FD0"/>
    <w:rsid w:val="004E006A"/>
    <w:rsid w:val="004E022D"/>
    <w:rsid w:val="004E0A09"/>
    <w:rsid w:val="004E0F96"/>
    <w:rsid w:val="004E106B"/>
    <w:rsid w:val="004E113A"/>
    <w:rsid w:val="004E115F"/>
    <w:rsid w:val="004E119D"/>
    <w:rsid w:val="004E1D90"/>
    <w:rsid w:val="004E1EB6"/>
    <w:rsid w:val="004E1F95"/>
    <w:rsid w:val="004E209F"/>
    <w:rsid w:val="004E225E"/>
    <w:rsid w:val="004E2785"/>
    <w:rsid w:val="004E2A7F"/>
    <w:rsid w:val="004E2C60"/>
    <w:rsid w:val="004E2C88"/>
    <w:rsid w:val="004E32A9"/>
    <w:rsid w:val="004E359A"/>
    <w:rsid w:val="004E36A5"/>
    <w:rsid w:val="004E3EBE"/>
    <w:rsid w:val="004E45BF"/>
    <w:rsid w:val="004E4D1D"/>
    <w:rsid w:val="004E4F0E"/>
    <w:rsid w:val="004E50F6"/>
    <w:rsid w:val="004E5271"/>
    <w:rsid w:val="004E53DB"/>
    <w:rsid w:val="004E563D"/>
    <w:rsid w:val="004E57A5"/>
    <w:rsid w:val="004E5B31"/>
    <w:rsid w:val="004E5EF7"/>
    <w:rsid w:val="004E6211"/>
    <w:rsid w:val="004E69EE"/>
    <w:rsid w:val="004E6DF0"/>
    <w:rsid w:val="004E709D"/>
    <w:rsid w:val="004E7A87"/>
    <w:rsid w:val="004E7A8F"/>
    <w:rsid w:val="004F0016"/>
    <w:rsid w:val="004F0304"/>
    <w:rsid w:val="004F0568"/>
    <w:rsid w:val="004F06F3"/>
    <w:rsid w:val="004F0B39"/>
    <w:rsid w:val="004F1B6E"/>
    <w:rsid w:val="004F1B7D"/>
    <w:rsid w:val="004F1C58"/>
    <w:rsid w:val="004F20A5"/>
    <w:rsid w:val="004F2324"/>
    <w:rsid w:val="004F244F"/>
    <w:rsid w:val="004F286C"/>
    <w:rsid w:val="004F28CD"/>
    <w:rsid w:val="004F2A4E"/>
    <w:rsid w:val="004F2AFD"/>
    <w:rsid w:val="004F33A7"/>
    <w:rsid w:val="004F3B7A"/>
    <w:rsid w:val="004F3BD5"/>
    <w:rsid w:val="004F46C0"/>
    <w:rsid w:val="004F4733"/>
    <w:rsid w:val="004F4D49"/>
    <w:rsid w:val="004F5B9C"/>
    <w:rsid w:val="004F5C70"/>
    <w:rsid w:val="004F603A"/>
    <w:rsid w:val="004F647B"/>
    <w:rsid w:val="004F6900"/>
    <w:rsid w:val="004F6964"/>
    <w:rsid w:val="004F6AF1"/>
    <w:rsid w:val="004F6C53"/>
    <w:rsid w:val="004F6CCC"/>
    <w:rsid w:val="004F702F"/>
    <w:rsid w:val="004F726C"/>
    <w:rsid w:val="004F7371"/>
    <w:rsid w:val="004F74D3"/>
    <w:rsid w:val="0050060F"/>
    <w:rsid w:val="005006E6"/>
    <w:rsid w:val="00500852"/>
    <w:rsid w:val="0050086D"/>
    <w:rsid w:val="00500D39"/>
    <w:rsid w:val="00500DEB"/>
    <w:rsid w:val="00500EDF"/>
    <w:rsid w:val="0050136E"/>
    <w:rsid w:val="005017F5"/>
    <w:rsid w:val="005018EA"/>
    <w:rsid w:val="00501AD4"/>
    <w:rsid w:val="00501F2F"/>
    <w:rsid w:val="0050200E"/>
    <w:rsid w:val="005020CC"/>
    <w:rsid w:val="005026FC"/>
    <w:rsid w:val="005027A0"/>
    <w:rsid w:val="005027BA"/>
    <w:rsid w:val="00502BA3"/>
    <w:rsid w:val="0050319D"/>
    <w:rsid w:val="005037A2"/>
    <w:rsid w:val="005048A4"/>
    <w:rsid w:val="0050490A"/>
    <w:rsid w:val="00504AAD"/>
    <w:rsid w:val="00504B7E"/>
    <w:rsid w:val="00505430"/>
    <w:rsid w:val="005057C8"/>
    <w:rsid w:val="00505B27"/>
    <w:rsid w:val="00505B63"/>
    <w:rsid w:val="00505E29"/>
    <w:rsid w:val="00505E45"/>
    <w:rsid w:val="00505EC9"/>
    <w:rsid w:val="00505EFC"/>
    <w:rsid w:val="005063CC"/>
    <w:rsid w:val="0050654E"/>
    <w:rsid w:val="00506F0B"/>
    <w:rsid w:val="00507248"/>
    <w:rsid w:val="0050730E"/>
    <w:rsid w:val="00507C4E"/>
    <w:rsid w:val="00507C6A"/>
    <w:rsid w:val="00510196"/>
    <w:rsid w:val="0051087B"/>
    <w:rsid w:val="0051092D"/>
    <w:rsid w:val="00510B20"/>
    <w:rsid w:val="00510D6D"/>
    <w:rsid w:val="00510E7C"/>
    <w:rsid w:val="00510F13"/>
    <w:rsid w:val="0051116D"/>
    <w:rsid w:val="005111A2"/>
    <w:rsid w:val="005112E0"/>
    <w:rsid w:val="0051154D"/>
    <w:rsid w:val="005115D6"/>
    <w:rsid w:val="005115DD"/>
    <w:rsid w:val="00511CE6"/>
    <w:rsid w:val="0051219B"/>
    <w:rsid w:val="005122D3"/>
    <w:rsid w:val="005126F1"/>
    <w:rsid w:val="00512AED"/>
    <w:rsid w:val="005135C4"/>
    <w:rsid w:val="00513730"/>
    <w:rsid w:val="00513966"/>
    <w:rsid w:val="00513DBE"/>
    <w:rsid w:val="0051413D"/>
    <w:rsid w:val="0051462F"/>
    <w:rsid w:val="00514D40"/>
    <w:rsid w:val="005155C0"/>
    <w:rsid w:val="00515750"/>
    <w:rsid w:val="00515B4C"/>
    <w:rsid w:val="00515D50"/>
    <w:rsid w:val="00516047"/>
    <w:rsid w:val="00516CDB"/>
    <w:rsid w:val="00516D65"/>
    <w:rsid w:val="005170E5"/>
    <w:rsid w:val="00517733"/>
    <w:rsid w:val="00517ACC"/>
    <w:rsid w:val="00517BCE"/>
    <w:rsid w:val="0052046F"/>
    <w:rsid w:val="00520606"/>
    <w:rsid w:val="00520731"/>
    <w:rsid w:val="00520942"/>
    <w:rsid w:val="005209BD"/>
    <w:rsid w:val="00520B84"/>
    <w:rsid w:val="00520CDD"/>
    <w:rsid w:val="00520F6C"/>
    <w:rsid w:val="0052151B"/>
    <w:rsid w:val="00521538"/>
    <w:rsid w:val="00521707"/>
    <w:rsid w:val="0052192D"/>
    <w:rsid w:val="00521ABD"/>
    <w:rsid w:val="0052237E"/>
    <w:rsid w:val="0052298E"/>
    <w:rsid w:val="00522B57"/>
    <w:rsid w:val="00522F1E"/>
    <w:rsid w:val="005230CC"/>
    <w:rsid w:val="00523268"/>
    <w:rsid w:val="0052339E"/>
    <w:rsid w:val="005233E6"/>
    <w:rsid w:val="005234B2"/>
    <w:rsid w:val="005234DA"/>
    <w:rsid w:val="00523825"/>
    <w:rsid w:val="00524008"/>
    <w:rsid w:val="0052446E"/>
    <w:rsid w:val="00524555"/>
    <w:rsid w:val="0052462B"/>
    <w:rsid w:val="00524A43"/>
    <w:rsid w:val="00524BFE"/>
    <w:rsid w:val="005256BF"/>
    <w:rsid w:val="00525A4D"/>
    <w:rsid w:val="00526D96"/>
    <w:rsid w:val="00526DFF"/>
    <w:rsid w:val="005270CD"/>
    <w:rsid w:val="00527771"/>
    <w:rsid w:val="00527E12"/>
    <w:rsid w:val="00527FC3"/>
    <w:rsid w:val="005304C1"/>
    <w:rsid w:val="00530790"/>
    <w:rsid w:val="00530A13"/>
    <w:rsid w:val="00530E19"/>
    <w:rsid w:val="00530E24"/>
    <w:rsid w:val="005311A7"/>
    <w:rsid w:val="005311AD"/>
    <w:rsid w:val="00531291"/>
    <w:rsid w:val="00531540"/>
    <w:rsid w:val="005316D8"/>
    <w:rsid w:val="0053172A"/>
    <w:rsid w:val="005318EE"/>
    <w:rsid w:val="00531DE9"/>
    <w:rsid w:val="00531F0F"/>
    <w:rsid w:val="00532668"/>
    <w:rsid w:val="0053269C"/>
    <w:rsid w:val="005329B3"/>
    <w:rsid w:val="0053322D"/>
    <w:rsid w:val="005332FA"/>
    <w:rsid w:val="00533623"/>
    <w:rsid w:val="005337BC"/>
    <w:rsid w:val="00533C75"/>
    <w:rsid w:val="0053402F"/>
    <w:rsid w:val="00534166"/>
    <w:rsid w:val="00534341"/>
    <w:rsid w:val="00534730"/>
    <w:rsid w:val="00534C35"/>
    <w:rsid w:val="00534E9F"/>
    <w:rsid w:val="00534EBD"/>
    <w:rsid w:val="00535738"/>
    <w:rsid w:val="0053576E"/>
    <w:rsid w:val="00535C53"/>
    <w:rsid w:val="00535F0E"/>
    <w:rsid w:val="00535F99"/>
    <w:rsid w:val="00536645"/>
    <w:rsid w:val="005369C3"/>
    <w:rsid w:val="00536FBD"/>
    <w:rsid w:val="0053755A"/>
    <w:rsid w:val="0053771B"/>
    <w:rsid w:val="00537821"/>
    <w:rsid w:val="00537B28"/>
    <w:rsid w:val="00537B29"/>
    <w:rsid w:val="00537EC2"/>
    <w:rsid w:val="00537F02"/>
    <w:rsid w:val="00537F52"/>
    <w:rsid w:val="005401B3"/>
    <w:rsid w:val="00540225"/>
    <w:rsid w:val="005405A4"/>
    <w:rsid w:val="00540BBF"/>
    <w:rsid w:val="00540D72"/>
    <w:rsid w:val="00541192"/>
    <w:rsid w:val="0054119E"/>
    <w:rsid w:val="00541815"/>
    <w:rsid w:val="0054184C"/>
    <w:rsid w:val="0054185E"/>
    <w:rsid w:val="00541A75"/>
    <w:rsid w:val="005422B1"/>
    <w:rsid w:val="005424EB"/>
    <w:rsid w:val="005426B4"/>
    <w:rsid w:val="00542928"/>
    <w:rsid w:val="0054302D"/>
    <w:rsid w:val="0054341F"/>
    <w:rsid w:val="00543456"/>
    <w:rsid w:val="005438D1"/>
    <w:rsid w:val="005438F3"/>
    <w:rsid w:val="00544343"/>
    <w:rsid w:val="0054487E"/>
    <w:rsid w:val="00544A99"/>
    <w:rsid w:val="00544B9C"/>
    <w:rsid w:val="00544F58"/>
    <w:rsid w:val="005452C6"/>
    <w:rsid w:val="005454D6"/>
    <w:rsid w:val="00545662"/>
    <w:rsid w:val="00545ABD"/>
    <w:rsid w:val="00545D95"/>
    <w:rsid w:val="00545ED8"/>
    <w:rsid w:val="00546022"/>
    <w:rsid w:val="0054657B"/>
    <w:rsid w:val="00546797"/>
    <w:rsid w:val="005468C6"/>
    <w:rsid w:val="005473E2"/>
    <w:rsid w:val="00547F56"/>
    <w:rsid w:val="00547F7D"/>
    <w:rsid w:val="005501FF"/>
    <w:rsid w:val="00550C6E"/>
    <w:rsid w:val="00550DDE"/>
    <w:rsid w:val="005511B3"/>
    <w:rsid w:val="00551535"/>
    <w:rsid w:val="00551A4C"/>
    <w:rsid w:val="00551AA9"/>
    <w:rsid w:val="00551BD9"/>
    <w:rsid w:val="00551C6C"/>
    <w:rsid w:val="00551F0B"/>
    <w:rsid w:val="00552203"/>
    <w:rsid w:val="005526A4"/>
    <w:rsid w:val="00552939"/>
    <w:rsid w:val="00552A2A"/>
    <w:rsid w:val="00552B11"/>
    <w:rsid w:val="00552D68"/>
    <w:rsid w:val="00553001"/>
    <w:rsid w:val="00553608"/>
    <w:rsid w:val="005538DD"/>
    <w:rsid w:val="00553973"/>
    <w:rsid w:val="00553CDA"/>
    <w:rsid w:val="00553CF6"/>
    <w:rsid w:val="0055408A"/>
    <w:rsid w:val="005541D9"/>
    <w:rsid w:val="0055424D"/>
    <w:rsid w:val="005542FF"/>
    <w:rsid w:val="0055435C"/>
    <w:rsid w:val="00554519"/>
    <w:rsid w:val="005545E5"/>
    <w:rsid w:val="00554634"/>
    <w:rsid w:val="005546F0"/>
    <w:rsid w:val="005547CF"/>
    <w:rsid w:val="00554D0B"/>
    <w:rsid w:val="00554D69"/>
    <w:rsid w:val="00554E48"/>
    <w:rsid w:val="00554F23"/>
    <w:rsid w:val="00555199"/>
    <w:rsid w:val="005559EE"/>
    <w:rsid w:val="00555CEA"/>
    <w:rsid w:val="00555E1E"/>
    <w:rsid w:val="00555F52"/>
    <w:rsid w:val="005562B6"/>
    <w:rsid w:val="005566DF"/>
    <w:rsid w:val="0055694E"/>
    <w:rsid w:val="005569A3"/>
    <w:rsid w:val="00556F1F"/>
    <w:rsid w:val="005573FF"/>
    <w:rsid w:val="005575A4"/>
    <w:rsid w:val="005578B3"/>
    <w:rsid w:val="00557B6E"/>
    <w:rsid w:val="00557D9F"/>
    <w:rsid w:val="00557E58"/>
    <w:rsid w:val="00557F46"/>
    <w:rsid w:val="005600A6"/>
    <w:rsid w:val="005606C8"/>
    <w:rsid w:val="00560709"/>
    <w:rsid w:val="00560B16"/>
    <w:rsid w:val="00561419"/>
    <w:rsid w:val="0056149D"/>
    <w:rsid w:val="00561B36"/>
    <w:rsid w:val="00561CFF"/>
    <w:rsid w:val="00561EAB"/>
    <w:rsid w:val="0056208E"/>
    <w:rsid w:val="0056224D"/>
    <w:rsid w:val="0056247A"/>
    <w:rsid w:val="0056288A"/>
    <w:rsid w:val="00562DD5"/>
    <w:rsid w:val="00562FC6"/>
    <w:rsid w:val="00563AF7"/>
    <w:rsid w:val="00563C2B"/>
    <w:rsid w:val="00563CED"/>
    <w:rsid w:val="00563E4F"/>
    <w:rsid w:val="00563FDF"/>
    <w:rsid w:val="00564771"/>
    <w:rsid w:val="005647C7"/>
    <w:rsid w:val="005647F5"/>
    <w:rsid w:val="00564D36"/>
    <w:rsid w:val="005653C7"/>
    <w:rsid w:val="00565874"/>
    <w:rsid w:val="005658EB"/>
    <w:rsid w:val="00565A13"/>
    <w:rsid w:val="00565B95"/>
    <w:rsid w:val="00565DF5"/>
    <w:rsid w:val="00566274"/>
    <w:rsid w:val="0056648F"/>
    <w:rsid w:val="00566501"/>
    <w:rsid w:val="00566970"/>
    <w:rsid w:val="00566AAA"/>
    <w:rsid w:val="005672BE"/>
    <w:rsid w:val="0056736D"/>
    <w:rsid w:val="00567434"/>
    <w:rsid w:val="00567DD9"/>
    <w:rsid w:val="0057012E"/>
    <w:rsid w:val="005702EC"/>
    <w:rsid w:val="005707B2"/>
    <w:rsid w:val="00570DB4"/>
    <w:rsid w:val="00570F37"/>
    <w:rsid w:val="005712F0"/>
    <w:rsid w:val="00571375"/>
    <w:rsid w:val="00571AD4"/>
    <w:rsid w:val="00571D52"/>
    <w:rsid w:val="00571EB3"/>
    <w:rsid w:val="00572104"/>
    <w:rsid w:val="0057221B"/>
    <w:rsid w:val="0057222B"/>
    <w:rsid w:val="00572376"/>
    <w:rsid w:val="00572A4F"/>
    <w:rsid w:val="0057331A"/>
    <w:rsid w:val="005733F9"/>
    <w:rsid w:val="00573A89"/>
    <w:rsid w:val="00573D88"/>
    <w:rsid w:val="00573F7C"/>
    <w:rsid w:val="005743BD"/>
    <w:rsid w:val="005745E9"/>
    <w:rsid w:val="00574918"/>
    <w:rsid w:val="005749FA"/>
    <w:rsid w:val="00574C40"/>
    <w:rsid w:val="00575580"/>
    <w:rsid w:val="00575850"/>
    <w:rsid w:val="00575F21"/>
    <w:rsid w:val="005763D1"/>
    <w:rsid w:val="00576463"/>
    <w:rsid w:val="0057666B"/>
    <w:rsid w:val="00576675"/>
    <w:rsid w:val="005767C6"/>
    <w:rsid w:val="0057696B"/>
    <w:rsid w:val="00576BF6"/>
    <w:rsid w:val="00576FB2"/>
    <w:rsid w:val="00576FC9"/>
    <w:rsid w:val="0057722F"/>
    <w:rsid w:val="0057746C"/>
    <w:rsid w:val="00577616"/>
    <w:rsid w:val="005776FF"/>
    <w:rsid w:val="005778DD"/>
    <w:rsid w:val="00577A38"/>
    <w:rsid w:val="00577BD4"/>
    <w:rsid w:val="00577E09"/>
    <w:rsid w:val="005800AC"/>
    <w:rsid w:val="00580264"/>
    <w:rsid w:val="005806D6"/>
    <w:rsid w:val="005807B4"/>
    <w:rsid w:val="00580809"/>
    <w:rsid w:val="00580BB2"/>
    <w:rsid w:val="00580D0A"/>
    <w:rsid w:val="00580F46"/>
    <w:rsid w:val="00580FDA"/>
    <w:rsid w:val="00581152"/>
    <w:rsid w:val="005811EF"/>
    <w:rsid w:val="00581233"/>
    <w:rsid w:val="005812A9"/>
    <w:rsid w:val="00581E07"/>
    <w:rsid w:val="00582161"/>
    <w:rsid w:val="0058229F"/>
    <w:rsid w:val="005823BF"/>
    <w:rsid w:val="00582454"/>
    <w:rsid w:val="0058254B"/>
    <w:rsid w:val="00582963"/>
    <w:rsid w:val="005830DF"/>
    <w:rsid w:val="0058328F"/>
    <w:rsid w:val="005832D0"/>
    <w:rsid w:val="005835A8"/>
    <w:rsid w:val="00583A35"/>
    <w:rsid w:val="00583DB5"/>
    <w:rsid w:val="00583DBA"/>
    <w:rsid w:val="005840AD"/>
    <w:rsid w:val="0058442D"/>
    <w:rsid w:val="0058456D"/>
    <w:rsid w:val="00584B85"/>
    <w:rsid w:val="00584CF6"/>
    <w:rsid w:val="00584FC8"/>
    <w:rsid w:val="005851C7"/>
    <w:rsid w:val="005853BD"/>
    <w:rsid w:val="005856BB"/>
    <w:rsid w:val="00585A87"/>
    <w:rsid w:val="00585BBA"/>
    <w:rsid w:val="00586498"/>
    <w:rsid w:val="005864AD"/>
    <w:rsid w:val="00586B5C"/>
    <w:rsid w:val="00586C88"/>
    <w:rsid w:val="00587024"/>
    <w:rsid w:val="005876DF"/>
    <w:rsid w:val="00587700"/>
    <w:rsid w:val="00587AA3"/>
    <w:rsid w:val="00587C31"/>
    <w:rsid w:val="005903F1"/>
    <w:rsid w:val="0059044F"/>
    <w:rsid w:val="00590458"/>
    <w:rsid w:val="005905C1"/>
    <w:rsid w:val="00590638"/>
    <w:rsid w:val="00590991"/>
    <w:rsid w:val="00590AFA"/>
    <w:rsid w:val="00590B2C"/>
    <w:rsid w:val="00590CA6"/>
    <w:rsid w:val="00590F68"/>
    <w:rsid w:val="0059187E"/>
    <w:rsid w:val="00591D41"/>
    <w:rsid w:val="005920AF"/>
    <w:rsid w:val="00592894"/>
    <w:rsid w:val="005928D3"/>
    <w:rsid w:val="00592F2E"/>
    <w:rsid w:val="005936FD"/>
    <w:rsid w:val="00593941"/>
    <w:rsid w:val="00593B89"/>
    <w:rsid w:val="00593CBA"/>
    <w:rsid w:val="00593E33"/>
    <w:rsid w:val="00593FAF"/>
    <w:rsid w:val="005940BF"/>
    <w:rsid w:val="0059440E"/>
    <w:rsid w:val="00594740"/>
    <w:rsid w:val="00594B77"/>
    <w:rsid w:val="00594C47"/>
    <w:rsid w:val="00595142"/>
    <w:rsid w:val="005954EB"/>
    <w:rsid w:val="00595639"/>
    <w:rsid w:val="005958FB"/>
    <w:rsid w:val="00596341"/>
    <w:rsid w:val="005964B8"/>
    <w:rsid w:val="00596697"/>
    <w:rsid w:val="00596735"/>
    <w:rsid w:val="00596B1D"/>
    <w:rsid w:val="00596B66"/>
    <w:rsid w:val="00596BB2"/>
    <w:rsid w:val="00597507"/>
    <w:rsid w:val="005978E2"/>
    <w:rsid w:val="00597996"/>
    <w:rsid w:val="00597A02"/>
    <w:rsid w:val="00597C44"/>
    <w:rsid w:val="005A017A"/>
    <w:rsid w:val="005A0322"/>
    <w:rsid w:val="005A03C4"/>
    <w:rsid w:val="005A0408"/>
    <w:rsid w:val="005A04EE"/>
    <w:rsid w:val="005A092C"/>
    <w:rsid w:val="005A0D70"/>
    <w:rsid w:val="005A0DC7"/>
    <w:rsid w:val="005A0EE6"/>
    <w:rsid w:val="005A0F3F"/>
    <w:rsid w:val="005A1036"/>
    <w:rsid w:val="005A11D3"/>
    <w:rsid w:val="005A1401"/>
    <w:rsid w:val="005A196B"/>
    <w:rsid w:val="005A1A1F"/>
    <w:rsid w:val="005A1CDE"/>
    <w:rsid w:val="005A1FA6"/>
    <w:rsid w:val="005A1FB6"/>
    <w:rsid w:val="005A2825"/>
    <w:rsid w:val="005A296D"/>
    <w:rsid w:val="005A2B2E"/>
    <w:rsid w:val="005A2C3F"/>
    <w:rsid w:val="005A2CBB"/>
    <w:rsid w:val="005A2E5B"/>
    <w:rsid w:val="005A32FF"/>
    <w:rsid w:val="005A334A"/>
    <w:rsid w:val="005A3A65"/>
    <w:rsid w:val="005A3C74"/>
    <w:rsid w:val="005A3D51"/>
    <w:rsid w:val="005A41EE"/>
    <w:rsid w:val="005A46ED"/>
    <w:rsid w:val="005A4718"/>
    <w:rsid w:val="005A47A9"/>
    <w:rsid w:val="005A484F"/>
    <w:rsid w:val="005A48D8"/>
    <w:rsid w:val="005A4A7D"/>
    <w:rsid w:val="005A5299"/>
    <w:rsid w:val="005A541C"/>
    <w:rsid w:val="005A54EF"/>
    <w:rsid w:val="005A558C"/>
    <w:rsid w:val="005A5932"/>
    <w:rsid w:val="005A5BFF"/>
    <w:rsid w:val="005A63CC"/>
    <w:rsid w:val="005A662B"/>
    <w:rsid w:val="005A6645"/>
    <w:rsid w:val="005A6692"/>
    <w:rsid w:val="005A6764"/>
    <w:rsid w:val="005A6879"/>
    <w:rsid w:val="005A68AD"/>
    <w:rsid w:val="005A6AB7"/>
    <w:rsid w:val="005A6D1A"/>
    <w:rsid w:val="005A6F39"/>
    <w:rsid w:val="005A739F"/>
    <w:rsid w:val="005A73E9"/>
    <w:rsid w:val="005A7618"/>
    <w:rsid w:val="005A7894"/>
    <w:rsid w:val="005A7A73"/>
    <w:rsid w:val="005B01F4"/>
    <w:rsid w:val="005B0416"/>
    <w:rsid w:val="005B047D"/>
    <w:rsid w:val="005B04F9"/>
    <w:rsid w:val="005B070D"/>
    <w:rsid w:val="005B0E06"/>
    <w:rsid w:val="005B1095"/>
    <w:rsid w:val="005B12E0"/>
    <w:rsid w:val="005B1384"/>
    <w:rsid w:val="005B1835"/>
    <w:rsid w:val="005B192E"/>
    <w:rsid w:val="005B1B55"/>
    <w:rsid w:val="005B1BE8"/>
    <w:rsid w:val="005B1C2D"/>
    <w:rsid w:val="005B26BE"/>
    <w:rsid w:val="005B2E3A"/>
    <w:rsid w:val="005B3402"/>
    <w:rsid w:val="005B3735"/>
    <w:rsid w:val="005B39B8"/>
    <w:rsid w:val="005B3A7C"/>
    <w:rsid w:val="005B3C06"/>
    <w:rsid w:val="005B3F2E"/>
    <w:rsid w:val="005B4091"/>
    <w:rsid w:val="005B4151"/>
    <w:rsid w:val="005B41A2"/>
    <w:rsid w:val="005B4598"/>
    <w:rsid w:val="005B48E2"/>
    <w:rsid w:val="005B4ACB"/>
    <w:rsid w:val="005B4D25"/>
    <w:rsid w:val="005B51D7"/>
    <w:rsid w:val="005B567F"/>
    <w:rsid w:val="005B576D"/>
    <w:rsid w:val="005B57CF"/>
    <w:rsid w:val="005B599C"/>
    <w:rsid w:val="005B5CF4"/>
    <w:rsid w:val="005B6317"/>
    <w:rsid w:val="005B635E"/>
    <w:rsid w:val="005B68C5"/>
    <w:rsid w:val="005B71F4"/>
    <w:rsid w:val="005B724A"/>
    <w:rsid w:val="005B73E2"/>
    <w:rsid w:val="005B7B96"/>
    <w:rsid w:val="005B7D30"/>
    <w:rsid w:val="005B7DE9"/>
    <w:rsid w:val="005C02FC"/>
    <w:rsid w:val="005C03B9"/>
    <w:rsid w:val="005C03BE"/>
    <w:rsid w:val="005C04C1"/>
    <w:rsid w:val="005C0948"/>
    <w:rsid w:val="005C0A7B"/>
    <w:rsid w:val="005C13EE"/>
    <w:rsid w:val="005C168D"/>
    <w:rsid w:val="005C1D8D"/>
    <w:rsid w:val="005C289A"/>
    <w:rsid w:val="005C2E21"/>
    <w:rsid w:val="005C2E6A"/>
    <w:rsid w:val="005C2F6B"/>
    <w:rsid w:val="005C34CB"/>
    <w:rsid w:val="005C352E"/>
    <w:rsid w:val="005C3839"/>
    <w:rsid w:val="005C38E6"/>
    <w:rsid w:val="005C3927"/>
    <w:rsid w:val="005C3B5B"/>
    <w:rsid w:val="005C3BC8"/>
    <w:rsid w:val="005C3C55"/>
    <w:rsid w:val="005C3F4C"/>
    <w:rsid w:val="005C46D9"/>
    <w:rsid w:val="005C4740"/>
    <w:rsid w:val="005C51E0"/>
    <w:rsid w:val="005C5677"/>
    <w:rsid w:val="005C591C"/>
    <w:rsid w:val="005C5B3E"/>
    <w:rsid w:val="005C600A"/>
    <w:rsid w:val="005C6152"/>
    <w:rsid w:val="005C644F"/>
    <w:rsid w:val="005C674C"/>
    <w:rsid w:val="005C67E5"/>
    <w:rsid w:val="005C6BC1"/>
    <w:rsid w:val="005C7092"/>
    <w:rsid w:val="005C7517"/>
    <w:rsid w:val="005C7BEF"/>
    <w:rsid w:val="005C7CE6"/>
    <w:rsid w:val="005D0196"/>
    <w:rsid w:val="005D020E"/>
    <w:rsid w:val="005D035D"/>
    <w:rsid w:val="005D0A0B"/>
    <w:rsid w:val="005D10C3"/>
    <w:rsid w:val="005D10EF"/>
    <w:rsid w:val="005D1302"/>
    <w:rsid w:val="005D13B6"/>
    <w:rsid w:val="005D1AFE"/>
    <w:rsid w:val="005D1BE8"/>
    <w:rsid w:val="005D1F24"/>
    <w:rsid w:val="005D2261"/>
    <w:rsid w:val="005D23B0"/>
    <w:rsid w:val="005D2C03"/>
    <w:rsid w:val="005D34B4"/>
    <w:rsid w:val="005D3A72"/>
    <w:rsid w:val="005D3B24"/>
    <w:rsid w:val="005D3CF2"/>
    <w:rsid w:val="005D41D4"/>
    <w:rsid w:val="005D4384"/>
    <w:rsid w:val="005D4395"/>
    <w:rsid w:val="005D4B57"/>
    <w:rsid w:val="005D4E9F"/>
    <w:rsid w:val="005D522A"/>
    <w:rsid w:val="005D576C"/>
    <w:rsid w:val="005D5AA1"/>
    <w:rsid w:val="005D5BFE"/>
    <w:rsid w:val="005D5FBF"/>
    <w:rsid w:val="005D6B52"/>
    <w:rsid w:val="005D6E83"/>
    <w:rsid w:val="005D6EBB"/>
    <w:rsid w:val="005D7465"/>
    <w:rsid w:val="005D7D38"/>
    <w:rsid w:val="005D7EB0"/>
    <w:rsid w:val="005E0E46"/>
    <w:rsid w:val="005E14E2"/>
    <w:rsid w:val="005E15FC"/>
    <w:rsid w:val="005E1684"/>
    <w:rsid w:val="005E178C"/>
    <w:rsid w:val="005E2DE3"/>
    <w:rsid w:val="005E348A"/>
    <w:rsid w:val="005E3495"/>
    <w:rsid w:val="005E3631"/>
    <w:rsid w:val="005E39D9"/>
    <w:rsid w:val="005E3CF5"/>
    <w:rsid w:val="005E3D71"/>
    <w:rsid w:val="005E4406"/>
    <w:rsid w:val="005E48E1"/>
    <w:rsid w:val="005E4A40"/>
    <w:rsid w:val="005E4E22"/>
    <w:rsid w:val="005E4E4C"/>
    <w:rsid w:val="005E5110"/>
    <w:rsid w:val="005E562B"/>
    <w:rsid w:val="005E56BA"/>
    <w:rsid w:val="005E576A"/>
    <w:rsid w:val="005E5AD0"/>
    <w:rsid w:val="005E5DF2"/>
    <w:rsid w:val="005E5E38"/>
    <w:rsid w:val="005E6134"/>
    <w:rsid w:val="005E6450"/>
    <w:rsid w:val="005E678B"/>
    <w:rsid w:val="005E6882"/>
    <w:rsid w:val="005E697F"/>
    <w:rsid w:val="005E6BD8"/>
    <w:rsid w:val="005E6D8B"/>
    <w:rsid w:val="005E717D"/>
    <w:rsid w:val="005E7F94"/>
    <w:rsid w:val="005F00BB"/>
    <w:rsid w:val="005F0275"/>
    <w:rsid w:val="005F0318"/>
    <w:rsid w:val="005F065D"/>
    <w:rsid w:val="005F0671"/>
    <w:rsid w:val="005F0CFD"/>
    <w:rsid w:val="005F0E58"/>
    <w:rsid w:val="005F0F7E"/>
    <w:rsid w:val="005F0FB0"/>
    <w:rsid w:val="005F1788"/>
    <w:rsid w:val="005F1903"/>
    <w:rsid w:val="005F1BE9"/>
    <w:rsid w:val="005F2094"/>
    <w:rsid w:val="005F2325"/>
    <w:rsid w:val="005F2570"/>
    <w:rsid w:val="005F2626"/>
    <w:rsid w:val="005F29F8"/>
    <w:rsid w:val="005F2A14"/>
    <w:rsid w:val="005F37CC"/>
    <w:rsid w:val="005F3C42"/>
    <w:rsid w:val="005F41D5"/>
    <w:rsid w:val="005F44A6"/>
    <w:rsid w:val="005F49E6"/>
    <w:rsid w:val="005F4F5F"/>
    <w:rsid w:val="005F577D"/>
    <w:rsid w:val="005F5791"/>
    <w:rsid w:val="005F605B"/>
    <w:rsid w:val="005F61F8"/>
    <w:rsid w:val="005F6B6D"/>
    <w:rsid w:val="005F6BD5"/>
    <w:rsid w:val="005F7527"/>
    <w:rsid w:val="005F7985"/>
    <w:rsid w:val="005F79F6"/>
    <w:rsid w:val="00600195"/>
    <w:rsid w:val="006001F5"/>
    <w:rsid w:val="0060025D"/>
    <w:rsid w:val="00600566"/>
    <w:rsid w:val="006008B5"/>
    <w:rsid w:val="00600DFA"/>
    <w:rsid w:val="00601253"/>
    <w:rsid w:val="00601358"/>
    <w:rsid w:val="006015C1"/>
    <w:rsid w:val="0060164B"/>
    <w:rsid w:val="00601A1C"/>
    <w:rsid w:val="00601AB6"/>
    <w:rsid w:val="00601F87"/>
    <w:rsid w:val="00601FB1"/>
    <w:rsid w:val="00602007"/>
    <w:rsid w:val="006022D6"/>
    <w:rsid w:val="0060256F"/>
    <w:rsid w:val="006027AF"/>
    <w:rsid w:val="00602A83"/>
    <w:rsid w:val="006035C5"/>
    <w:rsid w:val="00603B6F"/>
    <w:rsid w:val="00603F5F"/>
    <w:rsid w:val="006040FE"/>
    <w:rsid w:val="00604449"/>
    <w:rsid w:val="00604655"/>
    <w:rsid w:val="006047A0"/>
    <w:rsid w:val="006047D2"/>
    <w:rsid w:val="006051C8"/>
    <w:rsid w:val="00605243"/>
    <w:rsid w:val="0060559D"/>
    <w:rsid w:val="006055BD"/>
    <w:rsid w:val="0060571B"/>
    <w:rsid w:val="00605744"/>
    <w:rsid w:val="00605784"/>
    <w:rsid w:val="00605B4A"/>
    <w:rsid w:val="00605D27"/>
    <w:rsid w:val="00605F3B"/>
    <w:rsid w:val="00605F66"/>
    <w:rsid w:val="006061D3"/>
    <w:rsid w:val="00606382"/>
    <w:rsid w:val="006066EB"/>
    <w:rsid w:val="0060697C"/>
    <w:rsid w:val="0060704C"/>
    <w:rsid w:val="0060714E"/>
    <w:rsid w:val="0060718F"/>
    <w:rsid w:val="006071B0"/>
    <w:rsid w:val="006073EA"/>
    <w:rsid w:val="006075AD"/>
    <w:rsid w:val="00607679"/>
    <w:rsid w:val="006100EF"/>
    <w:rsid w:val="0061030C"/>
    <w:rsid w:val="00610820"/>
    <w:rsid w:val="00610990"/>
    <w:rsid w:val="00610B7A"/>
    <w:rsid w:val="006118D4"/>
    <w:rsid w:val="00611DD4"/>
    <w:rsid w:val="006122BE"/>
    <w:rsid w:val="00612344"/>
    <w:rsid w:val="006124B5"/>
    <w:rsid w:val="00612764"/>
    <w:rsid w:val="006128F6"/>
    <w:rsid w:val="00612CBC"/>
    <w:rsid w:val="00612D22"/>
    <w:rsid w:val="00612F83"/>
    <w:rsid w:val="0061352D"/>
    <w:rsid w:val="00613584"/>
    <w:rsid w:val="006136CB"/>
    <w:rsid w:val="00613A82"/>
    <w:rsid w:val="00613A9D"/>
    <w:rsid w:val="00613D67"/>
    <w:rsid w:val="006142D1"/>
    <w:rsid w:val="00614960"/>
    <w:rsid w:val="00614AB6"/>
    <w:rsid w:val="00614BEC"/>
    <w:rsid w:val="00614DA6"/>
    <w:rsid w:val="0061504D"/>
    <w:rsid w:val="006153C8"/>
    <w:rsid w:val="00615834"/>
    <w:rsid w:val="00615902"/>
    <w:rsid w:val="00615EE0"/>
    <w:rsid w:val="006166E6"/>
    <w:rsid w:val="006168B8"/>
    <w:rsid w:val="00617D08"/>
    <w:rsid w:val="00620434"/>
    <w:rsid w:val="00620572"/>
    <w:rsid w:val="006209D1"/>
    <w:rsid w:val="006209E9"/>
    <w:rsid w:val="00620A24"/>
    <w:rsid w:val="00620C9C"/>
    <w:rsid w:val="00620DEC"/>
    <w:rsid w:val="0062106D"/>
    <w:rsid w:val="00621676"/>
    <w:rsid w:val="006217AA"/>
    <w:rsid w:val="00622104"/>
    <w:rsid w:val="006225B6"/>
    <w:rsid w:val="0062291C"/>
    <w:rsid w:val="00622A18"/>
    <w:rsid w:val="00622C89"/>
    <w:rsid w:val="006235FA"/>
    <w:rsid w:val="00623644"/>
    <w:rsid w:val="00623BA8"/>
    <w:rsid w:val="0062435D"/>
    <w:rsid w:val="006249D3"/>
    <w:rsid w:val="006253F3"/>
    <w:rsid w:val="006254EA"/>
    <w:rsid w:val="00626031"/>
    <w:rsid w:val="006269DD"/>
    <w:rsid w:val="00626B06"/>
    <w:rsid w:val="0062725E"/>
    <w:rsid w:val="00627277"/>
    <w:rsid w:val="00627F2A"/>
    <w:rsid w:val="00630767"/>
    <w:rsid w:val="00630807"/>
    <w:rsid w:val="006308D3"/>
    <w:rsid w:val="00630E93"/>
    <w:rsid w:val="00630FF4"/>
    <w:rsid w:val="006317FF"/>
    <w:rsid w:val="00631ABA"/>
    <w:rsid w:val="00631B75"/>
    <w:rsid w:val="00631E8A"/>
    <w:rsid w:val="00631ED7"/>
    <w:rsid w:val="00632193"/>
    <w:rsid w:val="006321C2"/>
    <w:rsid w:val="006325C3"/>
    <w:rsid w:val="006326B6"/>
    <w:rsid w:val="006333F6"/>
    <w:rsid w:val="00633566"/>
    <w:rsid w:val="0063368C"/>
    <w:rsid w:val="00633A00"/>
    <w:rsid w:val="00633B0B"/>
    <w:rsid w:val="006345E8"/>
    <w:rsid w:val="0063498B"/>
    <w:rsid w:val="00634EEB"/>
    <w:rsid w:val="00634F74"/>
    <w:rsid w:val="006355D2"/>
    <w:rsid w:val="00635B31"/>
    <w:rsid w:val="00635B85"/>
    <w:rsid w:val="00635E09"/>
    <w:rsid w:val="00636216"/>
    <w:rsid w:val="0063623D"/>
    <w:rsid w:val="006366CC"/>
    <w:rsid w:val="006367AF"/>
    <w:rsid w:val="00636F37"/>
    <w:rsid w:val="006377F1"/>
    <w:rsid w:val="006402FC"/>
    <w:rsid w:val="00640494"/>
    <w:rsid w:val="00640994"/>
    <w:rsid w:val="00640A13"/>
    <w:rsid w:val="00640A73"/>
    <w:rsid w:val="00640C13"/>
    <w:rsid w:val="00640E20"/>
    <w:rsid w:val="00640E34"/>
    <w:rsid w:val="00640ECA"/>
    <w:rsid w:val="006413CE"/>
    <w:rsid w:val="00641B49"/>
    <w:rsid w:val="00641CFB"/>
    <w:rsid w:val="00641D79"/>
    <w:rsid w:val="00641DA5"/>
    <w:rsid w:val="006420FE"/>
    <w:rsid w:val="0064211A"/>
    <w:rsid w:val="006422A4"/>
    <w:rsid w:val="006423AB"/>
    <w:rsid w:val="00642494"/>
    <w:rsid w:val="006425AF"/>
    <w:rsid w:val="006427E1"/>
    <w:rsid w:val="00642C10"/>
    <w:rsid w:val="006431AE"/>
    <w:rsid w:val="00643A4F"/>
    <w:rsid w:val="0064414C"/>
    <w:rsid w:val="006441BF"/>
    <w:rsid w:val="0064456F"/>
    <w:rsid w:val="006449CF"/>
    <w:rsid w:val="00645181"/>
    <w:rsid w:val="0064559F"/>
    <w:rsid w:val="006457EA"/>
    <w:rsid w:val="00646623"/>
    <w:rsid w:val="0064687F"/>
    <w:rsid w:val="006469AE"/>
    <w:rsid w:val="00646A92"/>
    <w:rsid w:val="00646C93"/>
    <w:rsid w:val="00646E02"/>
    <w:rsid w:val="006470EB"/>
    <w:rsid w:val="006471DB"/>
    <w:rsid w:val="00647203"/>
    <w:rsid w:val="00647227"/>
    <w:rsid w:val="0064773E"/>
    <w:rsid w:val="00647A95"/>
    <w:rsid w:val="00647F8F"/>
    <w:rsid w:val="00650788"/>
    <w:rsid w:val="00650AC3"/>
    <w:rsid w:val="00650DD3"/>
    <w:rsid w:val="00650EF2"/>
    <w:rsid w:val="00651671"/>
    <w:rsid w:val="006518FD"/>
    <w:rsid w:val="00652251"/>
    <w:rsid w:val="006522DF"/>
    <w:rsid w:val="006522FD"/>
    <w:rsid w:val="0065256B"/>
    <w:rsid w:val="00652FB1"/>
    <w:rsid w:val="006531D5"/>
    <w:rsid w:val="0065439A"/>
    <w:rsid w:val="0065467C"/>
    <w:rsid w:val="0065499C"/>
    <w:rsid w:val="00654D94"/>
    <w:rsid w:val="00654E45"/>
    <w:rsid w:val="00654FFF"/>
    <w:rsid w:val="006561CD"/>
    <w:rsid w:val="0065650B"/>
    <w:rsid w:val="00656738"/>
    <w:rsid w:val="00656949"/>
    <w:rsid w:val="00656E71"/>
    <w:rsid w:val="00656FDB"/>
    <w:rsid w:val="00657356"/>
    <w:rsid w:val="00657392"/>
    <w:rsid w:val="00657481"/>
    <w:rsid w:val="006600C9"/>
    <w:rsid w:val="0066011D"/>
    <w:rsid w:val="00660194"/>
    <w:rsid w:val="006602D9"/>
    <w:rsid w:val="00660332"/>
    <w:rsid w:val="00660533"/>
    <w:rsid w:val="00660D22"/>
    <w:rsid w:val="00661BD5"/>
    <w:rsid w:val="00662239"/>
    <w:rsid w:val="006624A9"/>
    <w:rsid w:val="006625B7"/>
    <w:rsid w:val="0066289C"/>
    <w:rsid w:val="00662BF5"/>
    <w:rsid w:val="00662BFE"/>
    <w:rsid w:val="00662EDA"/>
    <w:rsid w:val="0066317C"/>
    <w:rsid w:val="0066348C"/>
    <w:rsid w:val="006647A6"/>
    <w:rsid w:val="00664A0D"/>
    <w:rsid w:val="00664CF0"/>
    <w:rsid w:val="00664E03"/>
    <w:rsid w:val="00665236"/>
    <w:rsid w:val="00665CEB"/>
    <w:rsid w:val="00665F32"/>
    <w:rsid w:val="006660CF"/>
    <w:rsid w:val="006660EC"/>
    <w:rsid w:val="0066637B"/>
    <w:rsid w:val="006663CB"/>
    <w:rsid w:val="006664AC"/>
    <w:rsid w:val="006667E1"/>
    <w:rsid w:val="00666A74"/>
    <w:rsid w:val="006670C2"/>
    <w:rsid w:val="00667348"/>
    <w:rsid w:val="00667A0D"/>
    <w:rsid w:val="00667CD8"/>
    <w:rsid w:val="006700DF"/>
    <w:rsid w:val="006705B3"/>
    <w:rsid w:val="00670614"/>
    <w:rsid w:val="00670772"/>
    <w:rsid w:val="00670EBE"/>
    <w:rsid w:val="0067152D"/>
    <w:rsid w:val="00672093"/>
    <w:rsid w:val="006722BF"/>
    <w:rsid w:val="0067264A"/>
    <w:rsid w:val="006738BB"/>
    <w:rsid w:val="00673CDD"/>
    <w:rsid w:val="00673D98"/>
    <w:rsid w:val="00674030"/>
    <w:rsid w:val="00674FDA"/>
    <w:rsid w:val="00675172"/>
    <w:rsid w:val="00675AEA"/>
    <w:rsid w:val="00675D14"/>
    <w:rsid w:val="00675EB9"/>
    <w:rsid w:val="006761D2"/>
    <w:rsid w:val="00676472"/>
    <w:rsid w:val="00676D37"/>
    <w:rsid w:val="00677111"/>
    <w:rsid w:val="006774EC"/>
    <w:rsid w:val="00677719"/>
    <w:rsid w:val="006777A3"/>
    <w:rsid w:val="00677A85"/>
    <w:rsid w:val="00677D5D"/>
    <w:rsid w:val="00677DBE"/>
    <w:rsid w:val="00677DF7"/>
    <w:rsid w:val="00677E37"/>
    <w:rsid w:val="00677EEA"/>
    <w:rsid w:val="00677EF4"/>
    <w:rsid w:val="00677F73"/>
    <w:rsid w:val="00680310"/>
    <w:rsid w:val="00680314"/>
    <w:rsid w:val="0068034F"/>
    <w:rsid w:val="00680394"/>
    <w:rsid w:val="00680527"/>
    <w:rsid w:val="00680B22"/>
    <w:rsid w:val="00680C72"/>
    <w:rsid w:val="00680F60"/>
    <w:rsid w:val="006812AA"/>
    <w:rsid w:val="00681761"/>
    <w:rsid w:val="006819E8"/>
    <w:rsid w:val="006823E2"/>
    <w:rsid w:val="006824DB"/>
    <w:rsid w:val="006824E4"/>
    <w:rsid w:val="00682E93"/>
    <w:rsid w:val="00683483"/>
    <w:rsid w:val="006835E4"/>
    <w:rsid w:val="006838DD"/>
    <w:rsid w:val="006839B0"/>
    <w:rsid w:val="00683DC3"/>
    <w:rsid w:val="006841A6"/>
    <w:rsid w:val="006847A2"/>
    <w:rsid w:val="0068486B"/>
    <w:rsid w:val="00684A11"/>
    <w:rsid w:val="00684CD3"/>
    <w:rsid w:val="00684EA8"/>
    <w:rsid w:val="00685016"/>
    <w:rsid w:val="00685040"/>
    <w:rsid w:val="006858D5"/>
    <w:rsid w:val="006858F2"/>
    <w:rsid w:val="00685B3B"/>
    <w:rsid w:val="00685B9D"/>
    <w:rsid w:val="00685C38"/>
    <w:rsid w:val="00685FA6"/>
    <w:rsid w:val="006862E5"/>
    <w:rsid w:val="00686394"/>
    <w:rsid w:val="00686A93"/>
    <w:rsid w:val="00686AE0"/>
    <w:rsid w:val="00686D8D"/>
    <w:rsid w:val="00686DE4"/>
    <w:rsid w:val="00686F86"/>
    <w:rsid w:val="00687559"/>
    <w:rsid w:val="006876A0"/>
    <w:rsid w:val="00687743"/>
    <w:rsid w:val="0068793F"/>
    <w:rsid w:val="00687ADD"/>
    <w:rsid w:val="00687E38"/>
    <w:rsid w:val="0069035F"/>
    <w:rsid w:val="0069064A"/>
    <w:rsid w:val="00690674"/>
    <w:rsid w:val="006908B5"/>
    <w:rsid w:val="00690BE3"/>
    <w:rsid w:val="00690E49"/>
    <w:rsid w:val="00691260"/>
    <w:rsid w:val="00691283"/>
    <w:rsid w:val="00691385"/>
    <w:rsid w:val="006916A9"/>
    <w:rsid w:val="0069191D"/>
    <w:rsid w:val="006919E7"/>
    <w:rsid w:val="00691CE9"/>
    <w:rsid w:val="00692244"/>
    <w:rsid w:val="00692407"/>
    <w:rsid w:val="00692781"/>
    <w:rsid w:val="0069297A"/>
    <w:rsid w:val="00692A6D"/>
    <w:rsid w:val="00692B11"/>
    <w:rsid w:val="00692D13"/>
    <w:rsid w:val="006931A0"/>
    <w:rsid w:val="00693603"/>
    <w:rsid w:val="00693C5C"/>
    <w:rsid w:val="00693E61"/>
    <w:rsid w:val="0069403C"/>
    <w:rsid w:val="0069441F"/>
    <w:rsid w:val="006945EB"/>
    <w:rsid w:val="006949A4"/>
    <w:rsid w:val="006951CE"/>
    <w:rsid w:val="00695282"/>
    <w:rsid w:val="00695529"/>
    <w:rsid w:val="006959B1"/>
    <w:rsid w:val="00695E79"/>
    <w:rsid w:val="00695FA4"/>
    <w:rsid w:val="00696634"/>
    <w:rsid w:val="006967FD"/>
    <w:rsid w:val="0069684E"/>
    <w:rsid w:val="00696A1C"/>
    <w:rsid w:val="00696C06"/>
    <w:rsid w:val="00696C30"/>
    <w:rsid w:val="00696CF2"/>
    <w:rsid w:val="00697952"/>
    <w:rsid w:val="00697F28"/>
    <w:rsid w:val="00697F8F"/>
    <w:rsid w:val="006A0016"/>
    <w:rsid w:val="006A00B8"/>
    <w:rsid w:val="006A02CA"/>
    <w:rsid w:val="006A042E"/>
    <w:rsid w:val="006A056E"/>
    <w:rsid w:val="006A05A6"/>
    <w:rsid w:val="006A0AFD"/>
    <w:rsid w:val="006A0D56"/>
    <w:rsid w:val="006A0F53"/>
    <w:rsid w:val="006A1391"/>
    <w:rsid w:val="006A2775"/>
    <w:rsid w:val="006A28BE"/>
    <w:rsid w:val="006A29C5"/>
    <w:rsid w:val="006A2B53"/>
    <w:rsid w:val="006A2CBA"/>
    <w:rsid w:val="006A2EF6"/>
    <w:rsid w:val="006A358C"/>
    <w:rsid w:val="006A37E5"/>
    <w:rsid w:val="006A381C"/>
    <w:rsid w:val="006A38E5"/>
    <w:rsid w:val="006A3A08"/>
    <w:rsid w:val="006A3BB8"/>
    <w:rsid w:val="006A3D6C"/>
    <w:rsid w:val="006A4039"/>
    <w:rsid w:val="006A47AE"/>
    <w:rsid w:val="006A4869"/>
    <w:rsid w:val="006A4BAC"/>
    <w:rsid w:val="006A4EF5"/>
    <w:rsid w:val="006A51A2"/>
    <w:rsid w:val="006A52A7"/>
    <w:rsid w:val="006A5654"/>
    <w:rsid w:val="006A571F"/>
    <w:rsid w:val="006A579C"/>
    <w:rsid w:val="006A5F1D"/>
    <w:rsid w:val="006A5F27"/>
    <w:rsid w:val="006A63EC"/>
    <w:rsid w:val="006A65F7"/>
    <w:rsid w:val="006A6622"/>
    <w:rsid w:val="006A6685"/>
    <w:rsid w:val="006A69F8"/>
    <w:rsid w:val="006A6BDA"/>
    <w:rsid w:val="006A703F"/>
    <w:rsid w:val="006A73AC"/>
    <w:rsid w:val="006A7679"/>
    <w:rsid w:val="006A792E"/>
    <w:rsid w:val="006A79D0"/>
    <w:rsid w:val="006A7B25"/>
    <w:rsid w:val="006B0021"/>
    <w:rsid w:val="006B033F"/>
    <w:rsid w:val="006B0395"/>
    <w:rsid w:val="006B05D2"/>
    <w:rsid w:val="006B077F"/>
    <w:rsid w:val="006B092C"/>
    <w:rsid w:val="006B09B6"/>
    <w:rsid w:val="006B09C1"/>
    <w:rsid w:val="006B0E17"/>
    <w:rsid w:val="006B11CC"/>
    <w:rsid w:val="006B1306"/>
    <w:rsid w:val="006B1423"/>
    <w:rsid w:val="006B1640"/>
    <w:rsid w:val="006B17D5"/>
    <w:rsid w:val="006B18B2"/>
    <w:rsid w:val="006B1C1C"/>
    <w:rsid w:val="006B1C9A"/>
    <w:rsid w:val="006B2020"/>
    <w:rsid w:val="006B20A7"/>
    <w:rsid w:val="006B25C2"/>
    <w:rsid w:val="006B2739"/>
    <w:rsid w:val="006B28E1"/>
    <w:rsid w:val="006B2A80"/>
    <w:rsid w:val="006B2AE1"/>
    <w:rsid w:val="006B304C"/>
    <w:rsid w:val="006B313E"/>
    <w:rsid w:val="006B31B5"/>
    <w:rsid w:val="006B383C"/>
    <w:rsid w:val="006B393A"/>
    <w:rsid w:val="006B396B"/>
    <w:rsid w:val="006B3B68"/>
    <w:rsid w:val="006B40A0"/>
    <w:rsid w:val="006B40FB"/>
    <w:rsid w:val="006B44BA"/>
    <w:rsid w:val="006B480C"/>
    <w:rsid w:val="006B494E"/>
    <w:rsid w:val="006B4F7E"/>
    <w:rsid w:val="006B5028"/>
    <w:rsid w:val="006B5247"/>
    <w:rsid w:val="006B554D"/>
    <w:rsid w:val="006B5788"/>
    <w:rsid w:val="006B60AD"/>
    <w:rsid w:val="006B62E3"/>
    <w:rsid w:val="006B636F"/>
    <w:rsid w:val="006B63AD"/>
    <w:rsid w:val="006B65A6"/>
    <w:rsid w:val="006B696B"/>
    <w:rsid w:val="006B6A51"/>
    <w:rsid w:val="006B6D0E"/>
    <w:rsid w:val="006B6E5F"/>
    <w:rsid w:val="006B6F06"/>
    <w:rsid w:val="006B6F78"/>
    <w:rsid w:val="006C0133"/>
    <w:rsid w:val="006C0815"/>
    <w:rsid w:val="006C0A16"/>
    <w:rsid w:val="006C0A68"/>
    <w:rsid w:val="006C0D64"/>
    <w:rsid w:val="006C0F55"/>
    <w:rsid w:val="006C0F9B"/>
    <w:rsid w:val="006C0FAF"/>
    <w:rsid w:val="006C120B"/>
    <w:rsid w:val="006C1298"/>
    <w:rsid w:val="006C154D"/>
    <w:rsid w:val="006C17F1"/>
    <w:rsid w:val="006C198D"/>
    <w:rsid w:val="006C19A9"/>
    <w:rsid w:val="006C22E0"/>
    <w:rsid w:val="006C2340"/>
    <w:rsid w:val="006C23E3"/>
    <w:rsid w:val="006C2860"/>
    <w:rsid w:val="006C28C6"/>
    <w:rsid w:val="006C290E"/>
    <w:rsid w:val="006C2BBA"/>
    <w:rsid w:val="006C2E3A"/>
    <w:rsid w:val="006C3327"/>
    <w:rsid w:val="006C3846"/>
    <w:rsid w:val="006C40C6"/>
    <w:rsid w:val="006C40CE"/>
    <w:rsid w:val="006C4517"/>
    <w:rsid w:val="006C45A3"/>
    <w:rsid w:val="006C469B"/>
    <w:rsid w:val="006C4B2D"/>
    <w:rsid w:val="006C4CF0"/>
    <w:rsid w:val="006C51DA"/>
    <w:rsid w:val="006C5316"/>
    <w:rsid w:val="006C5479"/>
    <w:rsid w:val="006C5580"/>
    <w:rsid w:val="006C6076"/>
    <w:rsid w:val="006C607F"/>
    <w:rsid w:val="006C6162"/>
    <w:rsid w:val="006C6AA3"/>
    <w:rsid w:val="006C6E23"/>
    <w:rsid w:val="006C6FF0"/>
    <w:rsid w:val="006C722D"/>
    <w:rsid w:val="006C7FD6"/>
    <w:rsid w:val="006D04D1"/>
    <w:rsid w:val="006D05D1"/>
    <w:rsid w:val="006D07F7"/>
    <w:rsid w:val="006D09B1"/>
    <w:rsid w:val="006D115C"/>
    <w:rsid w:val="006D1362"/>
    <w:rsid w:val="006D1500"/>
    <w:rsid w:val="006D1681"/>
    <w:rsid w:val="006D1694"/>
    <w:rsid w:val="006D172E"/>
    <w:rsid w:val="006D19ED"/>
    <w:rsid w:val="006D22EE"/>
    <w:rsid w:val="006D2685"/>
    <w:rsid w:val="006D2DBE"/>
    <w:rsid w:val="006D2E50"/>
    <w:rsid w:val="006D31EF"/>
    <w:rsid w:val="006D3646"/>
    <w:rsid w:val="006D371E"/>
    <w:rsid w:val="006D3873"/>
    <w:rsid w:val="006D4DA8"/>
    <w:rsid w:val="006D4EB6"/>
    <w:rsid w:val="006D5674"/>
    <w:rsid w:val="006D59E6"/>
    <w:rsid w:val="006D63EF"/>
    <w:rsid w:val="006D64BD"/>
    <w:rsid w:val="006D6612"/>
    <w:rsid w:val="006D6ECD"/>
    <w:rsid w:val="006E00D1"/>
    <w:rsid w:val="006E02B7"/>
    <w:rsid w:val="006E058D"/>
    <w:rsid w:val="006E06CF"/>
    <w:rsid w:val="006E07DE"/>
    <w:rsid w:val="006E0B21"/>
    <w:rsid w:val="006E0EA9"/>
    <w:rsid w:val="006E111F"/>
    <w:rsid w:val="006E129A"/>
    <w:rsid w:val="006E12C4"/>
    <w:rsid w:val="006E1349"/>
    <w:rsid w:val="006E1545"/>
    <w:rsid w:val="006E1605"/>
    <w:rsid w:val="006E1B39"/>
    <w:rsid w:val="006E2185"/>
    <w:rsid w:val="006E2343"/>
    <w:rsid w:val="006E250C"/>
    <w:rsid w:val="006E2876"/>
    <w:rsid w:val="006E2B7E"/>
    <w:rsid w:val="006E352C"/>
    <w:rsid w:val="006E35BC"/>
    <w:rsid w:val="006E3A06"/>
    <w:rsid w:val="006E3CD1"/>
    <w:rsid w:val="006E3D0D"/>
    <w:rsid w:val="006E3D96"/>
    <w:rsid w:val="006E4094"/>
    <w:rsid w:val="006E469B"/>
    <w:rsid w:val="006E4851"/>
    <w:rsid w:val="006E4CE9"/>
    <w:rsid w:val="006E4EE2"/>
    <w:rsid w:val="006E520E"/>
    <w:rsid w:val="006E5292"/>
    <w:rsid w:val="006E54B7"/>
    <w:rsid w:val="006E571E"/>
    <w:rsid w:val="006E5DB1"/>
    <w:rsid w:val="006E5DF0"/>
    <w:rsid w:val="006E5EAC"/>
    <w:rsid w:val="006E5FF1"/>
    <w:rsid w:val="006E68D7"/>
    <w:rsid w:val="006E698F"/>
    <w:rsid w:val="006E6EC1"/>
    <w:rsid w:val="006E6FCE"/>
    <w:rsid w:val="006E73D3"/>
    <w:rsid w:val="006E74AB"/>
    <w:rsid w:val="006E755B"/>
    <w:rsid w:val="006E7C7A"/>
    <w:rsid w:val="006E7F51"/>
    <w:rsid w:val="006F094F"/>
    <w:rsid w:val="006F0980"/>
    <w:rsid w:val="006F0D5F"/>
    <w:rsid w:val="006F1FA4"/>
    <w:rsid w:val="006F21C9"/>
    <w:rsid w:val="006F2371"/>
    <w:rsid w:val="006F240A"/>
    <w:rsid w:val="006F261B"/>
    <w:rsid w:val="006F297D"/>
    <w:rsid w:val="006F32D4"/>
    <w:rsid w:val="006F35D4"/>
    <w:rsid w:val="006F3649"/>
    <w:rsid w:val="006F38B1"/>
    <w:rsid w:val="006F3CBF"/>
    <w:rsid w:val="006F3DB0"/>
    <w:rsid w:val="006F4187"/>
    <w:rsid w:val="006F44C9"/>
    <w:rsid w:val="006F48CB"/>
    <w:rsid w:val="006F4A73"/>
    <w:rsid w:val="006F4C43"/>
    <w:rsid w:val="006F4D3D"/>
    <w:rsid w:val="006F503B"/>
    <w:rsid w:val="006F50CE"/>
    <w:rsid w:val="006F515A"/>
    <w:rsid w:val="006F51B1"/>
    <w:rsid w:val="006F549B"/>
    <w:rsid w:val="006F55A8"/>
    <w:rsid w:val="006F5AE0"/>
    <w:rsid w:val="006F5BB4"/>
    <w:rsid w:val="006F607E"/>
    <w:rsid w:val="006F6460"/>
    <w:rsid w:val="006F6572"/>
    <w:rsid w:val="006F65BE"/>
    <w:rsid w:val="006F6C19"/>
    <w:rsid w:val="006F6F9C"/>
    <w:rsid w:val="006F72A9"/>
    <w:rsid w:val="006F79C4"/>
    <w:rsid w:val="006F7B14"/>
    <w:rsid w:val="006F7E18"/>
    <w:rsid w:val="006F7FBA"/>
    <w:rsid w:val="00700024"/>
    <w:rsid w:val="007000AB"/>
    <w:rsid w:val="007000C8"/>
    <w:rsid w:val="00700124"/>
    <w:rsid w:val="0070078D"/>
    <w:rsid w:val="00700B67"/>
    <w:rsid w:val="00700CB5"/>
    <w:rsid w:val="00700E85"/>
    <w:rsid w:val="00700F1F"/>
    <w:rsid w:val="0070143E"/>
    <w:rsid w:val="00701CA4"/>
    <w:rsid w:val="00702387"/>
    <w:rsid w:val="0070253F"/>
    <w:rsid w:val="007025B9"/>
    <w:rsid w:val="00702634"/>
    <w:rsid w:val="0070285A"/>
    <w:rsid w:val="007029FF"/>
    <w:rsid w:val="00702A35"/>
    <w:rsid w:val="00702B2E"/>
    <w:rsid w:val="00702D88"/>
    <w:rsid w:val="00702E02"/>
    <w:rsid w:val="00702E58"/>
    <w:rsid w:val="007034D8"/>
    <w:rsid w:val="00703C48"/>
    <w:rsid w:val="00703E4F"/>
    <w:rsid w:val="00704915"/>
    <w:rsid w:val="00705106"/>
    <w:rsid w:val="00705378"/>
    <w:rsid w:val="00705658"/>
    <w:rsid w:val="0070569D"/>
    <w:rsid w:val="007057BC"/>
    <w:rsid w:val="007059E5"/>
    <w:rsid w:val="00705A86"/>
    <w:rsid w:val="00705A92"/>
    <w:rsid w:val="00705BFE"/>
    <w:rsid w:val="007064D2"/>
    <w:rsid w:val="007068F8"/>
    <w:rsid w:val="00706AF5"/>
    <w:rsid w:val="00706E2A"/>
    <w:rsid w:val="0070700B"/>
    <w:rsid w:val="007070A9"/>
    <w:rsid w:val="007070B7"/>
    <w:rsid w:val="00707184"/>
    <w:rsid w:val="0070726F"/>
    <w:rsid w:val="007074E6"/>
    <w:rsid w:val="00707E34"/>
    <w:rsid w:val="007100E1"/>
    <w:rsid w:val="007101AD"/>
    <w:rsid w:val="00710584"/>
    <w:rsid w:val="007105F2"/>
    <w:rsid w:val="007108EF"/>
    <w:rsid w:val="00710B45"/>
    <w:rsid w:val="00710ECE"/>
    <w:rsid w:val="00711042"/>
    <w:rsid w:val="00711173"/>
    <w:rsid w:val="007111B4"/>
    <w:rsid w:val="00711725"/>
    <w:rsid w:val="00711847"/>
    <w:rsid w:val="00711915"/>
    <w:rsid w:val="007119D4"/>
    <w:rsid w:val="00711EC3"/>
    <w:rsid w:val="0071206A"/>
    <w:rsid w:val="00712363"/>
    <w:rsid w:val="007125B8"/>
    <w:rsid w:val="00712A0C"/>
    <w:rsid w:val="00712E18"/>
    <w:rsid w:val="00713341"/>
    <w:rsid w:val="007135E6"/>
    <w:rsid w:val="00713689"/>
    <w:rsid w:val="00713D9B"/>
    <w:rsid w:val="00714769"/>
    <w:rsid w:val="00714848"/>
    <w:rsid w:val="00714CA9"/>
    <w:rsid w:val="00715283"/>
    <w:rsid w:val="007158EA"/>
    <w:rsid w:val="00715975"/>
    <w:rsid w:val="00715A16"/>
    <w:rsid w:val="00716166"/>
    <w:rsid w:val="00716280"/>
    <w:rsid w:val="007163CB"/>
    <w:rsid w:val="00716976"/>
    <w:rsid w:val="00716A6F"/>
    <w:rsid w:val="00716B72"/>
    <w:rsid w:val="00716CEB"/>
    <w:rsid w:val="007178B5"/>
    <w:rsid w:val="007179B8"/>
    <w:rsid w:val="00717E73"/>
    <w:rsid w:val="007201CB"/>
    <w:rsid w:val="0072028F"/>
    <w:rsid w:val="007206D5"/>
    <w:rsid w:val="00720FE1"/>
    <w:rsid w:val="00721962"/>
    <w:rsid w:val="00721C6C"/>
    <w:rsid w:val="00721DA6"/>
    <w:rsid w:val="0072229B"/>
    <w:rsid w:val="007222CF"/>
    <w:rsid w:val="00722333"/>
    <w:rsid w:val="0072246E"/>
    <w:rsid w:val="0072262E"/>
    <w:rsid w:val="00722A89"/>
    <w:rsid w:val="00722B93"/>
    <w:rsid w:val="00722B96"/>
    <w:rsid w:val="00722C17"/>
    <w:rsid w:val="00722CD0"/>
    <w:rsid w:val="00723240"/>
    <w:rsid w:val="00723725"/>
    <w:rsid w:val="007238A0"/>
    <w:rsid w:val="007238BD"/>
    <w:rsid w:val="00723D2B"/>
    <w:rsid w:val="00723F04"/>
    <w:rsid w:val="00724684"/>
    <w:rsid w:val="00724725"/>
    <w:rsid w:val="00725138"/>
    <w:rsid w:val="007255C1"/>
    <w:rsid w:val="00725755"/>
    <w:rsid w:val="007263DE"/>
    <w:rsid w:val="00726529"/>
    <w:rsid w:val="007268F8"/>
    <w:rsid w:val="00726AEA"/>
    <w:rsid w:val="00726E46"/>
    <w:rsid w:val="00726E7B"/>
    <w:rsid w:val="0072714B"/>
    <w:rsid w:val="007273F9"/>
    <w:rsid w:val="0072750F"/>
    <w:rsid w:val="0072773D"/>
    <w:rsid w:val="00727843"/>
    <w:rsid w:val="007302CE"/>
    <w:rsid w:val="00730499"/>
    <w:rsid w:val="00730FB3"/>
    <w:rsid w:val="007310CD"/>
    <w:rsid w:val="007313B3"/>
    <w:rsid w:val="007313FB"/>
    <w:rsid w:val="00731D41"/>
    <w:rsid w:val="007320EA"/>
    <w:rsid w:val="00732109"/>
    <w:rsid w:val="00732233"/>
    <w:rsid w:val="007322B1"/>
    <w:rsid w:val="00732CD9"/>
    <w:rsid w:val="00732DA3"/>
    <w:rsid w:val="00732EC1"/>
    <w:rsid w:val="0073312C"/>
    <w:rsid w:val="007332A5"/>
    <w:rsid w:val="00733301"/>
    <w:rsid w:val="00733455"/>
    <w:rsid w:val="007337A8"/>
    <w:rsid w:val="007337AC"/>
    <w:rsid w:val="00733B25"/>
    <w:rsid w:val="00733D78"/>
    <w:rsid w:val="007344AA"/>
    <w:rsid w:val="00734571"/>
    <w:rsid w:val="00734A22"/>
    <w:rsid w:val="00734D31"/>
    <w:rsid w:val="00735297"/>
    <w:rsid w:val="007357A1"/>
    <w:rsid w:val="00735C6D"/>
    <w:rsid w:val="0073633C"/>
    <w:rsid w:val="0073695D"/>
    <w:rsid w:val="00737066"/>
    <w:rsid w:val="00737245"/>
    <w:rsid w:val="00737984"/>
    <w:rsid w:val="00740006"/>
    <w:rsid w:val="00740463"/>
    <w:rsid w:val="00740541"/>
    <w:rsid w:val="007409AC"/>
    <w:rsid w:val="00740BA1"/>
    <w:rsid w:val="00741032"/>
    <w:rsid w:val="00741090"/>
    <w:rsid w:val="007412E6"/>
    <w:rsid w:val="00741638"/>
    <w:rsid w:val="007418E4"/>
    <w:rsid w:val="007419FB"/>
    <w:rsid w:val="00742128"/>
    <w:rsid w:val="00742624"/>
    <w:rsid w:val="00742D63"/>
    <w:rsid w:val="00742ED6"/>
    <w:rsid w:val="00742FDB"/>
    <w:rsid w:val="00743270"/>
    <w:rsid w:val="0074341D"/>
    <w:rsid w:val="00743532"/>
    <w:rsid w:val="00743565"/>
    <w:rsid w:val="00743C82"/>
    <w:rsid w:val="007443D2"/>
    <w:rsid w:val="00744460"/>
    <w:rsid w:val="0074493E"/>
    <w:rsid w:val="00744C27"/>
    <w:rsid w:val="00744D66"/>
    <w:rsid w:val="00744F48"/>
    <w:rsid w:val="00745476"/>
    <w:rsid w:val="007458A6"/>
    <w:rsid w:val="00745E93"/>
    <w:rsid w:val="007462DF"/>
    <w:rsid w:val="0074632C"/>
    <w:rsid w:val="007465AF"/>
    <w:rsid w:val="00746642"/>
    <w:rsid w:val="00746CF4"/>
    <w:rsid w:val="00746D47"/>
    <w:rsid w:val="00746D9D"/>
    <w:rsid w:val="00746E6E"/>
    <w:rsid w:val="00747090"/>
    <w:rsid w:val="007475ED"/>
    <w:rsid w:val="00747992"/>
    <w:rsid w:val="00747D83"/>
    <w:rsid w:val="00750177"/>
    <w:rsid w:val="007504CF"/>
    <w:rsid w:val="0075081F"/>
    <w:rsid w:val="00750A43"/>
    <w:rsid w:val="00750B31"/>
    <w:rsid w:val="00750C84"/>
    <w:rsid w:val="007513DD"/>
    <w:rsid w:val="00751FEB"/>
    <w:rsid w:val="007521A6"/>
    <w:rsid w:val="0075248C"/>
    <w:rsid w:val="0075275A"/>
    <w:rsid w:val="007527C6"/>
    <w:rsid w:val="00752812"/>
    <w:rsid w:val="00752CEF"/>
    <w:rsid w:val="00752ECD"/>
    <w:rsid w:val="0075308D"/>
    <w:rsid w:val="0075342C"/>
    <w:rsid w:val="00754020"/>
    <w:rsid w:val="007541DC"/>
    <w:rsid w:val="0075452F"/>
    <w:rsid w:val="00754638"/>
    <w:rsid w:val="007546D3"/>
    <w:rsid w:val="007548D6"/>
    <w:rsid w:val="00754A46"/>
    <w:rsid w:val="00754B5C"/>
    <w:rsid w:val="00754BC0"/>
    <w:rsid w:val="00754BCC"/>
    <w:rsid w:val="0075529D"/>
    <w:rsid w:val="00755A2E"/>
    <w:rsid w:val="00755B64"/>
    <w:rsid w:val="00755BA4"/>
    <w:rsid w:val="00755DD5"/>
    <w:rsid w:val="00755F30"/>
    <w:rsid w:val="00755FA7"/>
    <w:rsid w:val="007561B5"/>
    <w:rsid w:val="00756515"/>
    <w:rsid w:val="00756698"/>
    <w:rsid w:val="007567B1"/>
    <w:rsid w:val="007567B6"/>
    <w:rsid w:val="007569A6"/>
    <w:rsid w:val="00756BF2"/>
    <w:rsid w:val="00756C79"/>
    <w:rsid w:val="007574BA"/>
    <w:rsid w:val="00757994"/>
    <w:rsid w:val="007579CD"/>
    <w:rsid w:val="00757AFC"/>
    <w:rsid w:val="00757D02"/>
    <w:rsid w:val="0076001B"/>
    <w:rsid w:val="00760203"/>
    <w:rsid w:val="0076040F"/>
    <w:rsid w:val="00760A1D"/>
    <w:rsid w:val="00760E7C"/>
    <w:rsid w:val="00760F51"/>
    <w:rsid w:val="00761560"/>
    <w:rsid w:val="00761891"/>
    <w:rsid w:val="00761A50"/>
    <w:rsid w:val="00761AC6"/>
    <w:rsid w:val="0076207F"/>
    <w:rsid w:val="0076220D"/>
    <w:rsid w:val="0076252B"/>
    <w:rsid w:val="0076281F"/>
    <w:rsid w:val="00762869"/>
    <w:rsid w:val="00762B16"/>
    <w:rsid w:val="00762B66"/>
    <w:rsid w:val="00762C42"/>
    <w:rsid w:val="007630D1"/>
    <w:rsid w:val="00763256"/>
    <w:rsid w:val="007632BE"/>
    <w:rsid w:val="007633ED"/>
    <w:rsid w:val="00763807"/>
    <w:rsid w:val="007638BF"/>
    <w:rsid w:val="00763B1A"/>
    <w:rsid w:val="00763D03"/>
    <w:rsid w:val="00764699"/>
    <w:rsid w:val="00764965"/>
    <w:rsid w:val="0076498C"/>
    <w:rsid w:val="00764BF2"/>
    <w:rsid w:val="00764E6B"/>
    <w:rsid w:val="00765156"/>
    <w:rsid w:val="007654F3"/>
    <w:rsid w:val="007655FF"/>
    <w:rsid w:val="00765B4F"/>
    <w:rsid w:val="00765B5E"/>
    <w:rsid w:val="00765F57"/>
    <w:rsid w:val="007660A2"/>
    <w:rsid w:val="0076647E"/>
    <w:rsid w:val="0076658C"/>
    <w:rsid w:val="007666BC"/>
    <w:rsid w:val="007672B6"/>
    <w:rsid w:val="0076751A"/>
    <w:rsid w:val="007679A6"/>
    <w:rsid w:val="007679CD"/>
    <w:rsid w:val="00767DD2"/>
    <w:rsid w:val="00767ECC"/>
    <w:rsid w:val="00767FE6"/>
    <w:rsid w:val="0077034E"/>
    <w:rsid w:val="007706CE"/>
    <w:rsid w:val="00770733"/>
    <w:rsid w:val="00770A8D"/>
    <w:rsid w:val="00770C5E"/>
    <w:rsid w:val="0077121F"/>
    <w:rsid w:val="00771390"/>
    <w:rsid w:val="007713A2"/>
    <w:rsid w:val="007714A9"/>
    <w:rsid w:val="00771964"/>
    <w:rsid w:val="00771D6E"/>
    <w:rsid w:val="00771F5D"/>
    <w:rsid w:val="00772D0A"/>
    <w:rsid w:val="007736EE"/>
    <w:rsid w:val="00773F72"/>
    <w:rsid w:val="00774150"/>
    <w:rsid w:val="00774585"/>
    <w:rsid w:val="007745E4"/>
    <w:rsid w:val="0077546D"/>
    <w:rsid w:val="0077566E"/>
    <w:rsid w:val="00775C3C"/>
    <w:rsid w:val="007760C5"/>
    <w:rsid w:val="007764C8"/>
    <w:rsid w:val="00776930"/>
    <w:rsid w:val="007769FE"/>
    <w:rsid w:val="00776ACE"/>
    <w:rsid w:val="00776C5C"/>
    <w:rsid w:val="00776E43"/>
    <w:rsid w:val="0077739D"/>
    <w:rsid w:val="00777455"/>
    <w:rsid w:val="00777866"/>
    <w:rsid w:val="007779A9"/>
    <w:rsid w:val="00777EAA"/>
    <w:rsid w:val="00777EFD"/>
    <w:rsid w:val="00777F84"/>
    <w:rsid w:val="0078005D"/>
    <w:rsid w:val="007800FA"/>
    <w:rsid w:val="007802AB"/>
    <w:rsid w:val="0078030D"/>
    <w:rsid w:val="007805E3"/>
    <w:rsid w:val="0078061C"/>
    <w:rsid w:val="00780846"/>
    <w:rsid w:val="00780BA7"/>
    <w:rsid w:val="00780FE9"/>
    <w:rsid w:val="00781474"/>
    <w:rsid w:val="0078152F"/>
    <w:rsid w:val="0078182A"/>
    <w:rsid w:val="00781A92"/>
    <w:rsid w:val="00781B7A"/>
    <w:rsid w:val="00782EA9"/>
    <w:rsid w:val="0078304A"/>
    <w:rsid w:val="00783484"/>
    <w:rsid w:val="007834A7"/>
    <w:rsid w:val="0078358E"/>
    <w:rsid w:val="007836F7"/>
    <w:rsid w:val="0078385C"/>
    <w:rsid w:val="00783A98"/>
    <w:rsid w:val="0078420F"/>
    <w:rsid w:val="00784752"/>
    <w:rsid w:val="00784ABD"/>
    <w:rsid w:val="00784BC6"/>
    <w:rsid w:val="00784F7D"/>
    <w:rsid w:val="00785008"/>
    <w:rsid w:val="00785A21"/>
    <w:rsid w:val="00785F98"/>
    <w:rsid w:val="007862CD"/>
    <w:rsid w:val="007867E2"/>
    <w:rsid w:val="00786B4D"/>
    <w:rsid w:val="00786B63"/>
    <w:rsid w:val="00787218"/>
    <w:rsid w:val="0078771D"/>
    <w:rsid w:val="00787865"/>
    <w:rsid w:val="007900F8"/>
    <w:rsid w:val="00790873"/>
    <w:rsid w:val="007909D8"/>
    <w:rsid w:val="00790EEA"/>
    <w:rsid w:val="0079139B"/>
    <w:rsid w:val="007914EF"/>
    <w:rsid w:val="00791688"/>
    <w:rsid w:val="00791DCF"/>
    <w:rsid w:val="00791E49"/>
    <w:rsid w:val="007921DA"/>
    <w:rsid w:val="0079257F"/>
    <w:rsid w:val="00792CC8"/>
    <w:rsid w:val="0079309E"/>
    <w:rsid w:val="007930B0"/>
    <w:rsid w:val="0079320E"/>
    <w:rsid w:val="007934D1"/>
    <w:rsid w:val="00793507"/>
    <w:rsid w:val="00793682"/>
    <w:rsid w:val="00793742"/>
    <w:rsid w:val="00793AB5"/>
    <w:rsid w:val="00793B88"/>
    <w:rsid w:val="00793BC8"/>
    <w:rsid w:val="007943AB"/>
    <w:rsid w:val="00794A94"/>
    <w:rsid w:val="00794B70"/>
    <w:rsid w:val="00794BE0"/>
    <w:rsid w:val="00794C03"/>
    <w:rsid w:val="00795400"/>
    <w:rsid w:val="00795724"/>
    <w:rsid w:val="00795A8D"/>
    <w:rsid w:val="00795DC3"/>
    <w:rsid w:val="00796215"/>
    <w:rsid w:val="007963E8"/>
    <w:rsid w:val="007965B6"/>
    <w:rsid w:val="007966C0"/>
    <w:rsid w:val="0079698A"/>
    <w:rsid w:val="00796BB5"/>
    <w:rsid w:val="00796C80"/>
    <w:rsid w:val="00796E96"/>
    <w:rsid w:val="0079708F"/>
    <w:rsid w:val="0079726A"/>
    <w:rsid w:val="00797B38"/>
    <w:rsid w:val="00797BDC"/>
    <w:rsid w:val="00797DE9"/>
    <w:rsid w:val="007A004C"/>
    <w:rsid w:val="007A09C5"/>
    <w:rsid w:val="007A0A00"/>
    <w:rsid w:val="007A1139"/>
    <w:rsid w:val="007A19B8"/>
    <w:rsid w:val="007A24D0"/>
    <w:rsid w:val="007A2AB8"/>
    <w:rsid w:val="007A2FC9"/>
    <w:rsid w:val="007A33F1"/>
    <w:rsid w:val="007A3470"/>
    <w:rsid w:val="007A376F"/>
    <w:rsid w:val="007A3895"/>
    <w:rsid w:val="007A3E6E"/>
    <w:rsid w:val="007A46E4"/>
    <w:rsid w:val="007A487C"/>
    <w:rsid w:val="007A4A5C"/>
    <w:rsid w:val="007A4B77"/>
    <w:rsid w:val="007A4C89"/>
    <w:rsid w:val="007A4E3F"/>
    <w:rsid w:val="007A515C"/>
    <w:rsid w:val="007A55E2"/>
    <w:rsid w:val="007A5CAE"/>
    <w:rsid w:val="007A5F4A"/>
    <w:rsid w:val="007A5FDF"/>
    <w:rsid w:val="007A634C"/>
    <w:rsid w:val="007A67DC"/>
    <w:rsid w:val="007A691A"/>
    <w:rsid w:val="007A6A4E"/>
    <w:rsid w:val="007A6A76"/>
    <w:rsid w:val="007A6C1E"/>
    <w:rsid w:val="007A6EC8"/>
    <w:rsid w:val="007A6FE9"/>
    <w:rsid w:val="007A702A"/>
    <w:rsid w:val="007A7135"/>
    <w:rsid w:val="007A7C46"/>
    <w:rsid w:val="007A7C57"/>
    <w:rsid w:val="007A7D0B"/>
    <w:rsid w:val="007A7E7A"/>
    <w:rsid w:val="007A7EA3"/>
    <w:rsid w:val="007B0264"/>
    <w:rsid w:val="007B03DD"/>
    <w:rsid w:val="007B04C1"/>
    <w:rsid w:val="007B0873"/>
    <w:rsid w:val="007B12FE"/>
    <w:rsid w:val="007B13DA"/>
    <w:rsid w:val="007B1863"/>
    <w:rsid w:val="007B1955"/>
    <w:rsid w:val="007B1B86"/>
    <w:rsid w:val="007B1F7B"/>
    <w:rsid w:val="007B2787"/>
    <w:rsid w:val="007B2865"/>
    <w:rsid w:val="007B293B"/>
    <w:rsid w:val="007B2A77"/>
    <w:rsid w:val="007B2D24"/>
    <w:rsid w:val="007B2F82"/>
    <w:rsid w:val="007B4185"/>
    <w:rsid w:val="007B43D7"/>
    <w:rsid w:val="007B4BA2"/>
    <w:rsid w:val="007B4C69"/>
    <w:rsid w:val="007B54DD"/>
    <w:rsid w:val="007B54F5"/>
    <w:rsid w:val="007B572B"/>
    <w:rsid w:val="007B5E5B"/>
    <w:rsid w:val="007B5EF8"/>
    <w:rsid w:val="007B62A1"/>
    <w:rsid w:val="007B686D"/>
    <w:rsid w:val="007B6B43"/>
    <w:rsid w:val="007B6F10"/>
    <w:rsid w:val="007B7032"/>
    <w:rsid w:val="007B7386"/>
    <w:rsid w:val="007B7466"/>
    <w:rsid w:val="007C0441"/>
    <w:rsid w:val="007C0862"/>
    <w:rsid w:val="007C0A27"/>
    <w:rsid w:val="007C0C91"/>
    <w:rsid w:val="007C0DF9"/>
    <w:rsid w:val="007C0F9E"/>
    <w:rsid w:val="007C18A1"/>
    <w:rsid w:val="007C1D9C"/>
    <w:rsid w:val="007C1E17"/>
    <w:rsid w:val="007C1E65"/>
    <w:rsid w:val="007C204C"/>
    <w:rsid w:val="007C25D7"/>
    <w:rsid w:val="007C265C"/>
    <w:rsid w:val="007C28C5"/>
    <w:rsid w:val="007C29CD"/>
    <w:rsid w:val="007C2F01"/>
    <w:rsid w:val="007C2F05"/>
    <w:rsid w:val="007C3003"/>
    <w:rsid w:val="007C3438"/>
    <w:rsid w:val="007C36E4"/>
    <w:rsid w:val="007C38C4"/>
    <w:rsid w:val="007C3E4A"/>
    <w:rsid w:val="007C421A"/>
    <w:rsid w:val="007C49D6"/>
    <w:rsid w:val="007C4B7F"/>
    <w:rsid w:val="007C4C85"/>
    <w:rsid w:val="007C50B8"/>
    <w:rsid w:val="007C5580"/>
    <w:rsid w:val="007C5F3A"/>
    <w:rsid w:val="007C6107"/>
    <w:rsid w:val="007C6791"/>
    <w:rsid w:val="007C6997"/>
    <w:rsid w:val="007C6AB6"/>
    <w:rsid w:val="007C6BCD"/>
    <w:rsid w:val="007C6C36"/>
    <w:rsid w:val="007C7023"/>
    <w:rsid w:val="007C711A"/>
    <w:rsid w:val="007C72AE"/>
    <w:rsid w:val="007C7756"/>
    <w:rsid w:val="007C7826"/>
    <w:rsid w:val="007C7FE3"/>
    <w:rsid w:val="007C7FF9"/>
    <w:rsid w:val="007D053A"/>
    <w:rsid w:val="007D0A99"/>
    <w:rsid w:val="007D0BD2"/>
    <w:rsid w:val="007D0D68"/>
    <w:rsid w:val="007D0FC2"/>
    <w:rsid w:val="007D107A"/>
    <w:rsid w:val="007D116B"/>
    <w:rsid w:val="007D11FB"/>
    <w:rsid w:val="007D15B3"/>
    <w:rsid w:val="007D173A"/>
    <w:rsid w:val="007D1936"/>
    <w:rsid w:val="007D1D8F"/>
    <w:rsid w:val="007D1E01"/>
    <w:rsid w:val="007D22B4"/>
    <w:rsid w:val="007D22FD"/>
    <w:rsid w:val="007D25D5"/>
    <w:rsid w:val="007D26E0"/>
    <w:rsid w:val="007D2B7F"/>
    <w:rsid w:val="007D3179"/>
    <w:rsid w:val="007D3957"/>
    <w:rsid w:val="007D396E"/>
    <w:rsid w:val="007D3A48"/>
    <w:rsid w:val="007D3A5E"/>
    <w:rsid w:val="007D3B11"/>
    <w:rsid w:val="007D3C6F"/>
    <w:rsid w:val="007D3E3F"/>
    <w:rsid w:val="007D3EDD"/>
    <w:rsid w:val="007D42A5"/>
    <w:rsid w:val="007D43B8"/>
    <w:rsid w:val="007D540F"/>
    <w:rsid w:val="007D5712"/>
    <w:rsid w:val="007D57DE"/>
    <w:rsid w:val="007D6361"/>
    <w:rsid w:val="007D6743"/>
    <w:rsid w:val="007D6B78"/>
    <w:rsid w:val="007D752A"/>
    <w:rsid w:val="007D77D0"/>
    <w:rsid w:val="007D7ED4"/>
    <w:rsid w:val="007E03CC"/>
    <w:rsid w:val="007E0670"/>
    <w:rsid w:val="007E0E1F"/>
    <w:rsid w:val="007E1011"/>
    <w:rsid w:val="007E10AA"/>
    <w:rsid w:val="007E11EC"/>
    <w:rsid w:val="007E12D1"/>
    <w:rsid w:val="007E14F7"/>
    <w:rsid w:val="007E15FF"/>
    <w:rsid w:val="007E188B"/>
    <w:rsid w:val="007E1BDF"/>
    <w:rsid w:val="007E1C19"/>
    <w:rsid w:val="007E1ED7"/>
    <w:rsid w:val="007E2491"/>
    <w:rsid w:val="007E25A5"/>
    <w:rsid w:val="007E280A"/>
    <w:rsid w:val="007E2931"/>
    <w:rsid w:val="007E2A7D"/>
    <w:rsid w:val="007E307C"/>
    <w:rsid w:val="007E30F8"/>
    <w:rsid w:val="007E326D"/>
    <w:rsid w:val="007E3890"/>
    <w:rsid w:val="007E39A9"/>
    <w:rsid w:val="007E3A80"/>
    <w:rsid w:val="007E3B60"/>
    <w:rsid w:val="007E3C1D"/>
    <w:rsid w:val="007E3FA6"/>
    <w:rsid w:val="007E428E"/>
    <w:rsid w:val="007E4296"/>
    <w:rsid w:val="007E43B9"/>
    <w:rsid w:val="007E475F"/>
    <w:rsid w:val="007E4A27"/>
    <w:rsid w:val="007E4BB1"/>
    <w:rsid w:val="007E589F"/>
    <w:rsid w:val="007E5937"/>
    <w:rsid w:val="007E5E5C"/>
    <w:rsid w:val="007E5ED5"/>
    <w:rsid w:val="007E6226"/>
    <w:rsid w:val="007E637E"/>
    <w:rsid w:val="007E68BC"/>
    <w:rsid w:val="007E68E4"/>
    <w:rsid w:val="007E6932"/>
    <w:rsid w:val="007E6B8C"/>
    <w:rsid w:val="007E6E33"/>
    <w:rsid w:val="007E7877"/>
    <w:rsid w:val="007E7919"/>
    <w:rsid w:val="007E7DC4"/>
    <w:rsid w:val="007F0066"/>
    <w:rsid w:val="007F02A9"/>
    <w:rsid w:val="007F0C1E"/>
    <w:rsid w:val="007F10A8"/>
    <w:rsid w:val="007F11DC"/>
    <w:rsid w:val="007F125C"/>
    <w:rsid w:val="007F1353"/>
    <w:rsid w:val="007F17B1"/>
    <w:rsid w:val="007F1879"/>
    <w:rsid w:val="007F19C5"/>
    <w:rsid w:val="007F1ADD"/>
    <w:rsid w:val="007F1E1F"/>
    <w:rsid w:val="007F1EED"/>
    <w:rsid w:val="007F22A9"/>
    <w:rsid w:val="007F2779"/>
    <w:rsid w:val="007F27C8"/>
    <w:rsid w:val="007F3413"/>
    <w:rsid w:val="007F3977"/>
    <w:rsid w:val="007F3C38"/>
    <w:rsid w:val="007F3CC8"/>
    <w:rsid w:val="007F46F1"/>
    <w:rsid w:val="007F47F5"/>
    <w:rsid w:val="007F4914"/>
    <w:rsid w:val="007F4C1E"/>
    <w:rsid w:val="007F5062"/>
    <w:rsid w:val="007F54C3"/>
    <w:rsid w:val="007F6135"/>
    <w:rsid w:val="007F61AC"/>
    <w:rsid w:val="007F67ED"/>
    <w:rsid w:val="007F6A5D"/>
    <w:rsid w:val="007F6F60"/>
    <w:rsid w:val="007F7407"/>
    <w:rsid w:val="007F74A0"/>
    <w:rsid w:val="007F764E"/>
    <w:rsid w:val="007F793B"/>
    <w:rsid w:val="007F7BE5"/>
    <w:rsid w:val="007F7C22"/>
    <w:rsid w:val="0080023C"/>
    <w:rsid w:val="00800578"/>
    <w:rsid w:val="0080121A"/>
    <w:rsid w:val="0080167A"/>
    <w:rsid w:val="008016BB"/>
    <w:rsid w:val="00801890"/>
    <w:rsid w:val="008018EE"/>
    <w:rsid w:val="00801984"/>
    <w:rsid w:val="00801AAC"/>
    <w:rsid w:val="00802A12"/>
    <w:rsid w:val="00802B61"/>
    <w:rsid w:val="00802FF2"/>
    <w:rsid w:val="0080314F"/>
    <w:rsid w:val="00803782"/>
    <w:rsid w:val="00803B41"/>
    <w:rsid w:val="00803C70"/>
    <w:rsid w:val="00803D97"/>
    <w:rsid w:val="00803F66"/>
    <w:rsid w:val="008041C8"/>
    <w:rsid w:val="0080425D"/>
    <w:rsid w:val="0080452C"/>
    <w:rsid w:val="00804895"/>
    <w:rsid w:val="00804978"/>
    <w:rsid w:val="008050A7"/>
    <w:rsid w:val="00805272"/>
    <w:rsid w:val="008052AC"/>
    <w:rsid w:val="00805465"/>
    <w:rsid w:val="008057E2"/>
    <w:rsid w:val="00805BD6"/>
    <w:rsid w:val="00805CB8"/>
    <w:rsid w:val="00805D56"/>
    <w:rsid w:val="00805E11"/>
    <w:rsid w:val="00806B0F"/>
    <w:rsid w:val="00806BD3"/>
    <w:rsid w:val="00806F13"/>
    <w:rsid w:val="00807764"/>
    <w:rsid w:val="00807B84"/>
    <w:rsid w:val="00807FB9"/>
    <w:rsid w:val="008100D5"/>
    <w:rsid w:val="008103FA"/>
    <w:rsid w:val="00810BAC"/>
    <w:rsid w:val="00810C02"/>
    <w:rsid w:val="00810CD5"/>
    <w:rsid w:val="00810D5E"/>
    <w:rsid w:val="008112CB"/>
    <w:rsid w:val="008113A2"/>
    <w:rsid w:val="0081149D"/>
    <w:rsid w:val="008116BB"/>
    <w:rsid w:val="00811BE7"/>
    <w:rsid w:val="00811D83"/>
    <w:rsid w:val="00811F73"/>
    <w:rsid w:val="008120B7"/>
    <w:rsid w:val="00812571"/>
    <w:rsid w:val="008129FF"/>
    <w:rsid w:val="00813814"/>
    <w:rsid w:val="00814146"/>
    <w:rsid w:val="00814554"/>
    <w:rsid w:val="00814642"/>
    <w:rsid w:val="0081466B"/>
    <w:rsid w:val="00814989"/>
    <w:rsid w:val="00814B30"/>
    <w:rsid w:val="00814C42"/>
    <w:rsid w:val="00814D8F"/>
    <w:rsid w:val="00814E82"/>
    <w:rsid w:val="00815CF2"/>
    <w:rsid w:val="00815FF6"/>
    <w:rsid w:val="00815FFD"/>
    <w:rsid w:val="0081666E"/>
    <w:rsid w:val="00816715"/>
    <w:rsid w:val="0081691A"/>
    <w:rsid w:val="008169C6"/>
    <w:rsid w:val="00816ABD"/>
    <w:rsid w:val="00816E39"/>
    <w:rsid w:val="008170BC"/>
    <w:rsid w:val="00817750"/>
    <w:rsid w:val="0081788D"/>
    <w:rsid w:val="008202BA"/>
    <w:rsid w:val="008203A5"/>
    <w:rsid w:val="008206C5"/>
    <w:rsid w:val="00820987"/>
    <w:rsid w:val="00820D07"/>
    <w:rsid w:val="00820D60"/>
    <w:rsid w:val="00821192"/>
    <w:rsid w:val="00821199"/>
    <w:rsid w:val="008212E2"/>
    <w:rsid w:val="00821691"/>
    <w:rsid w:val="00821AF3"/>
    <w:rsid w:val="00821B4F"/>
    <w:rsid w:val="00821CA4"/>
    <w:rsid w:val="00821EF1"/>
    <w:rsid w:val="0082208C"/>
    <w:rsid w:val="00822429"/>
    <w:rsid w:val="00822431"/>
    <w:rsid w:val="0082267D"/>
    <w:rsid w:val="00822774"/>
    <w:rsid w:val="00822791"/>
    <w:rsid w:val="00822F7B"/>
    <w:rsid w:val="00823030"/>
    <w:rsid w:val="00823120"/>
    <w:rsid w:val="008233CD"/>
    <w:rsid w:val="00823616"/>
    <w:rsid w:val="008237E4"/>
    <w:rsid w:val="00823C9F"/>
    <w:rsid w:val="00823DAC"/>
    <w:rsid w:val="008240A5"/>
    <w:rsid w:val="00824227"/>
    <w:rsid w:val="008246A7"/>
    <w:rsid w:val="00824743"/>
    <w:rsid w:val="0082488F"/>
    <w:rsid w:val="00824ECF"/>
    <w:rsid w:val="008263D6"/>
    <w:rsid w:val="00826531"/>
    <w:rsid w:val="0082653C"/>
    <w:rsid w:val="00826867"/>
    <w:rsid w:val="00826E5C"/>
    <w:rsid w:val="00826F14"/>
    <w:rsid w:val="0082701E"/>
    <w:rsid w:val="0082719A"/>
    <w:rsid w:val="008276EE"/>
    <w:rsid w:val="00827B61"/>
    <w:rsid w:val="00827C4E"/>
    <w:rsid w:val="0083013B"/>
    <w:rsid w:val="00830257"/>
    <w:rsid w:val="00830358"/>
    <w:rsid w:val="0083073D"/>
    <w:rsid w:val="00830757"/>
    <w:rsid w:val="008315E7"/>
    <w:rsid w:val="00831610"/>
    <w:rsid w:val="008316C1"/>
    <w:rsid w:val="008318DE"/>
    <w:rsid w:val="00831A49"/>
    <w:rsid w:val="00831B7E"/>
    <w:rsid w:val="00831F50"/>
    <w:rsid w:val="00832180"/>
    <w:rsid w:val="00832494"/>
    <w:rsid w:val="0083262A"/>
    <w:rsid w:val="008327F8"/>
    <w:rsid w:val="00832896"/>
    <w:rsid w:val="00832982"/>
    <w:rsid w:val="00832ACB"/>
    <w:rsid w:val="00832DCD"/>
    <w:rsid w:val="00832E7C"/>
    <w:rsid w:val="008332DB"/>
    <w:rsid w:val="008339D3"/>
    <w:rsid w:val="00833C6E"/>
    <w:rsid w:val="0083400E"/>
    <w:rsid w:val="008341D7"/>
    <w:rsid w:val="0083458F"/>
    <w:rsid w:val="008347D3"/>
    <w:rsid w:val="00834938"/>
    <w:rsid w:val="008355AA"/>
    <w:rsid w:val="008355AC"/>
    <w:rsid w:val="00835C91"/>
    <w:rsid w:val="00835F7C"/>
    <w:rsid w:val="008365C5"/>
    <w:rsid w:val="00836936"/>
    <w:rsid w:val="00836B81"/>
    <w:rsid w:val="00836D2D"/>
    <w:rsid w:val="00836EFE"/>
    <w:rsid w:val="00837052"/>
    <w:rsid w:val="00837342"/>
    <w:rsid w:val="00837765"/>
    <w:rsid w:val="00837A55"/>
    <w:rsid w:val="00837F71"/>
    <w:rsid w:val="00840A6B"/>
    <w:rsid w:val="00840F61"/>
    <w:rsid w:val="008410BC"/>
    <w:rsid w:val="00842135"/>
    <w:rsid w:val="0084282B"/>
    <w:rsid w:val="00842C2E"/>
    <w:rsid w:val="00842D32"/>
    <w:rsid w:val="00842E4E"/>
    <w:rsid w:val="00843061"/>
    <w:rsid w:val="0084315C"/>
    <w:rsid w:val="008435E8"/>
    <w:rsid w:val="00843A1D"/>
    <w:rsid w:val="00844070"/>
    <w:rsid w:val="008444B9"/>
    <w:rsid w:val="008444E8"/>
    <w:rsid w:val="00844B17"/>
    <w:rsid w:val="00844DD0"/>
    <w:rsid w:val="008452A9"/>
    <w:rsid w:val="00845F1B"/>
    <w:rsid w:val="00846136"/>
    <w:rsid w:val="00846C47"/>
    <w:rsid w:val="00846D58"/>
    <w:rsid w:val="00846DDA"/>
    <w:rsid w:val="00847779"/>
    <w:rsid w:val="0084785E"/>
    <w:rsid w:val="00847B13"/>
    <w:rsid w:val="00847BF7"/>
    <w:rsid w:val="00847FAD"/>
    <w:rsid w:val="00850865"/>
    <w:rsid w:val="008509E2"/>
    <w:rsid w:val="00850D82"/>
    <w:rsid w:val="00850D8A"/>
    <w:rsid w:val="00850F8B"/>
    <w:rsid w:val="00851015"/>
    <w:rsid w:val="008511F9"/>
    <w:rsid w:val="00851378"/>
    <w:rsid w:val="0085160B"/>
    <w:rsid w:val="008517F3"/>
    <w:rsid w:val="00851843"/>
    <w:rsid w:val="00851C67"/>
    <w:rsid w:val="00852013"/>
    <w:rsid w:val="0085249D"/>
    <w:rsid w:val="00852A23"/>
    <w:rsid w:val="00852B5F"/>
    <w:rsid w:val="00852E08"/>
    <w:rsid w:val="00852F2A"/>
    <w:rsid w:val="00853378"/>
    <w:rsid w:val="0085346E"/>
    <w:rsid w:val="00853538"/>
    <w:rsid w:val="0085378B"/>
    <w:rsid w:val="00853F20"/>
    <w:rsid w:val="008544EA"/>
    <w:rsid w:val="008544F2"/>
    <w:rsid w:val="0085458F"/>
    <w:rsid w:val="008547DA"/>
    <w:rsid w:val="008548AC"/>
    <w:rsid w:val="0085490A"/>
    <w:rsid w:val="00854D89"/>
    <w:rsid w:val="00854F0D"/>
    <w:rsid w:val="0085510C"/>
    <w:rsid w:val="00855339"/>
    <w:rsid w:val="00855675"/>
    <w:rsid w:val="00855917"/>
    <w:rsid w:val="00855927"/>
    <w:rsid w:val="00855C3D"/>
    <w:rsid w:val="00856934"/>
    <w:rsid w:val="00856D3B"/>
    <w:rsid w:val="0085700D"/>
    <w:rsid w:val="00857263"/>
    <w:rsid w:val="00857776"/>
    <w:rsid w:val="00857CF6"/>
    <w:rsid w:val="00857F44"/>
    <w:rsid w:val="008601B8"/>
    <w:rsid w:val="008604A0"/>
    <w:rsid w:val="00860526"/>
    <w:rsid w:val="008605E2"/>
    <w:rsid w:val="00860A65"/>
    <w:rsid w:val="00860B0F"/>
    <w:rsid w:val="008612E5"/>
    <w:rsid w:val="008617ED"/>
    <w:rsid w:val="00861873"/>
    <w:rsid w:val="00861CA5"/>
    <w:rsid w:val="00861E5C"/>
    <w:rsid w:val="0086217A"/>
    <w:rsid w:val="008623E3"/>
    <w:rsid w:val="00862432"/>
    <w:rsid w:val="008624C4"/>
    <w:rsid w:val="008628EB"/>
    <w:rsid w:val="00862A1C"/>
    <w:rsid w:val="00862A39"/>
    <w:rsid w:val="00862B32"/>
    <w:rsid w:val="00862F87"/>
    <w:rsid w:val="008630DE"/>
    <w:rsid w:val="00863474"/>
    <w:rsid w:val="00863866"/>
    <w:rsid w:val="0086438C"/>
    <w:rsid w:val="008645C2"/>
    <w:rsid w:val="008647C2"/>
    <w:rsid w:val="008648C0"/>
    <w:rsid w:val="008648E4"/>
    <w:rsid w:val="00864FF8"/>
    <w:rsid w:val="0086502E"/>
    <w:rsid w:val="008654D1"/>
    <w:rsid w:val="00865F40"/>
    <w:rsid w:val="008661C6"/>
    <w:rsid w:val="008663FD"/>
    <w:rsid w:val="00867692"/>
    <w:rsid w:val="00867825"/>
    <w:rsid w:val="008679A7"/>
    <w:rsid w:val="00867AFC"/>
    <w:rsid w:val="00867C1D"/>
    <w:rsid w:val="00867C28"/>
    <w:rsid w:val="00867CA1"/>
    <w:rsid w:val="00867E3A"/>
    <w:rsid w:val="00867F30"/>
    <w:rsid w:val="008701F7"/>
    <w:rsid w:val="00870249"/>
    <w:rsid w:val="00870549"/>
    <w:rsid w:val="008705A6"/>
    <w:rsid w:val="0087068E"/>
    <w:rsid w:val="00870864"/>
    <w:rsid w:val="00870898"/>
    <w:rsid w:val="00870C87"/>
    <w:rsid w:val="00870D27"/>
    <w:rsid w:val="00870D2C"/>
    <w:rsid w:val="00870EE3"/>
    <w:rsid w:val="0087113A"/>
    <w:rsid w:val="00871303"/>
    <w:rsid w:val="0087177C"/>
    <w:rsid w:val="00871F98"/>
    <w:rsid w:val="0087237F"/>
    <w:rsid w:val="00873250"/>
    <w:rsid w:val="00873282"/>
    <w:rsid w:val="0087380B"/>
    <w:rsid w:val="00873AD3"/>
    <w:rsid w:val="00873BDD"/>
    <w:rsid w:val="00873D52"/>
    <w:rsid w:val="00874001"/>
    <w:rsid w:val="008745F3"/>
    <w:rsid w:val="0087485A"/>
    <w:rsid w:val="00874B2C"/>
    <w:rsid w:val="00874C73"/>
    <w:rsid w:val="00874ECF"/>
    <w:rsid w:val="008752F8"/>
    <w:rsid w:val="00875992"/>
    <w:rsid w:val="00875A16"/>
    <w:rsid w:val="00875F36"/>
    <w:rsid w:val="00876453"/>
    <w:rsid w:val="00876F66"/>
    <w:rsid w:val="00876F69"/>
    <w:rsid w:val="0087758F"/>
    <w:rsid w:val="008777A6"/>
    <w:rsid w:val="008777FD"/>
    <w:rsid w:val="00877B2B"/>
    <w:rsid w:val="00877EEC"/>
    <w:rsid w:val="00877F89"/>
    <w:rsid w:val="008800F6"/>
    <w:rsid w:val="00880386"/>
    <w:rsid w:val="0088065C"/>
    <w:rsid w:val="0088082C"/>
    <w:rsid w:val="00880C5D"/>
    <w:rsid w:val="00880C67"/>
    <w:rsid w:val="00880D8C"/>
    <w:rsid w:val="00880F88"/>
    <w:rsid w:val="00880FAA"/>
    <w:rsid w:val="008815A1"/>
    <w:rsid w:val="00881C4B"/>
    <w:rsid w:val="00881CB3"/>
    <w:rsid w:val="00881D24"/>
    <w:rsid w:val="00881E4A"/>
    <w:rsid w:val="00881FD5"/>
    <w:rsid w:val="00882075"/>
    <w:rsid w:val="00882ABC"/>
    <w:rsid w:val="00882E13"/>
    <w:rsid w:val="00883258"/>
    <w:rsid w:val="008833A4"/>
    <w:rsid w:val="00883697"/>
    <w:rsid w:val="00883712"/>
    <w:rsid w:val="00883A3C"/>
    <w:rsid w:val="00883B8B"/>
    <w:rsid w:val="00883E3C"/>
    <w:rsid w:val="008841E5"/>
    <w:rsid w:val="008848B8"/>
    <w:rsid w:val="00884FA4"/>
    <w:rsid w:val="00885705"/>
    <w:rsid w:val="00885CF7"/>
    <w:rsid w:val="008860AC"/>
    <w:rsid w:val="008861A3"/>
    <w:rsid w:val="008861E9"/>
    <w:rsid w:val="00886643"/>
    <w:rsid w:val="00886C8A"/>
    <w:rsid w:val="00886CBF"/>
    <w:rsid w:val="0088714D"/>
    <w:rsid w:val="008874A3"/>
    <w:rsid w:val="008875F3"/>
    <w:rsid w:val="00887949"/>
    <w:rsid w:val="0088794C"/>
    <w:rsid w:val="00887963"/>
    <w:rsid w:val="00887F56"/>
    <w:rsid w:val="00890540"/>
    <w:rsid w:val="00890710"/>
    <w:rsid w:val="00890A9D"/>
    <w:rsid w:val="00890B46"/>
    <w:rsid w:val="00890B67"/>
    <w:rsid w:val="008910AF"/>
    <w:rsid w:val="0089120F"/>
    <w:rsid w:val="0089125A"/>
    <w:rsid w:val="008914BA"/>
    <w:rsid w:val="00891708"/>
    <w:rsid w:val="0089177E"/>
    <w:rsid w:val="00891E22"/>
    <w:rsid w:val="00892380"/>
    <w:rsid w:val="00892385"/>
    <w:rsid w:val="00892673"/>
    <w:rsid w:val="00892A41"/>
    <w:rsid w:val="00893101"/>
    <w:rsid w:val="008934C1"/>
    <w:rsid w:val="00894458"/>
    <w:rsid w:val="00894460"/>
    <w:rsid w:val="00894AB7"/>
    <w:rsid w:val="00894C90"/>
    <w:rsid w:val="00894E1C"/>
    <w:rsid w:val="00895204"/>
    <w:rsid w:val="0089547F"/>
    <w:rsid w:val="00895626"/>
    <w:rsid w:val="00895708"/>
    <w:rsid w:val="00895A2E"/>
    <w:rsid w:val="00895AA0"/>
    <w:rsid w:val="00895AC1"/>
    <w:rsid w:val="00895B1A"/>
    <w:rsid w:val="00895FCD"/>
    <w:rsid w:val="0089630F"/>
    <w:rsid w:val="00896450"/>
    <w:rsid w:val="00896571"/>
    <w:rsid w:val="008966E0"/>
    <w:rsid w:val="008967BF"/>
    <w:rsid w:val="00896B4B"/>
    <w:rsid w:val="00896C6C"/>
    <w:rsid w:val="00896FEC"/>
    <w:rsid w:val="0089719C"/>
    <w:rsid w:val="008974F3"/>
    <w:rsid w:val="008977C0"/>
    <w:rsid w:val="00897914"/>
    <w:rsid w:val="0089793C"/>
    <w:rsid w:val="00897C47"/>
    <w:rsid w:val="00897D73"/>
    <w:rsid w:val="008A0365"/>
    <w:rsid w:val="008A0442"/>
    <w:rsid w:val="008A04C0"/>
    <w:rsid w:val="008A0554"/>
    <w:rsid w:val="008A0610"/>
    <w:rsid w:val="008A07F9"/>
    <w:rsid w:val="008A08F5"/>
    <w:rsid w:val="008A0A7F"/>
    <w:rsid w:val="008A0A91"/>
    <w:rsid w:val="008A0E0A"/>
    <w:rsid w:val="008A1197"/>
    <w:rsid w:val="008A1AD8"/>
    <w:rsid w:val="008A1D3B"/>
    <w:rsid w:val="008A1EDF"/>
    <w:rsid w:val="008A1EF5"/>
    <w:rsid w:val="008A2213"/>
    <w:rsid w:val="008A229A"/>
    <w:rsid w:val="008A2A72"/>
    <w:rsid w:val="008A30F9"/>
    <w:rsid w:val="008A3291"/>
    <w:rsid w:val="008A34F9"/>
    <w:rsid w:val="008A4013"/>
    <w:rsid w:val="008A48B2"/>
    <w:rsid w:val="008A4A45"/>
    <w:rsid w:val="008A4BC2"/>
    <w:rsid w:val="008A4ED9"/>
    <w:rsid w:val="008A4F85"/>
    <w:rsid w:val="008A51EE"/>
    <w:rsid w:val="008A54E6"/>
    <w:rsid w:val="008A567B"/>
    <w:rsid w:val="008A5832"/>
    <w:rsid w:val="008A5834"/>
    <w:rsid w:val="008A59CD"/>
    <w:rsid w:val="008A5B75"/>
    <w:rsid w:val="008A609A"/>
    <w:rsid w:val="008A6616"/>
    <w:rsid w:val="008A66EB"/>
    <w:rsid w:val="008A71F5"/>
    <w:rsid w:val="008A72D1"/>
    <w:rsid w:val="008A7C6C"/>
    <w:rsid w:val="008B0001"/>
    <w:rsid w:val="008B0011"/>
    <w:rsid w:val="008B007A"/>
    <w:rsid w:val="008B04A6"/>
    <w:rsid w:val="008B0504"/>
    <w:rsid w:val="008B08E2"/>
    <w:rsid w:val="008B0EF0"/>
    <w:rsid w:val="008B0FB0"/>
    <w:rsid w:val="008B100D"/>
    <w:rsid w:val="008B13AB"/>
    <w:rsid w:val="008B19CC"/>
    <w:rsid w:val="008B218E"/>
    <w:rsid w:val="008B2ABA"/>
    <w:rsid w:val="008B3644"/>
    <w:rsid w:val="008B399A"/>
    <w:rsid w:val="008B3EB8"/>
    <w:rsid w:val="008B43C8"/>
    <w:rsid w:val="008B4413"/>
    <w:rsid w:val="008B471D"/>
    <w:rsid w:val="008B475C"/>
    <w:rsid w:val="008B4A26"/>
    <w:rsid w:val="008B4D5B"/>
    <w:rsid w:val="008B4EA5"/>
    <w:rsid w:val="008B5074"/>
    <w:rsid w:val="008B5131"/>
    <w:rsid w:val="008B5859"/>
    <w:rsid w:val="008B5AC2"/>
    <w:rsid w:val="008B5B15"/>
    <w:rsid w:val="008B5E7F"/>
    <w:rsid w:val="008B617C"/>
    <w:rsid w:val="008B633B"/>
    <w:rsid w:val="008B6426"/>
    <w:rsid w:val="008B6ACB"/>
    <w:rsid w:val="008B7849"/>
    <w:rsid w:val="008B7D37"/>
    <w:rsid w:val="008C0428"/>
    <w:rsid w:val="008C0481"/>
    <w:rsid w:val="008C049A"/>
    <w:rsid w:val="008C05B3"/>
    <w:rsid w:val="008C06E4"/>
    <w:rsid w:val="008C07FF"/>
    <w:rsid w:val="008C08E0"/>
    <w:rsid w:val="008C1488"/>
    <w:rsid w:val="008C1629"/>
    <w:rsid w:val="008C19EB"/>
    <w:rsid w:val="008C1F05"/>
    <w:rsid w:val="008C1F0A"/>
    <w:rsid w:val="008C2530"/>
    <w:rsid w:val="008C3960"/>
    <w:rsid w:val="008C3995"/>
    <w:rsid w:val="008C3BC8"/>
    <w:rsid w:val="008C3BD7"/>
    <w:rsid w:val="008C3F7A"/>
    <w:rsid w:val="008C4112"/>
    <w:rsid w:val="008C4DA0"/>
    <w:rsid w:val="008C52AD"/>
    <w:rsid w:val="008C539F"/>
    <w:rsid w:val="008C5494"/>
    <w:rsid w:val="008C5517"/>
    <w:rsid w:val="008C5739"/>
    <w:rsid w:val="008C5A09"/>
    <w:rsid w:val="008C5D63"/>
    <w:rsid w:val="008C626F"/>
    <w:rsid w:val="008C6836"/>
    <w:rsid w:val="008C6E06"/>
    <w:rsid w:val="008C6E23"/>
    <w:rsid w:val="008C6FF6"/>
    <w:rsid w:val="008C716B"/>
    <w:rsid w:val="008C7262"/>
    <w:rsid w:val="008C7454"/>
    <w:rsid w:val="008C750C"/>
    <w:rsid w:val="008D004F"/>
    <w:rsid w:val="008D0382"/>
    <w:rsid w:val="008D04CC"/>
    <w:rsid w:val="008D0738"/>
    <w:rsid w:val="008D0D82"/>
    <w:rsid w:val="008D128D"/>
    <w:rsid w:val="008D13D9"/>
    <w:rsid w:val="008D14A5"/>
    <w:rsid w:val="008D14E6"/>
    <w:rsid w:val="008D16E7"/>
    <w:rsid w:val="008D1B92"/>
    <w:rsid w:val="008D1B93"/>
    <w:rsid w:val="008D1EDE"/>
    <w:rsid w:val="008D1FF9"/>
    <w:rsid w:val="008D21D7"/>
    <w:rsid w:val="008D226F"/>
    <w:rsid w:val="008D232A"/>
    <w:rsid w:val="008D2587"/>
    <w:rsid w:val="008D25A3"/>
    <w:rsid w:val="008D2873"/>
    <w:rsid w:val="008D2EFA"/>
    <w:rsid w:val="008D3321"/>
    <w:rsid w:val="008D3641"/>
    <w:rsid w:val="008D3EB4"/>
    <w:rsid w:val="008D3FD0"/>
    <w:rsid w:val="008D3FED"/>
    <w:rsid w:val="008D4031"/>
    <w:rsid w:val="008D40AF"/>
    <w:rsid w:val="008D474C"/>
    <w:rsid w:val="008D4AD3"/>
    <w:rsid w:val="008D516C"/>
    <w:rsid w:val="008D5564"/>
    <w:rsid w:val="008D58D0"/>
    <w:rsid w:val="008D5A18"/>
    <w:rsid w:val="008D5A3C"/>
    <w:rsid w:val="008D5E7E"/>
    <w:rsid w:val="008D6219"/>
    <w:rsid w:val="008D6911"/>
    <w:rsid w:val="008D6947"/>
    <w:rsid w:val="008D6D86"/>
    <w:rsid w:val="008D6F41"/>
    <w:rsid w:val="008D7047"/>
    <w:rsid w:val="008D7161"/>
    <w:rsid w:val="008D7C36"/>
    <w:rsid w:val="008D7DFD"/>
    <w:rsid w:val="008D7F59"/>
    <w:rsid w:val="008E0172"/>
    <w:rsid w:val="008E01D7"/>
    <w:rsid w:val="008E0890"/>
    <w:rsid w:val="008E08CE"/>
    <w:rsid w:val="008E0CD3"/>
    <w:rsid w:val="008E0F49"/>
    <w:rsid w:val="008E0F92"/>
    <w:rsid w:val="008E128C"/>
    <w:rsid w:val="008E15C8"/>
    <w:rsid w:val="008E1AD1"/>
    <w:rsid w:val="008E1D54"/>
    <w:rsid w:val="008E1E83"/>
    <w:rsid w:val="008E1EB2"/>
    <w:rsid w:val="008E1F61"/>
    <w:rsid w:val="008E29FC"/>
    <w:rsid w:val="008E2E55"/>
    <w:rsid w:val="008E379B"/>
    <w:rsid w:val="008E41AC"/>
    <w:rsid w:val="008E4230"/>
    <w:rsid w:val="008E53CC"/>
    <w:rsid w:val="008E5407"/>
    <w:rsid w:val="008E55AD"/>
    <w:rsid w:val="008E57DD"/>
    <w:rsid w:val="008E5871"/>
    <w:rsid w:val="008E5A16"/>
    <w:rsid w:val="008E5AC9"/>
    <w:rsid w:val="008E6115"/>
    <w:rsid w:val="008E64B4"/>
    <w:rsid w:val="008E6775"/>
    <w:rsid w:val="008E67A1"/>
    <w:rsid w:val="008E68C5"/>
    <w:rsid w:val="008E6BC0"/>
    <w:rsid w:val="008E6E45"/>
    <w:rsid w:val="008E741B"/>
    <w:rsid w:val="008E7667"/>
    <w:rsid w:val="008E796B"/>
    <w:rsid w:val="008F0117"/>
    <w:rsid w:val="008F0359"/>
    <w:rsid w:val="008F05C2"/>
    <w:rsid w:val="008F0800"/>
    <w:rsid w:val="008F0A19"/>
    <w:rsid w:val="008F0FA5"/>
    <w:rsid w:val="008F18EC"/>
    <w:rsid w:val="008F19BA"/>
    <w:rsid w:val="008F1C3B"/>
    <w:rsid w:val="008F247F"/>
    <w:rsid w:val="008F2489"/>
    <w:rsid w:val="008F26E6"/>
    <w:rsid w:val="008F270E"/>
    <w:rsid w:val="008F27BF"/>
    <w:rsid w:val="008F301B"/>
    <w:rsid w:val="008F3063"/>
    <w:rsid w:val="008F3225"/>
    <w:rsid w:val="008F3DC2"/>
    <w:rsid w:val="008F3E43"/>
    <w:rsid w:val="008F3E64"/>
    <w:rsid w:val="008F4102"/>
    <w:rsid w:val="008F427C"/>
    <w:rsid w:val="008F436D"/>
    <w:rsid w:val="008F43A8"/>
    <w:rsid w:val="008F50B3"/>
    <w:rsid w:val="008F5127"/>
    <w:rsid w:val="008F5314"/>
    <w:rsid w:val="008F55EC"/>
    <w:rsid w:val="008F571C"/>
    <w:rsid w:val="008F5DB1"/>
    <w:rsid w:val="008F631E"/>
    <w:rsid w:val="008F63DF"/>
    <w:rsid w:val="008F64A7"/>
    <w:rsid w:val="008F6583"/>
    <w:rsid w:val="008F683C"/>
    <w:rsid w:val="008F693E"/>
    <w:rsid w:val="008F737F"/>
    <w:rsid w:val="008F7A76"/>
    <w:rsid w:val="008F7B1E"/>
    <w:rsid w:val="0090095F"/>
    <w:rsid w:val="00900A1D"/>
    <w:rsid w:val="00900BEA"/>
    <w:rsid w:val="00900C9A"/>
    <w:rsid w:val="00900DB4"/>
    <w:rsid w:val="00901406"/>
    <w:rsid w:val="0090165B"/>
    <w:rsid w:val="00901690"/>
    <w:rsid w:val="009016AB"/>
    <w:rsid w:val="0090174D"/>
    <w:rsid w:val="00901BBF"/>
    <w:rsid w:val="00901BC7"/>
    <w:rsid w:val="00901D61"/>
    <w:rsid w:val="0090206B"/>
    <w:rsid w:val="00902532"/>
    <w:rsid w:val="0090274E"/>
    <w:rsid w:val="00902CC1"/>
    <w:rsid w:val="00903026"/>
    <w:rsid w:val="0090395C"/>
    <w:rsid w:val="00903E73"/>
    <w:rsid w:val="00904310"/>
    <w:rsid w:val="009043C7"/>
    <w:rsid w:val="009043CC"/>
    <w:rsid w:val="00904955"/>
    <w:rsid w:val="009049E7"/>
    <w:rsid w:val="00904EAF"/>
    <w:rsid w:val="00904F3B"/>
    <w:rsid w:val="009054CE"/>
    <w:rsid w:val="00905660"/>
    <w:rsid w:val="00905763"/>
    <w:rsid w:val="009058B2"/>
    <w:rsid w:val="00905B48"/>
    <w:rsid w:val="00905CC0"/>
    <w:rsid w:val="00905EE0"/>
    <w:rsid w:val="00906121"/>
    <w:rsid w:val="00906528"/>
    <w:rsid w:val="0090682E"/>
    <w:rsid w:val="0090697B"/>
    <w:rsid w:val="00907035"/>
    <w:rsid w:val="009072E2"/>
    <w:rsid w:val="009077EE"/>
    <w:rsid w:val="009077F5"/>
    <w:rsid w:val="00907AE3"/>
    <w:rsid w:val="00907BCE"/>
    <w:rsid w:val="00907CF1"/>
    <w:rsid w:val="00907ED1"/>
    <w:rsid w:val="009103E2"/>
    <w:rsid w:val="00910408"/>
    <w:rsid w:val="009107F8"/>
    <w:rsid w:val="00910B03"/>
    <w:rsid w:val="00910B19"/>
    <w:rsid w:val="00910C92"/>
    <w:rsid w:val="00910D07"/>
    <w:rsid w:val="00910DDC"/>
    <w:rsid w:val="009111CF"/>
    <w:rsid w:val="009113E2"/>
    <w:rsid w:val="00912440"/>
    <w:rsid w:val="009129B0"/>
    <w:rsid w:val="00912CF8"/>
    <w:rsid w:val="00913106"/>
    <w:rsid w:val="0091328C"/>
    <w:rsid w:val="009132BE"/>
    <w:rsid w:val="00913C9D"/>
    <w:rsid w:val="00914096"/>
    <w:rsid w:val="0091416F"/>
    <w:rsid w:val="009142F0"/>
    <w:rsid w:val="00914438"/>
    <w:rsid w:val="009145F3"/>
    <w:rsid w:val="00914618"/>
    <w:rsid w:val="00914690"/>
    <w:rsid w:val="0091478E"/>
    <w:rsid w:val="00914A99"/>
    <w:rsid w:val="00914D84"/>
    <w:rsid w:val="00914EC6"/>
    <w:rsid w:val="00914FC4"/>
    <w:rsid w:val="00915131"/>
    <w:rsid w:val="0091564D"/>
    <w:rsid w:val="00915730"/>
    <w:rsid w:val="00915AA8"/>
    <w:rsid w:val="00916327"/>
    <w:rsid w:val="00916857"/>
    <w:rsid w:val="00916CCB"/>
    <w:rsid w:val="00916D8A"/>
    <w:rsid w:val="00917C7F"/>
    <w:rsid w:val="00917EA9"/>
    <w:rsid w:val="0092028F"/>
    <w:rsid w:val="00920675"/>
    <w:rsid w:val="009206A0"/>
    <w:rsid w:val="009208D8"/>
    <w:rsid w:val="00920C8C"/>
    <w:rsid w:val="00920F12"/>
    <w:rsid w:val="00920F91"/>
    <w:rsid w:val="009211F0"/>
    <w:rsid w:val="009214E1"/>
    <w:rsid w:val="0092195E"/>
    <w:rsid w:val="00921B95"/>
    <w:rsid w:val="009222E2"/>
    <w:rsid w:val="00922BAB"/>
    <w:rsid w:val="00923025"/>
    <w:rsid w:val="0092353C"/>
    <w:rsid w:val="0092372D"/>
    <w:rsid w:val="009237F0"/>
    <w:rsid w:val="00923879"/>
    <w:rsid w:val="00923A3D"/>
    <w:rsid w:val="00923AF7"/>
    <w:rsid w:val="00923EE8"/>
    <w:rsid w:val="0092408E"/>
    <w:rsid w:val="0092456E"/>
    <w:rsid w:val="009246C1"/>
    <w:rsid w:val="00924726"/>
    <w:rsid w:val="009248C9"/>
    <w:rsid w:val="00924BC9"/>
    <w:rsid w:val="00924E50"/>
    <w:rsid w:val="009252B5"/>
    <w:rsid w:val="009255BC"/>
    <w:rsid w:val="009258E2"/>
    <w:rsid w:val="00925911"/>
    <w:rsid w:val="009259EB"/>
    <w:rsid w:val="00925CE8"/>
    <w:rsid w:val="00926521"/>
    <w:rsid w:val="009265A0"/>
    <w:rsid w:val="009266D2"/>
    <w:rsid w:val="009266EA"/>
    <w:rsid w:val="00927057"/>
    <w:rsid w:val="00927122"/>
    <w:rsid w:val="009271CE"/>
    <w:rsid w:val="00927761"/>
    <w:rsid w:val="00927C52"/>
    <w:rsid w:val="00927FF4"/>
    <w:rsid w:val="009303B6"/>
    <w:rsid w:val="009305EA"/>
    <w:rsid w:val="00930C3D"/>
    <w:rsid w:val="00930DA6"/>
    <w:rsid w:val="00930E58"/>
    <w:rsid w:val="00930E6A"/>
    <w:rsid w:val="00931754"/>
    <w:rsid w:val="00931B71"/>
    <w:rsid w:val="00931B9B"/>
    <w:rsid w:val="00931E79"/>
    <w:rsid w:val="00931F08"/>
    <w:rsid w:val="00932047"/>
    <w:rsid w:val="009323DC"/>
    <w:rsid w:val="009324EC"/>
    <w:rsid w:val="009329DB"/>
    <w:rsid w:val="00932AD7"/>
    <w:rsid w:val="00932D38"/>
    <w:rsid w:val="009331F3"/>
    <w:rsid w:val="009333B9"/>
    <w:rsid w:val="00933DB4"/>
    <w:rsid w:val="00933ED4"/>
    <w:rsid w:val="009340F2"/>
    <w:rsid w:val="009349EF"/>
    <w:rsid w:val="009352D1"/>
    <w:rsid w:val="00935333"/>
    <w:rsid w:val="009354A3"/>
    <w:rsid w:val="00936508"/>
    <w:rsid w:val="0093650F"/>
    <w:rsid w:val="009366DF"/>
    <w:rsid w:val="00936C19"/>
    <w:rsid w:val="00936C2A"/>
    <w:rsid w:val="00936F5B"/>
    <w:rsid w:val="009370EF"/>
    <w:rsid w:val="00937E5C"/>
    <w:rsid w:val="00937F4D"/>
    <w:rsid w:val="009401AA"/>
    <w:rsid w:val="00940245"/>
    <w:rsid w:val="0094099F"/>
    <w:rsid w:val="00940CD9"/>
    <w:rsid w:val="00940D02"/>
    <w:rsid w:val="00941180"/>
    <w:rsid w:val="0094120B"/>
    <w:rsid w:val="00941211"/>
    <w:rsid w:val="00941940"/>
    <w:rsid w:val="00941AFF"/>
    <w:rsid w:val="00941F14"/>
    <w:rsid w:val="009420AE"/>
    <w:rsid w:val="009421F6"/>
    <w:rsid w:val="009423CA"/>
    <w:rsid w:val="0094242C"/>
    <w:rsid w:val="009425B8"/>
    <w:rsid w:val="009428AF"/>
    <w:rsid w:val="00942CFF"/>
    <w:rsid w:val="00943380"/>
    <w:rsid w:val="00943C8E"/>
    <w:rsid w:val="00943D02"/>
    <w:rsid w:val="0094475F"/>
    <w:rsid w:val="009447E3"/>
    <w:rsid w:val="0094558B"/>
    <w:rsid w:val="009456F0"/>
    <w:rsid w:val="009457AE"/>
    <w:rsid w:val="00945FD8"/>
    <w:rsid w:val="009461A4"/>
    <w:rsid w:val="009461BA"/>
    <w:rsid w:val="0094644B"/>
    <w:rsid w:val="00946495"/>
    <w:rsid w:val="009464E0"/>
    <w:rsid w:val="00946664"/>
    <w:rsid w:val="00946914"/>
    <w:rsid w:val="00946EFF"/>
    <w:rsid w:val="00947CDB"/>
    <w:rsid w:val="00947D83"/>
    <w:rsid w:val="00947DD6"/>
    <w:rsid w:val="00950485"/>
    <w:rsid w:val="0095067D"/>
    <w:rsid w:val="00950B2D"/>
    <w:rsid w:val="00950BCF"/>
    <w:rsid w:val="0095161C"/>
    <w:rsid w:val="00951AD1"/>
    <w:rsid w:val="00951EEB"/>
    <w:rsid w:val="00951FCE"/>
    <w:rsid w:val="0095217F"/>
    <w:rsid w:val="0095225C"/>
    <w:rsid w:val="00952510"/>
    <w:rsid w:val="00952630"/>
    <w:rsid w:val="009526EE"/>
    <w:rsid w:val="00952709"/>
    <w:rsid w:val="00952A94"/>
    <w:rsid w:val="00952ACA"/>
    <w:rsid w:val="00952B11"/>
    <w:rsid w:val="00952C6D"/>
    <w:rsid w:val="00952D4A"/>
    <w:rsid w:val="00952F09"/>
    <w:rsid w:val="00953000"/>
    <w:rsid w:val="009533C5"/>
    <w:rsid w:val="009536D4"/>
    <w:rsid w:val="0095393E"/>
    <w:rsid w:val="009539B8"/>
    <w:rsid w:val="00953A08"/>
    <w:rsid w:val="00953CDD"/>
    <w:rsid w:val="00953D3E"/>
    <w:rsid w:val="00953F9E"/>
    <w:rsid w:val="00954117"/>
    <w:rsid w:val="0095421B"/>
    <w:rsid w:val="0095424F"/>
    <w:rsid w:val="0095482F"/>
    <w:rsid w:val="0095556E"/>
    <w:rsid w:val="009557A9"/>
    <w:rsid w:val="00955A46"/>
    <w:rsid w:val="00955FF7"/>
    <w:rsid w:val="009560BE"/>
    <w:rsid w:val="009561DE"/>
    <w:rsid w:val="0095627E"/>
    <w:rsid w:val="0095672D"/>
    <w:rsid w:val="00956751"/>
    <w:rsid w:val="00956B8A"/>
    <w:rsid w:val="00956D3E"/>
    <w:rsid w:val="00956EAF"/>
    <w:rsid w:val="00956F9B"/>
    <w:rsid w:val="00957255"/>
    <w:rsid w:val="00957B44"/>
    <w:rsid w:val="00957E81"/>
    <w:rsid w:val="00960678"/>
    <w:rsid w:val="00960789"/>
    <w:rsid w:val="009608F6"/>
    <w:rsid w:val="00960F69"/>
    <w:rsid w:val="009610B8"/>
    <w:rsid w:val="0096127D"/>
    <w:rsid w:val="00961845"/>
    <w:rsid w:val="00961B8C"/>
    <w:rsid w:val="009623FC"/>
    <w:rsid w:val="0096249B"/>
    <w:rsid w:val="0096257B"/>
    <w:rsid w:val="009628CC"/>
    <w:rsid w:val="00962B31"/>
    <w:rsid w:val="00962D1D"/>
    <w:rsid w:val="009631B8"/>
    <w:rsid w:val="00963617"/>
    <w:rsid w:val="009636EA"/>
    <w:rsid w:val="00963A5A"/>
    <w:rsid w:val="00963D27"/>
    <w:rsid w:val="00964207"/>
    <w:rsid w:val="0096429D"/>
    <w:rsid w:val="009642EF"/>
    <w:rsid w:val="00964443"/>
    <w:rsid w:val="0096488A"/>
    <w:rsid w:val="0096491E"/>
    <w:rsid w:val="00964D9D"/>
    <w:rsid w:val="00964DCC"/>
    <w:rsid w:val="00964ED7"/>
    <w:rsid w:val="00965044"/>
    <w:rsid w:val="00965051"/>
    <w:rsid w:val="0096517C"/>
    <w:rsid w:val="0096532C"/>
    <w:rsid w:val="00965911"/>
    <w:rsid w:val="009663AE"/>
    <w:rsid w:val="0096642A"/>
    <w:rsid w:val="009665EE"/>
    <w:rsid w:val="00966788"/>
    <w:rsid w:val="009668A4"/>
    <w:rsid w:val="009668BB"/>
    <w:rsid w:val="00966A0B"/>
    <w:rsid w:val="00966C40"/>
    <w:rsid w:val="00966D21"/>
    <w:rsid w:val="00966DF9"/>
    <w:rsid w:val="0096752B"/>
    <w:rsid w:val="00967646"/>
    <w:rsid w:val="0096770B"/>
    <w:rsid w:val="0096780E"/>
    <w:rsid w:val="0096781C"/>
    <w:rsid w:val="00967927"/>
    <w:rsid w:val="00967934"/>
    <w:rsid w:val="00967C22"/>
    <w:rsid w:val="00970366"/>
    <w:rsid w:val="00970EEC"/>
    <w:rsid w:val="00971025"/>
    <w:rsid w:val="00971143"/>
    <w:rsid w:val="00971254"/>
    <w:rsid w:val="00971745"/>
    <w:rsid w:val="00972037"/>
    <w:rsid w:val="00972228"/>
    <w:rsid w:val="00972375"/>
    <w:rsid w:val="00972785"/>
    <w:rsid w:val="0097293F"/>
    <w:rsid w:val="00972C41"/>
    <w:rsid w:val="00972EAE"/>
    <w:rsid w:val="0097314C"/>
    <w:rsid w:val="0097329D"/>
    <w:rsid w:val="00973872"/>
    <w:rsid w:val="009738C9"/>
    <w:rsid w:val="00974235"/>
    <w:rsid w:val="00974551"/>
    <w:rsid w:val="00974BA8"/>
    <w:rsid w:val="00975A7D"/>
    <w:rsid w:val="00975BC2"/>
    <w:rsid w:val="00975D79"/>
    <w:rsid w:val="00975E8D"/>
    <w:rsid w:val="00976541"/>
    <w:rsid w:val="00976C72"/>
    <w:rsid w:val="00976D93"/>
    <w:rsid w:val="00976E59"/>
    <w:rsid w:val="00976F7B"/>
    <w:rsid w:val="0097704E"/>
    <w:rsid w:val="0097726C"/>
    <w:rsid w:val="0097741C"/>
    <w:rsid w:val="009775C1"/>
    <w:rsid w:val="0097767D"/>
    <w:rsid w:val="00977750"/>
    <w:rsid w:val="00977CB8"/>
    <w:rsid w:val="00977EFD"/>
    <w:rsid w:val="009802E9"/>
    <w:rsid w:val="00980656"/>
    <w:rsid w:val="00980D72"/>
    <w:rsid w:val="00980EB5"/>
    <w:rsid w:val="00980EDE"/>
    <w:rsid w:val="00981019"/>
    <w:rsid w:val="009812EB"/>
    <w:rsid w:val="0098170B"/>
    <w:rsid w:val="00981A6B"/>
    <w:rsid w:val="00982018"/>
    <w:rsid w:val="00982497"/>
    <w:rsid w:val="00982769"/>
    <w:rsid w:val="009828BB"/>
    <w:rsid w:val="00982C79"/>
    <w:rsid w:val="009830CA"/>
    <w:rsid w:val="00983172"/>
    <w:rsid w:val="009831A0"/>
    <w:rsid w:val="009831DB"/>
    <w:rsid w:val="0098323F"/>
    <w:rsid w:val="00983593"/>
    <w:rsid w:val="00983720"/>
    <w:rsid w:val="009837B2"/>
    <w:rsid w:val="00983AD8"/>
    <w:rsid w:val="00983CB0"/>
    <w:rsid w:val="009844C8"/>
    <w:rsid w:val="00984934"/>
    <w:rsid w:val="009851C5"/>
    <w:rsid w:val="00985409"/>
    <w:rsid w:val="00985476"/>
    <w:rsid w:val="009857D1"/>
    <w:rsid w:val="00985993"/>
    <w:rsid w:val="00985EC1"/>
    <w:rsid w:val="00985EDF"/>
    <w:rsid w:val="00986381"/>
    <w:rsid w:val="009864BE"/>
    <w:rsid w:val="00986540"/>
    <w:rsid w:val="009868EB"/>
    <w:rsid w:val="00986D93"/>
    <w:rsid w:val="00987168"/>
    <w:rsid w:val="00987186"/>
    <w:rsid w:val="00987390"/>
    <w:rsid w:val="00987425"/>
    <w:rsid w:val="009875A5"/>
    <w:rsid w:val="0098763D"/>
    <w:rsid w:val="0098766A"/>
    <w:rsid w:val="0098770A"/>
    <w:rsid w:val="00987AE8"/>
    <w:rsid w:val="00987C30"/>
    <w:rsid w:val="00990315"/>
    <w:rsid w:val="00990AB1"/>
    <w:rsid w:val="00990C43"/>
    <w:rsid w:val="00990E6D"/>
    <w:rsid w:val="00990F4B"/>
    <w:rsid w:val="00991020"/>
    <w:rsid w:val="009914B6"/>
    <w:rsid w:val="00991B35"/>
    <w:rsid w:val="0099223C"/>
    <w:rsid w:val="0099225D"/>
    <w:rsid w:val="009923ED"/>
    <w:rsid w:val="00992505"/>
    <w:rsid w:val="0099340F"/>
    <w:rsid w:val="009936A7"/>
    <w:rsid w:val="009938EF"/>
    <w:rsid w:val="00993DDF"/>
    <w:rsid w:val="0099461C"/>
    <w:rsid w:val="0099481D"/>
    <w:rsid w:val="00994C75"/>
    <w:rsid w:val="00994D2F"/>
    <w:rsid w:val="0099507D"/>
    <w:rsid w:val="00995338"/>
    <w:rsid w:val="00995B0E"/>
    <w:rsid w:val="00995E0B"/>
    <w:rsid w:val="009960E7"/>
    <w:rsid w:val="0099653B"/>
    <w:rsid w:val="009965C2"/>
    <w:rsid w:val="00997734"/>
    <w:rsid w:val="00997C4F"/>
    <w:rsid w:val="009A086E"/>
    <w:rsid w:val="009A0922"/>
    <w:rsid w:val="009A0B26"/>
    <w:rsid w:val="009A0CF4"/>
    <w:rsid w:val="009A129B"/>
    <w:rsid w:val="009A1715"/>
    <w:rsid w:val="009A1793"/>
    <w:rsid w:val="009A19F1"/>
    <w:rsid w:val="009A19FB"/>
    <w:rsid w:val="009A1C45"/>
    <w:rsid w:val="009A205E"/>
    <w:rsid w:val="009A21B3"/>
    <w:rsid w:val="009A22FB"/>
    <w:rsid w:val="009A30BB"/>
    <w:rsid w:val="009A33F1"/>
    <w:rsid w:val="009A34B4"/>
    <w:rsid w:val="009A3EE6"/>
    <w:rsid w:val="009A40BA"/>
    <w:rsid w:val="009A43CA"/>
    <w:rsid w:val="009A481D"/>
    <w:rsid w:val="009A4E13"/>
    <w:rsid w:val="009A4E8A"/>
    <w:rsid w:val="009A4EAE"/>
    <w:rsid w:val="009A5354"/>
    <w:rsid w:val="009A5397"/>
    <w:rsid w:val="009A5466"/>
    <w:rsid w:val="009A5792"/>
    <w:rsid w:val="009A5C98"/>
    <w:rsid w:val="009A5E82"/>
    <w:rsid w:val="009A5F4A"/>
    <w:rsid w:val="009A5F55"/>
    <w:rsid w:val="009A6171"/>
    <w:rsid w:val="009A62BF"/>
    <w:rsid w:val="009A6A1B"/>
    <w:rsid w:val="009A6AEE"/>
    <w:rsid w:val="009A6F5D"/>
    <w:rsid w:val="009A7080"/>
    <w:rsid w:val="009A717B"/>
    <w:rsid w:val="009A7262"/>
    <w:rsid w:val="009A7D2A"/>
    <w:rsid w:val="009A7F8D"/>
    <w:rsid w:val="009B00D5"/>
    <w:rsid w:val="009B02B9"/>
    <w:rsid w:val="009B02CC"/>
    <w:rsid w:val="009B0441"/>
    <w:rsid w:val="009B059C"/>
    <w:rsid w:val="009B059D"/>
    <w:rsid w:val="009B0DA8"/>
    <w:rsid w:val="009B219B"/>
    <w:rsid w:val="009B2436"/>
    <w:rsid w:val="009B290D"/>
    <w:rsid w:val="009B293E"/>
    <w:rsid w:val="009B2A15"/>
    <w:rsid w:val="009B2CB2"/>
    <w:rsid w:val="009B2EAD"/>
    <w:rsid w:val="009B2EEA"/>
    <w:rsid w:val="009B313B"/>
    <w:rsid w:val="009B3280"/>
    <w:rsid w:val="009B3DBE"/>
    <w:rsid w:val="009B3DFF"/>
    <w:rsid w:val="009B3F3C"/>
    <w:rsid w:val="009B4012"/>
    <w:rsid w:val="009B404A"/>
    <w:rsid w:val="009B4062"/>
    <w:rsid w:val="009B4E36"/>
    <w:rsid w:val="009B561A"/>
    <w:rsid w:val="009B5790"/>
    <w:rsid w:val="009B57CF"/>
    <w:rsid w:val="009B57F8"/>
    <w:rsid w:val="009B5ABF"/>
    <w:rsid w:val="009B5C1B"/>
    <w:rsid w:val="009B5FA6"/>
    <w:rsid w:val="009B6012"/>
    <w:rsid w:val="009B6328"/>
    <w:rsid w:val="009B64F7"/>
    <w:rsid w:val="009B66C9"/>
    <w:rsid w:val="009B66D8"/>
    <w:rsid w:val="009B68D8"/>
    <w:rsid w:val="009B69AB"/>
    <w:rsid w:val="009B7062"/>
    <w:rsid w:val="009B717F"/>
    <w:rsid w:val="009B732F"/>
    <w:rsid w:val="009B748E"/>
    <w:rsid w:val="009B761B"/>
    <w:rsid w:val="009B76E3"/>
    <w:rsid w:val="009B7731"/>
    <w:rsid w:val="009B77CD"/>
    <w:rsid w:val="009B7A8E"/>
    <w:rsid w:val="009B7E63"/>
    <w:rsid w:val="009B7EC6"/>
    <w:rsid w:val="009C0285"/>
    <w:rsid w:val="009C057C"/>
    <w:rsid w:val="009C0A59"/>
    <w:rsid w:val="009C1222"/>
    <w:rsid w:val="009C1425"/>
    <w:rsid w:val="009C187D"/>
    <w:rsid w:val="009C229E"/>
    <w:rsid w:val="009C2814"/>
    <w:rsid w:val="009C2BB2"/>
    <w:rsid w:val="009C37FB"/>
    <w:rsid w:val="009C3A85"/>
    <w:rsid w:val="009C3E65"/>
    <w:rsid w:val="009C4441"/>
    <w:rsid w:val="009C482D"/>
    <w:rsid w:val="009C4AA8"/>
    <w:rsid w:val="009C4E6F"/>
    <w:rsid w:val="009C4EA8"/>
    <w:rsid w:val="009C5132"/>
    <w:rsid w:val="009C5A83"/>
    <w:rsid w:val="009C5A87"/>
    <w:rsid w:val="009C5B57"/>
    <w:rsid w:val="009C5EC4"/>
    <w:rsid w:val="009C60C1"/>
    <w:rsid w:val="009C6100"/>
    <w:rsid w:val="009C647C"/>
    <w:rsid w:val="009C667B"/>
    <w:rsid w:val="009C6BBA"/>
    <w:rsid w:val="009C6ED9"/>
    <w:rsid w:val="009C7B98"/>
    <w:rsid w:val="009C7FC2"/>
    <w:rsid w:val="009D0650"/>
    <w:rsid w:val="009D0BA7"/>
    <w:rsid w:val="009D109B"/>
    <w:rsid w:val="009D1425"/>
    <w:rsid w:val="009D18AE"/>
    <w:rsid w:val="009D1903"/>
    <w:rsid w:val="009D1983"/>
    <w:rsid w:val="009D1985"/>
    <w:rsid w:val="009D1CD6"/>
    <w:rsid w:val="009D1E24"/>
    <w:rsid w:val="009D206A"/>
    <w:rsid w:val="009D20C3"/>
    <w:rsid w:val="009D2A4B"/>
    <w:rsid w:val="009D2B8C"/>
    <w:rsid w:val="009D31EE"/>
    <w:rsid w:val="009D3263"/>
    <w:rsid w:val="009D35D9"/>
    <w:rsid w:val="009D36C0"/>
    <w:rsid w:val="009D375E"/>
    <w:rsid w:val="009D3CFB"/>
    <w:rsid w:val="009D458D"/>
    <w:rsid w:val="009D4783"/>
    <w:rsid w:val="009D49C9"/>
    <w:rsid w:val="009D514C"/>
    <w:rsid w:val="009D544C"/>
    <w:rsid w:val="009D58A4"/>
    <w:rsid w:val="009D5A5C"/>
    <w:rsid w:val="009D5B5B"/>
    <w:rsid w:val="009D5EDB"/>
    <w:rsid w:val="009D6166"/>
    <w:rsid w:val="009D65A4"/>
    <w:rsid w:val="009D6733"/>
    <w:rsid w:val="009D675A"/>
    <w:rsid w:val="009D681B"/>
    <w:rsid w:val="009D6C92"/>
    <w:rsid w:val="009D6D2B"/>
    <w:rsid w:val="009D6D57"/>
    <w:rsid w:val="009D6E70"/>
    <w:rsid w:val="009D7000"/>
    <w:rsid w:val="009D71A6"/>
    <w:rsid w:val="009D7555"/>
    <w:rsid w:val="009D774D"/>
    <w:rsid w:val="009D7836"/>
    <w:rsid w:val="009D7B01"/>
    <w:rsid w:val="009E0111"/>
    <w:rsid w:val="009E01EA"/>
    <w:rsid w:val="009E0B71"/>
    <w:rsid w:val="009E0BAA"/>
    <w:rsid w:val="009E0C20"/>
    <w:rsid w:val="009E1366"/>
    <w:rsid w:val="009E1383"/>
    <w:rsid w:val="009E1729"/>
    <w:rsid w:val="009E1ADE"/>
    <w:rsid w:val="009E1EF0"/>
    <w:rsid w:val="009E26BE"/>
    <w:rsid w:val="009E289F"/>
    <w:rsid w:val="009E2DA9"/>
    <w:rsid w:val="009E33E9"/>
    <w:rsid w:val="009E3796"/>
    <w:rsid w:val="009E38D7"/>
    <w:rsid w:val="009E4271"/>
    <w:rsid w:val="009E434A"/>
    <w:rsid w:val="009E4735"/>
    <w:rsid w:val="009E4A78"/>
    <w:rsid w:val="009E4A8A"/>
    <w:rsid w:val="009E4CC9"/>
    <w:rsid w:val="009E4D5E"/>
    <w:rsid w:val="009E56D6"/>
    <w:rsid w:val="009E571F"/>
    <w:rsid w:val="009E5C50"/>
    <w:rsid w:val="009E60DC"/>
    <w:rsid w:val="009E653C"/>
    <w:rsid w:val="009E685F"/>
    <w:rsid w:val="009E6BD8"/>
    <w:rsid w:val="009E7A6B"/>
    <w:rsid w:val="009E7AE3"/>
    <w:rsid w:val="009E7DFD"/>
    <w:rsid w:val="009F04A8"/>
    <w:rsid w:val="009F0A2A"/>
    <w:rsid w:val="009F12C6"/>
    <w:rsid w:val="009F141C"/>
    <w:rsid w:val="009F145C"/>
    <w:rsid w:val="009F180B"/>
    <w:rsid w:val="009F18CE"/>
    <w:rsid w:val="009F1A7C"/>
    <w:rsid w:val="009F1B05"/>
    <w:rsid w:val="009F1D67"/>
    <w:rsid w:val="009F2388"/>
    <w:rsid w:val="009F23AC"/>
    <w:rsid w:val="009F278D"/>
    <w:rsid w:val="009F2AEA"/>
    <w:rsid w:val="009F3240"/>
    <w:rsid w:val="009F335F"/>
    <w:rsid w:val="009F35C2"/>
    <w:rsid w:val="009F3902"/>
    <w:rsid w:val="009F39BA"/>
    <w:rsid w:val="009F3A4A"/>
    <w:rsid w:val="009F3B0A"/>
    <w:rsid w:val="009F3E60"/>
    <w:rsid w:val="009F3F60"/>
    <w:rsid w:val="009F41BA"/>
    <w:rsid w:val="009F43A9"/>
    <w:rsid w:val="009F4B46"/>
    <w:rsid w:val="009F4B8E"/>
    <w:rsid w:val="009F4BCB"/>
    <w:rsid w:val="009F4F25"/>
    <w:rsid w:val="009F504A"/>
    <w:rsid w:val="009F508A"/>
    <w:rsid w:val="009F5744"/>
    <w:rsid w:val="009F5898"/>
    <w:rsid w:val="009F5AC5"/>
    <w:rsid w:val="009F5D71"/>
    <w:rsid w:val="009F62EF"/>
    <w:rsid w:val="009F639B"/>
    <w:rsid w:val="009F6758"/>
    <w:rsid w:val="009F693A"/>
    <w:rsid w:val="009F6ADD"/>
    <w:rsid w:val="009F6F3F"/>
    <w:rsid w:val="009F7432"/>
    <w:rsid w:val="009F7999"/>
    <w:rsid w:val="009F7B46"/>
    <w:rsid w:val="009F7E71"/>
    <w:rsid w:val="00A001F1"/>
    <w:rsid w:val="00A002D3"/>
    <w:rsid w:val="00A003CC"/>
    <w:rsid w:val="00A0058B"/>
    <w:rsid w:val="00A0063D"/>
    <w:rsid w:val="00A00931"/>
    <w:rsid w:val="00A0095B"/>
    <w:rsid w:val="00A009EE"/>
    <w:rsid w:val="00A00A03"/>
    <w:rsid w:val="00A00CEC"/>
    <w:rsid w:val="00A00F71"/>
    <w:rsid w:val="00A01032"/>
    <w:rsid w:val="00A011B9"/>
    <w:rsid w:val="00A0160C"/>
    <w:rsid w:val="00A01D0E"/>
    <w:rsid w:val="00A01DE6"/>
    <w:rsid w:val="00A0237F"/>
    <w:rsid w:val="00A02F85"/>
    <w:rsid w:val="00A03379"/>
    <w:rsid w:val="00A03453"/>
    <w:rsid w:val="00A03B0F"/>
    <w:rsid w:val="00A03B43"/>
    <w:rsid w:val="00A03B7C"/>
    <w:rsid w:val="00A03C4B"/>
    <w:rsid w:val="00A03F42"/>
    <w:rsid w:val="00A03FC9"/>
    <w:rsid w:val="00A03FEA"/>
    <w:rsid w:val="00A04058"/>
    <w:rsid w:val="00A0476E"/>
    <w:rsid w:val="00A04918"/>
    <w:rsid w:val="00A04C71"/>
    <w:rsid w:val="00A04CD0"/>
    <w:rsid w:val="00A0502D"/>
    <w:rsid w:val="00A05083"/>
    <w:rsid w:val="00A05B8C"/>
    <w:rsid w:val="00A06575"/>
    <w:rsid w:val="00A07092"/>
    <w:rsid w:val="00A07095"/>
    <w:rsid w:val="00A070CF"/>
    <w:rsid w:val="00A07270"/>
    <w:rsid w:val="00A0728D"/>
    <w:rsid w:val="00A07664"/>
    <w:rsid w:val="00A079F4"/>
    <w:rsid w:val="00A07A2A"/>
    <w:rsid w:val="00A07D00"/>
    <w:rsid w:val="00A07D23"/>
    <w:rsid w:val="00A07DB9"/>
    <w:rsid w:val="00A07DC5"/>
    <w:rsid w:val="00A1022A"/>
    <w:rsid w:val="00A10893"/>
    <w:rsid w:val="00A10DE0"/>
    <w:rsid w:val="00A11232"/>
    <w:rsid w:val="00A1126A"/>
    <w:rsid w:val="00A11326"/>
    <w:rsid w:val="00A113A7"/>
    <w:rsid w:val="00A118B0"/>
    <w:rsid w:val="00A11A3A"/>
    <w:rsid w:val="00A11BFF"/>
    <w:rsid w:val="00A11E34"/>
    <w:rsid w:val="00A11FC5"/>
    <w:rsid w:val="00A11FDD"/>
    <w:rsid w:val="00A12164"/>
    <w:rsid w:val="00A12310"/>
    <w:rsid w:val="00A124C3"/>
    <w:rsid w:val="00A12777"/>
    <w:rsid w:val="00A12B0F"/>
    <w:rsid w:val="00A1308A"/>
    <w:rsid w:val="00A13E3E"/>
    <w:rsid w:val="00A143B6"/>
    <w:rsid w:val="00A14462"/>
    <w:rsid w:val="00A1484D"/>
    <w:rsid w:val="00A14E05"/>
    <w:rsid w:val="00A15064"/>
    <w:rsid w:val="00A151A6"/>
    <w:rsid w:val="00A151BD"/>
    <w:rsid w:val="00A15841"/>
    <w:rsid w:val="00A158A4"/>
    <w:rsid w:val="00A15AA6"/>
    <w:rsid w:val="00A15B94"/>
    <w:rsid w:val="00A15C60"/>
    <w:rsid w:val="00A15D76"/>
    <w:rsid w:val="00A16026"/>
    <w:rsid w:val="00A16292"/>
    <w:rsid w:val="00A162BE"/>
    <w:rsid w:val="00A168E4"/>
    <w:rsid w:val="00A16C52"/>
    <w:rsid w:val="00A16D1A"/>
    <w:rsid w:val="00A16D57"/>
    <w:rsid w:val="00A1798A"/>
    <w:rsid w:val="00A20150"/>
    <w:rsid w:val="00A203D8"/>
    <w:rsid w:val="00A20669"/>
    <w:rsid w:val="00A20955"/>
    <w:rsid w:val="00A209FE"/>
    <w:rsid w:val="00A20A1B"/>
    <w:rsid w:val="00A20C9A"/>
    <w:rsid w:val="00A21293"/>
    <w:rsid w:val="00A21FCF"/>
    <w:rsid w:val="00A222F1"/>
    <w:rsid w:val="00A22539"/>
    <w:rsid w:val="00A228B5"/>
    <w:rsid w:val="00A22CE3"/>
    <w:rsid w:val="00A22D95"/>
    <w:rsid w:val="00A233D9"/>
    <w:rsid w:val="00A23440"/>
    <w:rsid w:val="00A234DE"/>
    <w:rsid w:val="00A23971"/>
    <w:rsid w:val="00A23E77"/>
    <w:rsid w:val="00A240E4"/>
    <w:rsid w:val="00A2418A"/>
    <w:rsid w:val="00A24577"/>
    <w:rsid w:val="00A2463D"/>
    <w:rsid w:val="00A2491A"/>
    <w:rsid w:val="00A24C11"/>
    <w:rsid w:val="00A24CDC"/>
    <w:rsid w:val="00A24D3F"/>
    <w:rsid w:val="00A24DDB"/>
    <w:rsid w:val="00A24E9B"/>
    <w:rsid w:val="00A25418"/>
    <w:rsid w:val="00A259DA"/>
    <w:rsid w:val="00A25B46"/>
    <w:rsid w:val="00A25B6E"/>
    <w:rsid w:val="00A25D0F"/>
    <w:rsid w:val="00A25DDF"/>
    <w:rsid w:val="00A25E02"/>
    <w:rsid w:val="00A26088"/>
    <w:rsid w:val="00A26260"/>
    <w:rsid w:val="00A26337"/>
    <w:rsid w:val="00A269EE"/>
    <w:rsid w:val="00A26FC4"/>
    <w:rsid w:val="00A2746B"/>
    <w:rsid w:val="00A27D9E"/>
    <w:rsid w:val="00A27E11"/>
    <w:rsid w:val="00A27FE9"/>
    <w:rsid w:val="00A3022D"/>
    <w:rsid w:val="00A302E5"/>
    <w:rsid w:val="00A304D7"/>
    <w:rsid w:val="00A305D4"/>
    <w:rsid w:val="00A30B6E"/>
    <w:rsid w:val="00A30DDD"/>
    <w:rsid w:val="00A30EF6"/>
    <w:rsid w:val="00A31272"/>
    <w:rsid w:val="00A31678"/>
    <w:rsid w:val="00A321C2"/>
    <w:rsid w:val="00A327A9"/>
    <w:rsid w:val="00A32C0F"/>
    <w:rsid w:val="00A33055"/>
    <w:rsid w:val="00A330D5"/>
    <w:rsid w:val="00A33341"/>
    <w:rsid w:val="00A3400C"/>
    <w:rsid w:val="00A3402F"/>
    <w:rsid w:val="00A340AE"/>
    <w:rsid w:val="00A340F8"/>
    <w:rsid w:val="00A342AE"/>
    <w:rsid w:val="00A344F2"/>
    <w:rsid w:val="00A34733"/>
    <w:rsid w:val="00A34B2A"/>
    <w:rsid w:val="00A34CE8"/>
    <w:rsid w:val="00A35996"/>
    <w:rsid w:val="00A359FF"/>
    <w:rsid w:val="00A35E79"/>
    <w:rsid w:val="00A35F85"/>
    <w:rsid w:val="00A36069"/>
    <w:rsid w:val="00A360D1"/>
    <w:rsid w:val="00A362D1"/>
    <w:rsid w:val="00A36CE6"/>
    <w:rsid w:val="00A3700D"/>
    <w:rsid w:val="00A374B7"/>
    <w:rsid w:val="00A3764A"/>
    <w:rsid w:val="00A37658"/>
    <w:rsid w:val="00A37DDA"/>
    <w:rsid w:val="00A400D2"/>
    <w:rsid w:val="00A403BC"/>
    <w:rsid w:val="00A4067D"/>
    <w:rsid w:val="00A40695"/>
    <w:rsid w:val="00A40A12"/>
    <w:rsid w:val="00A40B28"/>
    <w:rsid w:val="00A414B2"/>
    <w:rsid w:val="00A41546"/>
    <w:rsid w:val="00A41B1F"/>
    <w:rsid w:val="00A42267"/>
    <w:rsid w:val="00A42932"/>
    <w:rsid w:val="00A42C68"/>
    <w:rsid w:val="00A42E72"/>
    <w:rsid w:val="00A43354"/>
    <w:rsid w:val="00A4340E"/>
    <w:rsid w:val="00A434EC"/>
    <w:rsid w:val="00A43776"/>
    <w:rsid w:val="00A44134"/>
    <w:rsid w:val="00A4492B"/>
    <w:rsid w:val="00A44955"/>
    <w:rsid w:val="00A44A1C"/>
    <w:rsid w:val="00A44C41"/>
    <w:rsid w:val="00A44C55"/>
    <w:rsid w:val="00A44DE4"/>
    <w:rsid w:val="00A4523A"/>
    <w:rsid w:val="00A454E1"/>
    <w:rsid w:val="00A45A47"/>
    <w:rsid w:val="00A45CB5"/>
    <w:rsid w:val="00A45D4C"/>
    <w:rsid w:val="00A46503"/>
    <w:rsid w:val="00A467C4"/>
    <w:rsid w:val="00A467EA"/>
    <w:rsid w:val="00A475DE"/>
    <w:rsid w:val="00A47D4C"/>
    <w:rsid w:val="00A50002"/>
    <w:rsid w:val="00A50204"/>
    <w:rsid w:val="00A50CCC"/>
    <w:rsid w:val="00A50E37"/>
    <w:rsid w:val="00A5121D"/>
    <w:rsid w:val="00A512B4"/>
    <w:rsid w:val="00A518A9"/>
    <w:rsid w:val="00A51998"/>
    <w:rsid w:val="00A51A5E"/>
    <w:rsid w:val="00A52A79"/>
    <w:rsid w:val="00A52ABC"/>
    <w:rsid w:val="00A52C90"/>
    <w:rsid w:val="00A53094"/>
    <w:rsid w:val="00A538BF"/>
    <w:rsid w:val="00A5399D"/>
    <w:rsid w:val="00A53B7A"/>
    <w:rsid w:val="00A546B6"/>
    <w:rsid w:val="00A54755"/>
    <w:rsid w:val="00A54ADB"/>
    <w:rsid w:val="00A54B18"/>
    <w:rsid w:val="00A551F6"/>
    <w:rsid w:val="00A55290"/>
    <w:rsid w:val="00A553C9"/>
    <w:rsid w:val="00A55B7B"/>
    <w:rsid w:val="00A55D52"/>
    <w:rsid w:val="00A56571"/>
    <w:rsid w:val="00A56728"/>
    <w:rsid w:val="00A56944"/>
    <w:rsid w:val="00A5698D"/>
    <w:rsid w:val="00A56C52"/>
    <w:rsid w:val="00A56C77"/>
    <w:rsid w:val="00A56CC0"/>
    <w:rsid w:val="00A56EBA"/>
    <w:rsid w:val="00A57133"/>
    <w:rsid w:val="00A57C9F"/>
    <w:rsid w:val="00A57E38"/>
    <w:rsid w:val="00A60481"/>
    <w:rsid w:val="00A60B30"/>
    <w:rsid w:val="00A60B8B"/>
    <w:rsid w:val="00A61C6A"/>
    <w:rsid w:val="00A61D8D"/>
    <w:rsid w:val="00A62287"/>
    <w:rsid w:val="00A62EF1"/>
    <w:rsid w:val="00A63600"/>
    <w:rsid w:val="00A63C5B"/>
    <w:rsid w:val="00A642E0"/>
    <w:rsid w:val="00A6478B"/>
    <w:rsid w:val="00A64E21"/>
    <w:rsid w:val="00A65154"/>
    <w:rsid w:val="00A6530F"/>
    <w:rsid w:val="00A655F2"/>
    <w:rsid w:val="00A656CB"/>
    <w:rsid w:val="00A6593B"/>
    <w:rsid w:val="00A6599E"/>
    <w:rsid w:val="00A65B0A"/>
    <w:rsid w:val="00A65BCE"/>
    <w:rsid w:val="00A65DCA"/>
    <w:rsid w:val="00A663F2"/>
    <w:rsid w:val="00A66597"/>
    <w:rsid w:val="00A66C73"/>
    <w:rsid w:val="00A67052"/>
    <w:rsid w:val="00A6706B"/>
    <w:rsid w:val="00A671C5"/>
    <w:rsid w:val="00A67364"/>
    <w:rsid w:val="00A67470"/>
    <w:rsid w:val="00A677A7"/>
    <w:rsid w:val="00A6795A"/>
    <w:rsid w:val="00A67B19"/>
    <w:rsid w:val="00A67EB2"/>
    <w:rsid w:val="00A7039C"/>
    <w:rsid w:val="00A7048F"/>
    <w:rsid w:val="00A70503"/>
    <w:rsid w:val="00A70534"/>
    <w:rsid w:val="00A7062A"/>
    <w:rsid w:val="00A708CD"/>
    <w:rsid w:val="00A70B93"/>
    <w:rsid w:val="00A70BA1"/>
    <w:rsid w:val="00A70EF9"/>
    <w:rsid w:val="00A70F7C"/>
    <w:rsid w:val="00A70FA0"/>
    <w:rsid w:val="00A71125"/>
    <w:rsid w:val="00A7114E"/>
    <w:rsid w:val="00A71956"/>
    <w:rsid w:val="00A71E9B"/>
    <w:rsid w:val="00A7215E"/>
    <w:rsid w:val="00A72593"/>
    <w:rsid w:val="00A72B4B"/>
    <w:rsid w:val="00A72E9D"/>
    <w:rsid w:val="00A73034"/>
    <w:rsid w:val="00A73159"/>
    <w:rsid w:val="00A7331E"/>
    <w:rsid w:val="00A73365"/>
    <w:rsid w:val="00A73B42"/>
    <w:rsid w:val="00A73BA0"/>
    <w:rsid w:val="00A73C6A"/>
    <w:rsid w:val="00A73DA8"/>
    <w:rsid w:val="00A74056"/>
    <w:rsid w:val="00A74392"/>
    <w:rsid w:val="00A74576"/>
    <w:rsid w:val="00A746EC"/>
    <w:rsid w:val="00A74F04"/>
    <w:rsid w:val="00A7556C"/>
    <w:rsid w:val="00A758E1"/>
    <w:rsid w:val="00A76039"/>
    <w:rsid w:val="00A76192"/>
    <w:rsid w:val="00A766A5"/>
    <w:rsid w:val="00A76915"/>
    <w:rsid w:val="00A770B9"/>
    <w:rsid w:val="00A77333"/>
    <w:rsid w:val="00A77470"/>
    <w:rsid w:val="00A77C44"/>
    <w:rsid w:val="00A77DA6"/>
    <w:rsid w:val="00A8052F"/>
    <w:rsid w:val="00A80B5B"/>
    <w:rsid w:val="00A81153"/>
    <w:rsid w:val="00A812BC"/>
    <w:rsid w:val="00A81968"/>
    <w:rsid w:val="00A81D55"/>
    <w:rsid w:val="00A8210D"/>
    <w:rsid w:val="00A82645"/>
    <w:rsid w:val="00A828BF"/>
    <w:rsid w:val="00A82984"/>
    <w:rsid w:val="00A82F07"/>
    <w:rsid w:val="00A83160"/>
    <w:rsid w:val="00A834FE"/>
    <w:rsid w:val="00A8388A"/>
    <w:rsid w:val="00A83D25"/>
    <w:rsid w:val="00A83D3A"/>
    <w:rsid w:val="00A83ECD"/>
    <w:rsid w:val="00A83FD1"/>
    <w:rsid w:val="00A84237"/>
    <w:rsid w:val="00A849B0"/>
    <w:rsid w:val="00A84D44"/>
    <w:rsid w:val="00A84E1A"/>
    <w:rsid w:val="00A852C8"/>
    <w:rsid w:val="00A85430"/>
    <w:rsid w:val="00A85869"/>
    <w:rsid w:val="00A86E5D"/>
    <w:rsid w:val="00A8725B"/>
    <w:rsid w:val="00A876B0"/>
    <w:rsid w:val="00A87772"/>
    <w:rsid w:val="00A87A2F"/>
    <w:rsid w:val="00A87C21"/>
    <w:rsid w:val="00A87C3D"/>
    <w:rsid w:val="00A9000F"/>
    <w:rsid w:val="00A90281"/>
    <w:rsid w:val="00A9036E"/>
    <w:rsid w:val="00A905E4"/>
    <w:rsid w:val="00A90842"/>
    <w:rsid w:val="00A90851"/>
    <w:rsid w:val="00A90A78"/>
    <w:rsid w:val="00A90E54"/>
    <w:rsid w:val="00A9108D"/>
    <w:rsid w:val="00A915E8"/>
    <w:rsid w:val="00A9186B"/>
    <w:rsid w:val="00A919F4"/>
    <w:rsid w:val="00A91BEE"/>
    <w:rsid w:val="00A91F51"/>
    <w:rsid w:val="00A921C6"/>
    <w:rsid w:val="00A925D5"/>
    <w:rsid w:val="00A9272B"/>
    <w:rsid w:val="00A92730"/>
    <w:rsid w:val="00A9280B"/>
    <w:rsid w:val="00A929AD"/>
    <w:rsid w:val="00A92B48"/>
    <w:rsid w:val="00A92B95"/>
    <w:rsid w:val="00A92BE6"/>
    <w:rsid w:val="00A92C9F"/>
    <w:rsid w:val="00A9356A"/>
    <w:rsid w:val="00A93598"/>
    <w:rsid w:val="00A937FA"/>
    <w:rsid w:val="00A93FD1"/>
    <w:rsid w:val="00A941F1"/>
    <w:rsid w:val="00A944B2"/>
    <w:rsid w:val="00A945B7"/>
    <w:rsid w:val="00A947B9"/>
    <w:rsid w:val="00A94DD8"/>
    <w:rsid w:val="00A953C4"/>
    <w:rsid w:val="00A95429"/>
    <w:rsid w:val="00A95459"/>
    <w:rsid w:val="00A954A5"/>
    <w:rsid w:val="00A954DE"/>
    <w:rsid w:val="00A9565E"/>
    <w:rsid w:val="00A9577E"/>
    <w:rsid w:val="00A95836"/>
    <w:rsid w:val="00A95A7D"/>
    <w:rsid w:val="00A95EE8"/>
    <w:rsid w:val="00A960AD"/>
    <w:rsid w:val="00A960B9"/>
    <w:rsid w:val="00A963BB"/>
    <w:rsid w:val="00A96458"/>
    <w:rsid w:val="00A96535"/>
    <w:rsid w:val="00A96A12"/>
    <w:rsid w:val="00A96A25"/>
    <w:rsid w:val="00A96EAF"/>
    <w:rsid w:val="00A96F96"/>
    <w:rsid w:val="00A97176"/>
    <w:rsid w:val="00A976F3"/>
    <w:rsid w:val="00A97A60"/>
    <w:rsid w:val="00A97BF7"/>
    <w:rsid w:val="00A97CEF"/>
    <w:rsid w:val="00AA027D"/>
    <w:rsid w:val="00AA13BA"/>
    <w:rsid w:val="00AA1459"/>
    <w:rsid w:val="00AA1CAB"/>
    <w:rsid w:val="00AA218D"/>
    <w:rsid w:val="00AA2250"/>
    <w:rsid w:val="00AA248C"/>
    <w:rsid w:val="00AA2682"/>
    <w:rsid w:val="00AA297A"/>
    <w:rsid w:val="00AA2DF4"/>
    <w:rsid w:val="00AA3250"/>
    <w:rsid w:val="00AA35BF"/>
    <w:rsid w:val="00AA36D1"/>
    <w:rsid w:val="00AA3862"/>
    <w:rsid w:val="00AA3B90"/>
    <w:rsid w:val="00AA3D3F"/>
    <w:rsid w:val="00AA4681"/>
    <w:rsid w:val="00AA48A4"/>
    <w:rsid w:val="00AA4B82"/>
    <w:rsid w:val="00AA4DD4"/>
    <w:rsid w:val="00AA4E85"/>
    <w:rsid w:val="00AA4EE8"/>
    <w:rsid w:val="00AA522B"/>
    <w:rsid w:val="00AA5314"/>
    <w:rsid w:val="00AA5327"/>
    <w:rsid w:val="00AA54F2"/>
    <w:rsid w:val="00AA556B"/>
    <w:rsid w:val="00AA5FEB"/>
    <w:rsid w:val="00AA615A"/>
    <w:rsid w:val="00AA6173"/>
    <w:rsid w:val="00AA6893"/>
    <w:rsid w:val="00AA6A59"/>
    <w:rsid w:val="00AA6AF8"/>
    <w:rsid w:val="00AA6B6A"/>
    <w:rsid w:val="00AA7420"/>
    <w:rsid w:val="00AA7F01"/>
    <w:rsid w:val="00AA7FC0"/>
    <w:rsid w:val="00AB0732"/>
    <w:rsid w:val="00AB0862"/>
    <w:rsid w:val="00AB0DF2"/>
    <w:rsid w:val="00AB0E73"/>
    <w:rsid w:val="00AB0EAD"/>
    <w:rsid w:val="00AB11C9"/>
    <w:rsid w:val="00AB137F"/>
    <w:rsid w:val="00AB142E"/>
    <w:rsid w:val="00AB142F"/>
    <w:rsid w:val="00AB172A"/>
    <w:rsid w:val="00AB1D89"/>
    <w:rsid w:val="00AB235B"/>
    <w:rsid w:val="00AB2518"/>
    <w:rsid w:val="00AB26A4"/>
    <w:rsid w:val="00AB26EB"/>
    <w:rsid w:val="00AB2834"/>
    <w:rsid w:val="00AB28CD"/>
    <w:rsid w:val="00AB303E"/>
    <w:rsid w:val="00AB321A"/>
    <w:rsid w:val="00AB3221"/>
    <w:rsid w:val="00AB3257"/>
    <w:rsid w:val="00AB3705"/>
    <w:rsid w:val="00AB38F8"/>
    <w:rsid w:val="00AB3C24"/>
    <w:rsid w:val="00AB3CF4"/>
    <w:rsid w:val="00AB40A1"/>
    <w:rsid w:val="00AB41A7"/>
    <w:rsid w:val="00AB43E3"/>
    <w:rsid w:val="00AB4425"/>
    <w:rsid w:val="00AB4B52"/>
    <w:rsid w:val="00AB4D4A"/>
    <w:rsid w:val="00AB4DF5"/>
    <w:rsid w:val="00AB504D"/>
    <w:rsid w:val="00AB54FF"/>
    <w:rsid w:val="00AB58BE"/>
    <w:rsid w:val="00AB5CC2"/>
    <w:rsid w:val="00AB6026"/>
    <w:rsid w:val="00AB6694"/>
    <w:rsid w:val="00AB6958"/>
    <w:rsid w:val="00AB72A0"/>
    <w:rsid w:val="00AB760E"/>
    <w:rsid w:val="00AC0601"/>
    <w:rsid w:val="00AC0FEB"/>
    <w:rsid w:val="00AC1875"/>
    <w:rsid w:val="00AC1FFE"/>
    <w:rsid w:val="00AC252C"/>
    <w:rsid w:val="00AC256D"/>
    <w:rsid w:val="00AC2A0F"/>
    <w:rsid w:val="00AC2B10"/>
    <w:rsid w:val="00AC2C22"/>
    <w:rsid w:val="00AC2DAC"/>
    <w:rsid w:val="00AC2ED1"/>
    <w:rsid w:val="00AC3090"/>
    <w:rsid w:val="00AC3373"/>
    <w:rsid w:val="00AC40BC"/>
    <w:rsid w:val="00AC4932"/>
    <w:rsid w:val="00AC4BF9"/>
    <w:rsid w:val="00AC4D25"/>
    <w:rsid w:val="00AC4FF8"/>
    <w:rsid w:val="00AC52AA"/>
    <w:rsid w:val="00AC55C2"/>
    <w:rsid w:val="00AC5C72"/>
    <w:rsid w:val="00AC5D6C"/>
    <w:rsid w:val="00AC6572"/>
    <w:rsid w:val="00AC7309"/>
    <w:rsid w:val="00AC7740"/>
    <w:rsid w:val="00AC7FB2"/>
    <w:rsid w:val="00AD00DC"/>
    <w:rsid w:val="00AD01D8"/>
    <w:rsid w:val="00AD0308"/>
    <w:rsid w:val="00AD068F"/>
    <w:rsid w:val="00AD07A9"/>
    <w:rsid w:val="00AD0975"/>
    <w:rsid w:val="00AD0A03"/>
    <w:rsid w:val="00AD0A60"/>
    <w:rsid w:val="00AD1839"/>
    <w:rsid w:val="00AD1B00"/>
    <w:rsid w:val="00AD1D54"/>
    <w:rsid w:val="00AD2BD4"/>
    <w:rsid w:val="00AD2C07"/>
    <w:rsid w:val="00AD3079"/>
    <w:rsid w:val="00AD31CA"/>
    <w:rsid w:val="00AD3766"/>
    <w:rsid w:val="00AD3910"/>
    <w:rsid w:val="00AD3B8F"/>
    <w:rsid w:val="00AD3C1A"/>
    <w:rsid w:val="00AD4089"/>
    <w:rsid w:val="00AD45F8"/>
    <w:rsid w:val="00AD47F1"/>
    <w:rsid w:val="00AD51DC"/>
    <w:rsid w:val="00AD572B"/>
    <w:rsid w:val="00AD5DB8"/>
    <w:rsid w:val="00AD60B2"/>
    <w:rsid w:val="00AD643B"/>
    <w:rsid w:val="00AD69E7"/>
    <w:rsid w:val="00AD6D60"/>
    <w:rsid w:val="00AD6F17"/>
    <w:rsid w:val="00AD6FDA"/>
    <w:rsid w:val="00AD711D"/>
    <w:rsid w:val="00AD7346"/>
    <w:rsid w:val="00AE01D8"/>
    <w:rsid w:val="00AE086E"/>
    <w:rsid w:val="00AE0876"/>
    <w:rsid w:val="00AE08A0"/>
    <w:rsid w:val="00AE095B"/>
    <w:rsid w:val="00AE09B9"/>
    <w:rsid w:val="00AE1251"/>
    <w:rsid w:val="00AE1699"/>
    <w:rsid w:val="00AE170D"/>
    <w:rsid w:val="00AE17C8"/>
    <w:rsid w:val="00AE1822"/>
    <w:rsid w:val="00AE1CAB"/>
    <w:rsid w:val="00AE1CF4"/>
    <w:rsid w:val="00AE1DCA"/>
    <w:rsid w:val="00AE1E82"/>
    <w:rsid w:val="00AE21AE"/>
    <w:rsid w:val="00AE23CE"/>
    <w:rsid w:val="00AE261E"/>
    <w:rsid w:val="00AE313B"/>
    <w:rsid w:val="00AE37FA"/>
    <w:rsid w:val="00AE3E0C"/>
    <w:rsid w:val="00AE3FAF"/>
    <w:rsid w:val="00AE4094"/>
    <w:rsid w:val="00AE443B"/>
    <w:rsid w:val="00AE462B"/>
    <w:rsid w:val="00AE4682"/>
    <w:rsid w:val="00AE49F4"/>
    <w:rsid w:val="00AE4D63"/>
    <w:rsid w:val="00AE5AB9"/>
    <w:rsid w:val="00AE6170"/>
    <w:rsid w:val="00AE6201"/>
    <w:rsid w:val="00AE6461"/>
    <w:rsid w:val="00AE691D"/>
    <w:rsid w:val="00AE6A19"/>
    <w:rsid w:val="00AE6AC9"/>
    <w:rsid w:val="00AE7170"/>
    <w:rsid w:val="00AE7348"/>
    <w:rsid w:val="00AE744D"/>
    <w:rsid w:val="00AE76A7"/>
    <w:rsid w:val="00AE79CF"/>
    <w:rsid w:val="00AF002F"/>
    <w:rsid w:val="00AF04CE"/>
    <w:rsid w:val="00AF04E0"/>
    <w:rsid w:val="00AF077A"/>
    <w:rsid w:val="00AF08F3"/>
    <w:rsid w:val="00AF0A23"/>
    <w:rsid w:val="00AF0E3F"/>
    <w:rsid w:val="00AF12D7"/>
    <w:rsid w:val="00AF15AA"/>
    <w:rsid w:val="00AF1609"/>
    <w:rsid w:val="00AF1660"/>
    <w:rsid w:val="00AF1A12"/>
    <w:rsid w:val="00AF1BA8"/>
    <w:rsid w:val="00AF1D47"/>
    <w:rsid w:val="00AF295A"/>
    <w:rsid w:val="00AF2A67"/>
    <w:rsid w:val="00AF36C8"/>
    <w:rsid w:val="00AF37E0"/>
    <w:rsid w:val="00AF3C94"/>
    <w:rsid w:val="00AF3CCA"/>
    <w:rsid w:val="00AF496C"/>
    <w:rsid w:val="00AF4E9F"/>
    <w:rsid w:val="00AF512E"/>
    <w:rsid w:val="00AF51A4"/>
    <w:rsid w:val="00AF552A"/>
    <w:rsid w:val="00AF588F"/>
    <w:rsid w:val="00AF592C"/>
    <w:rsid w:val="00AF5AE5"/>
    <w:rsid w:val="00AF6075"/>
    <w:rsid w:val="00AF60AD"/>
    <w:rsid w:val="00AF61D5"/>
    <w:rsid w:val="00AF63DD"/>
    <w:rsid w:val="00AF6B07"/>
    <w:rsid w:val="00AF6BB5"/>
    <w:rsid w:val="00AF7287"/>
    <w:rsid w:val="00AF74ED"/>
    <w:rsid w:val="00AF78A4"/>
    <w:rsid w:val="00AF7A32"/>
    <w:rsid w:val="00AF7BE7"/>
    <w:rsid w:val="00AF7C18"/>
    <w:rsid w:val="00AF7E56"/>
    <w:rsid w:val="00B001E8"/>
    <w:rsid w:val="00B007F8"/>
    <w:rsid w:val="00B00A5B"/>
    <w:rsid w:val="00B00CB7"/>
    <w:rsid w:val="00B00CCC"/>
    <w:rsid w:val="00B00FDF"/>
    <w:rsid w:val="00B011CE"/>
    <w:rsid w:val="00B0149F"/>
    <w:rsid w:val="00B014D6"/>
    <w:rsid w:val="00B01721"/>
    <w:rsid w:val="00B017E6"/>
    <w:rsid w:val="00B018CD"/>
    <w:rsid w:val="00B01B8A"/>
    <w:rsid w:val="00B01DBB"/>
    <w:rsid w:val="00B01EC4"/>
    <w:rsid w:val="00B02036"/>
    <w:rsid w:val="00B0208B"/>
    <w:rsid w:val="00B02373"/>
    <w:rsid w:val="00B02991"/>
    <w:rsid w:val="00B02DF6"/>
    <w:rsid w:val="00B032C6"/>
    <w:rsid w:val="00B033B6"/>
    <w:rsid w:val="00B0382A"/>
    <w:rsid w:val="00B03B93"/>
    <w:rsid w:val="00B03E00"/>
    <w:rsid w:val="00B03F06"/>
    <w:rsid w:val="00B03F6A"/>
    <w:rsid w:val="00B03FDC"/>
    <w:rsid w:val="00B042E4"/>
    <w:rsid w:val="00B04675"/>
    <w:rsid w:val="00B04948"/>
    <w:rsid w:val="00B04B42"/>
    <w:rsid w:val="00B04FCB"/>
    <w:rsid w:val="00B05393"/>
    <w:rsid w:val="00B05623"/>
    <w:rsid w:val="00B05660"/>
    <w:rsid w:val="00B058E9"/>
    <w:rsid w:val="00B0590B"/>
    <w:rsid w:val="00B05991"/>
    <w:rsid w:val="00B06C0A"/>
    <w:rsid w:val="00B06CB8"/>
    <w:rsid w:val="00B06F07"/>
    <w:rsid w:val="00B06FA7"/>
    <w:rsid w:val="00B0737E"/>
    <w:rsid w:val="00B074BE"/>
    <w:rsid w:val="00B07584"/>
    <w:rsid w:val="00B077D3"/>
    <w:rsid w:val="00B07FE1"/>
    <w:rsid w:val="00B1003C"/>
    <w:rsid w:val="00B1005F"/>
    <w:rsid w:val="00B100EE"/>
    <w:rsid w:val="00B10125"/>
    <w:rsid w:val="00B10190"/>
    <w:rsid w:val="00B10823"/>
    <w:rsid w:val="00B10CA6"/>
    <w:rsid w:val="00B115A1"/>
    <w:rsid w:val="00B118BC"/>
    <w:rsid w:val="00B11BA5"/>
    <w:rsid w:val="00B12087"/>
    <w:rsid w:val="00B12957"/>
    <w:rsid w:val="00B12CB0"/>
    <w:rsid w:val="00B12D0F"/>
    <w:rsid w:val="00B12F5D"/>
    <w:rsid w:val="00B13102"/>
    <w:rsid w:val="00B1341D"/>
    <w:rsid w:val="00B13C77"/>
    <w:rsid w:val="00B13F5E"/>
    <w:rsid w:val="00B148AE"/>
    <w:rsid w:val="00B14E3F"/>
    <w:rsid w:val="00B15060"/>
    <w:rsid w:val="00B15154"/>
    <w:rsid w:val="00B1526D"/>
    <w:rsid w:val="00B15368"/>
    <w:rsid w:val="00B1590C"/>
    <w:rsid w:val="00B15C87"/>
    <w:rsid w:val="00B15F60"/>
    <w:rsid w:val="00B16043"/>
    <w:rsid w:val="00B16079"/>
    <w:rsid w:val="00B16261"/>
    <w:rsid w:val="00B1653F"/>
    <w:rsid w:val="00B16581"/>
    <w:rsid w:val="00B166D6"/>
    <w:rsid w:val="00B167C2"/>
    <w:rsid w:val="00B16AEC"/>
    <w:rsid w:val="00B16B6D"/>
    <w:rsid w:val="00B16FDD"/>
    <w:rsid w:val="00B1749D"/>
    <w:rsid w:val="00B17676"/>
    <w:rsid w:val="00B17819"/>
    <w:rsid w:val="00B17884"/>
    <w:rsid w:val="00B17A54"/>
    <w:rsid w:val="00B20407"/>
    <w:rsid w:val="00B2057F"/>
    <w:rsid w:val="00B20867"/>
    <w:rsid w:val="00B20AE8"/>
    <w:rsid w:val="00B20D2B"/>
    <w:rsid w:val="00B21258"/>
    <w:rsid w:val="00B21D1D"/>
    <w:rsid w:val="00B2209D"/>
    <w:rsid w:val="00B22192"/>
    <w:rsid w:val="00B2220F"/>
    <w:rsid w:val="00B2230A"/>
    <w:rsid w:val="00B22AEA"/>
    <w:rsid w:val="00B22B39"/>
    <w:rsid w:val="00B22B6A"/>
    <w:rsid w:val="00B22FC8"/>
    <w:rsid w:val="00B231D4"/>
    <w:rsid w:val="00B231EB"/>
    <w:rsid w:val="00B23295"/>
    <w:rsid w:val="00B233F2"/>
    <w:rsid w:val="00B23920"/>
    <w:rsid w:val="00B23A15"/>
    <w:rsid w:val="00B23D4C"/>
    <w:rsid w:val="00B23D50"/>
    <w:rsid w:val="00B23D62"/>
    <w:rsid w:val="00B24064"/>
    <w:rsid w:val="00B24087"/>
    <w:rsid w:val="00B24102"/>
    <w:rsid w:val="00B2439B"/>
    <w:rsid w:val="00B244A8"/>
    <w:rsid w:val="00B24946"/>
    <w:rsid w:val="00B24D92"/>
    <w:rsid w:val="00B24E98"/>
    <w:rsid w:val="00B250B2"/>
    <w:rsid w:val="00B254AD"/>
    <w:rsid w:val="00B25B49"/>
    <w:rsid w:val="00B25E18"/>
    <w:rsid w:val="00B26049"/>
    <w:rsid w:val="00B260A6"/>
    <w:rsid w:val="00B26ECF"/>
    <w:rsid w:val="00B279DA"/>
    <w:rsid w:val="00B27A38"/>
    <w:rsid w:val="00B304DD"/>
    <w:rsid w:val="00B307AC"/>
    <w:rsid w:val="00B30A82"/>
    <w:rsid w:val="00B30B18"/>
    <w:rsid w:val="00B312A8"/>
    <w:rsid w:val="00B3157A"/>
    <w:rsid w:val="00B31709"/>
    <w:rsid w:val="00B31B16"/>
    <w:rsid w:val="00B31C6B"/>
    <w:rsid w:val="00B31D6B"/>
    <w:rsid w:val="00B32713"/>
    <w:rsid w:val="00B3281F"/>
    <w:rsid w:val="00B32954"/>
    <w:rsid w:val="00B32C43"/>
    <w:rsid w:val="00B32EBE"/>
    <w:rsid w:val="00B32FB6"/>
    <w:rsid w:val="00B332B7"/>
    <w:rsid w:val="00B33572"/>
    <w:rsid w:val="00B343C6"/>
    <w:rsid w:val="00B34600"/>
    <w:rsid w:val="00B3472A"/>
    <w:rsid w:val="00B34A08"/>
    <w:rsid w:val="00B34BCF"/>
    <w:rsid w:val="00B34D20"/>
    <w:rsid w:val="00B35182"/>
    <w:rsid w:val="00B35769"/>
    <w:rsid w:val="00B357E7"/>
    <w:rsid w:val="00B35A51"/>
    <w:rsid w:val="00B35B57"/>
    <w:rsid w:val="00B35D32"/>
    <w:rsid w:val="00B35E24"/>
    <w:rsid w:val="00B35F9F"/>
    <w:rsid w:val="00B36183"/>
    <w:rsid w:val="00B362E5"/>
    <w:rsid w:val="00B36568"/>
    <w:rsid w:val="00B36BB1"/>
    <w:rsid w:val="00B371B5"/>
    <w:rsid w:val="00B37379"/>
    <w:rsid w:val="00B373BD"/>
    <w:rsid w:val="00B37A26"/>
    <w:rsid w:val="00B37D73"/>
    <w:rsid w:val="00B37DBF"/>
    <w:rsid w:val="00B41286"/>
    <w:rsid w:val="00B41622"/>
    <w:rsid w:val="00B416F6"/>
    <w:rsid w:val="00B4190A"/>
    <w:rsid w:val="00B41946"/>
    <w:rsid w:val="00B419F3"/>
    <w:rsid w:val="00B422AE"/>
    <w:rsid w:val="00B42315"/>
    <w:rsid w:val="00B42493"/>
    <w:rsid w:val="00B424B8"/>
    <w:rsid w:val="00B428A7"/>
    <w:rsid w:val="00B42B4C"/>
    <w:rsid w:val="00B42E2C"/>
    <w:rsid w:val="00B42FEE"/>
    <w:rsid w:val="00B430E5"/>
    <w:rsid w:val="00B431B5"/>
    <w:rsid w:val="00B4354C"/>
    <w:rsid w:val="00B4382A"/>
    <w:rsid w:val="00B43844"/>
    <w:rsid w:val="00B43EC5"/>
    <w:rsid w:val="00B4402B"/>
    <w:rsid w:val="00B440BB"/>
    <w:rsid w:val="00B44214"/>
    <w:rsid w:val="00B4445C"/>
    <w:rsid w:val="00B445B9"/>
    <w:rsid w:val="00B446C4"/>
    <w:rsid w:val="00B44AAB"/>
    <w:rsid w:val="00B44CC1"/>
    <w:rsid w:val="00B44EAD"/>
    <w:rsid w:val="00B44ED8"/>
    <w:rsid w:val="00B4503B"/>
    <w:rsid w:val="00B4513B"/>
    <w:rsid w:val="00B452D6"/>
    <w:rsid w:val="00B454DF"/>
    <w:rsid w:val="00B459CC"/>
    <w:rsid w:val="00B45E6D"/>
    <w:rsid w:val="00B45E7A"/>
    <w:rsid w:val="00B462CC"/>
    <w:rsid w:val="00B46492"/>
    <w:rsid w:val="00B466CF"/>
    <w:rsid w:val="00B467E8"/>
    <w:rsid w:val="00B4686A"/>
    <w:rsid w:val="00B46E2D"/>
    <w:rsid w:val="00B479B2"/>
    <w:rsid w:val="00B502F4"/>
    <w:rsid w:val="00B506CE"/>
    <w:rsid w:val="00B5079E"/>
    <w:rsid w:val="00B508C9"/>
    <w:rsid w:val="00B509E8"/>
    <w:rsid w:val="00B50A3E"/>
    <w:rsid w:val="00B50E6B"/>
    <w:rsid w:val="00B510AD"/>
    <w:rsid w:val="00B51334"/>
    <w:rsid w:val="00B51F96"/>
    <w:rsid w:val="00B51FF0"/>
    <w:rsid w:val="00B52711"/>
    <w:rsid w:val="00B529B4"/>
    <w:rsid w:val="00B53275"/>
    <w:rsid w:val="00B5331E"/>
    <w:rsid w:val="00B533AC"/>
    <w:rsid w:val="00B533B8"/>
    <w:rsid w:val="00B536B0"/>
    <w:rsid w:val="00B53BE1"/>
    <w:rsid w:val="00B53C28"/>
    <w:rsid w:val="00B5440C"/>
    <w:rsid w:val="00B5497C"/>
    <w:rsid w:val="00B54CF2"/>
    <w:rsid w:val="00B54D89"/>
    <w:rsid w:val="00B54FCC"/>
    <w:rsid w:val="00B55023"/>
    <w:rsid w:val="00B55331"/>
    <w:rsid w:val="00B55409"/>
    <w:rsid w:val="00B554A2"/>
    <w:rsid w:val="00B554D7"/>
    <w:rsid w:val="00B55903"/>
    <w:rsid w:val="00B55947"/>
    <w:rsid w:val="00B55B61"/>
    <w:rsid w:val="00B55C50"/>
    <w:rsid w:val="00B56661"/>
    <w:rsid w:val="00B568D6"/>
    <w:rsid w:val="00B56B5B"/>
    <w:rsid w:val="00B56FDB"/>
    <w:rsid w:val="00B57135"/>
    <w:rsid w:val="00B57627"/>
    <w:rsid w:val="00B57819"/>
    <w:rsid w:val="00B57C1A"/>
    <w:rsid w:val="00B57C29"/>
    <w:rsid w:val="00B57D65"/>
    <w:rsid w:val="00B57E5C"/>
    <w:rsid w:val="00B60498"/>
    <w:rsid w:val="00B6055C"/>
    <w:rsid w:val="00B60750"/>
    <w:rsid w:val="00B607F0"/>
    <w:rsid w:val="00B60B3F"/>
    <w:rsid w:val="00B60BD6"/>
    <w:rsid w:val="00B60C43"/>
    <w:rsid w:val="00B60EE1"/>
    <w:rsid w:val="00B61113"/>
    <w:rsid w:val="00B61197"/>
    <w:rsid w:val="00B612AB"/>
    <w:rsid w:val="00B618AC"/>
    <w:rsid w:val="00B61A26"/>
    <w:rsid w:val="00B61BA1"/>
    <w:rsid w:val="00B61C7D"/>
    <w:rsid w:val="00B61CA2"/>
    <w:rsid w:val="00B62088"/>
    <w:rsid w:val="00B6223C"/>
    <w:rsid w:val="00B622ED"/>
    <w:rsid w:val="00B62508"/>
    <w:rsid w:val="00B62C71"/>
    <w:rsid w:val="00B62E5F"/>
    <w:rsid w:val="00B63186"/>
    <w:rsid w:val="00B639CA"/>
    <w:rsid w:val="00B63F13"/>
    <w:rsid w:val="00B64030"/>
    <w:rsid w:val="00B642CB"/>
    <w:rsid w:val="00B64947"/>
    <w:rsid w:val="00B6526F"/>
    <w:rsid w:val="00B65352"/>
    <w:rsid w:val="00B65BE4"/>
    <w:rsid w:val="00B65BFD"/>
    <w:rsid w:val="00B664F6"/>
    <w:rsid w:val="00B66703"/>
    <w:rsid w:val="00B66ADE"/>
    <w:rsid w:val="00B66F73"/>
    <w:rsid w:val="00B6717C"/>
    <w:rsid w:val="00B671E3"/>
    <w:rsid w:val="00B6740B"/>
    <w:rsid w:val="00B67A53"/>
    <w:rsid w:val="00B67A8D"/>
    <w:rsid w:val="00B67FDE"/>
    <w:rsid w:val="00B703A6"/>
    <w:rsid w:val="00B705D0"/>
    <w:rsid w:val="00B70BF8"/>
    <w:rsid w:val="00B70CEE"/>
    <w:rsid w:val="00B70DDF"/>
    <w:rsid w:val="00B71522"/>
    <w:rsid w:val="00B715AD"/>
    <w:rsid w:val="00B71A2E"/>
    <w:rsid w:val="00B71B2F"/>
    <w:rsid w:val="00B71DF9"/>
    <w:rsid w:val="00B72536"/>
    <w:rsid w:val="00B72784"/>
    <w:rsid w:val="00B72D2E"/>
    <w:rsid w:val="00B7310D"/>
    <w:rsid w:val="00B733F3"/>
    <w:rsid w:val="00B73546"/>
    <w:rsid w:val="00B73756"/>
    <w:rsid w:val="00B73806"/>
    <w:rsid w:val="00B7390E"/>
    <w:rsid w:val="00B73923"/>
    <w:rsid w:val="00B73A06"/>
    <w:rsid w:val="00B741B3"/>
    <w:rsid w:val="00B742B5"/>
    <w:rsid w:val="00B74806"/>
    <w:rsid w:val="00B74848"/>
    <w:rsid w:val="00B748E5"/>
    <w:rsid w:val="00B749EB"/>
    <w:rsid w:val="00B74A9C"/>
    <w:rsid w:val="00B75007"/>
    <w:rsid w:val="00B75064"/>
    <w:rsid w:val="00B75279"/>
    <w:rsid w:val="00B757BA"/>
    <w:rsid w:val="00B761CB"/>
    <w:rsid w:val="00B76707"/>
    <w:rsid w:val="00B76DA7"/>
    <w:rsid w:val="00B76E66"/>
    <w:rsid w:val="00B772E9"/>
    <w:rsid w:val="00B77419"/>
    <w:rsid w:val="00B80018"/>
    <w:rsid w:val="00B80066"/>
    <w:rsid w:val="00B80111"/>
    <w:rsid w:val="00B80238"/>
    <w:rsid w:val="00B80635"/>
    <w:rsid w:val="00B80716"/>
    <w:rsid w:val="00B80A64"/>
    <w:rsid w:val="00B80AEE"/>
    <w:rsid w:val="00B80F40"/>
    <w:rsid w:val="00B81498"/>
    <w:rsid w:val="00B81585"/>
    <w:rsid w:val="00B819C5"/>
    <w:rsid w:val="00B81A0D"/>
    <w:rsid w:val="00B81D39"/>
    <w:rsid w:val="00B82068"/>
    <w:rsid w:val="00B82246"/>
    <w:rsid w:val="00B82F05"/>
    <w:rsid w:val="00B833A2"/>
    <w:rsid w:val="00B837CE"/>
    <w:rsid w:val="00B8383C"/>
    <w:rsid w:val="00B83B85"/>
    <w:rsid w:val="00B83E6A"/>
    <w:rsid w:val="00B842AB"/>
    <w:rsid w:val="00B84378"/>
    <w:rsid w:val="00B847DE"/>
    <w:rsid w:val="00B848B1"/>
    <w:rsid w:val="00B84A83"/>
    <w:rsid w:val="00B84B55"/>
    <w:rsid w:val="00B84BF1"/>
    <w:rsid w:val="00B84FA7"/>
    <w:rsid w:val="00B854A3"/>
    <w:rsid w:val="00B8588C"/>
    <w:rsid w:val="00B85C87"/>
    <w:rsid w:val="00B85D44"/>
    <w:rsid w:val="00B85E45"/>
    <w:rsid w:val="00B8612C"/>
    <w:rsid w:val="00B866F7"/>
    <w:rsid w:val="00B86C33"/>
    <w:rsid w:val="00B86F13"/>
    <w:rsid w:val="00B871A3"/>
    <w:rsid w:val="00B87383"/>
    <w:rsid w:val="00B87B90"/>
    <w:rsid w:val="00B87DE3"/>
    <w:rsid w:val="00B90187"/>
    <w:rsid w:val="00B90713"/>
    <w:rsid w:val="00B9084B"/>
    <w:rsid w:val="00B90853"/>
    <w:rsid w:val="00B9100B"/>
    <w:rsid w:val="00B912F9"/>
    <w:rsid w:val="00B91468"/>
    <w:rsid w:val="00B91B1B"/>
    <w:rsid w:val="00B91B2B"/>
    <w:rsid w:val="00B91BE6"/>
    <w:rsid w:val="00B91D76"/>
    <w:rsid w:val="00B91E09"/>
    <w:rsid w:val="00B91FC1"/>
    <w:rsid w:val="00B921D4"/>
    <w:rsid w:val="00B9264A"/>
    <w:rsid w:val="00B93093"/>
    <w:rsid w:val="00B937C3"/>
    <w:rsid w:val="00B937D4"/>
    <w:rsid w:val="00B942CC"/>
    <w:rsid w:val="00B9491C"/>
    <w:rsid w:val="00B949F3"/>
    <w:rsid w:val="00B94AC2"/>
    <w:rsid w:val="00B94D1F"/>
    <w:rsid w:val="00B95180"/>
    <w:rsid w:val="00B958F8"/>
    <w:rsid w:val="00B95D86"/>
    <w:rsid w:val="00B95DC0"/>
    <w:rsid w:val="00B95ECC"/>
    <w:rsid w:val="00B95FD5"/>
    <w:rsid w:val="00B9629B"/>
    <w:rsid w:val="00B962E0"/>
    <w:rsid w:val="00B966E4"/>
    <w:rsid w:val="00B969D3"/>
    <w:rsid w:val="00B96A7A"/>
    <w:rsid w:val="00B97296"/>
    <w:rsid w:val="00B972EC"/>
    <w:rsid w:val="00B9741C"/>
    <w:rsid w:val="00B974C1"/>
    <w:rsid w:val="00BA02F8"/>
    <w:rsid w:val="00BA07C9"/>
    <w:rsid w:val="00BA086A"/>
    <w:rsid w:val="00BA0C4A"/>
    <w:rsid w:val="00BA0F74"/>
    <w:rsid w:val="00BA1DF2"/>
    <w:rsid w:val="00BA25AF"/>
    <w:rsid w:val="00BA27A0"/>
    <w:rsid w:val="00BA2824"/>
    <w:rsid w:val="00BA2BFD"/>
    <w:rsid w:val="00BA36FB"/>
    <w:rsid w:val="00BA3B98"/>
    <w:rsid w:val="00BA3E8C"/>
    <w:rsid w:val="00BA3EC5"/>
    <w:rsid w:val="00BA4189"/>
    <w:rsid w:val="00BA427A"/>
    <w:rsid w:val="00BA4287"/>
    <w:rsid w:val="00BA428C"/>
    <w:rsid w:val="00BA4294"/>
    <w:rsid w:val="00BA4458"/>
    <w:rsid w:val="00BA4744"/>
    <w:rsid w:val="00BA4824"/>
    <w:rsid w:val="00BA5300"/>
    <w:rsid w:val="00BA598A"/>
    <w:rsid w:val="00BA5B54"/>
    <w:rsid w:val="00BA5DAE"/>
    <w:rsid w:val="00BA6001"/>
    <w:rsid w:val="00BA628F"/>
    <w:rsid w:val="00BA65AB"/>
    <w:rsid w:val="00BA67EB"/>
    <w:rsid w:val="00BA69F3"/>
    <w:rsid w:val="00BA6A54"/>
    <w:rsid w:val="00BA6C9F"/>
    <w:rsid w:val="00BA6D0E"/>
    <w:rsid w:val="00BA7036"/>
    <w:rsid w:val="00BA71D9"/>
    <w:rsid w:val="00BA7653"/>
    <w:rsid w:val="00BA783C"/>
    <w:rsid w:val="00BA7A04"/>
    <w:rsid w:val="00BA7A4D"/>
    <w:rsid w:val="00BA7B9E"/>
    <w:rsid w:val="00BA7D01"/>
    <w:rsid w:val="00BB008A"/>
    <w:rsid w:val="00BB04CE"/>
    <w:rsid w:val="00BB0774"/>
    <w:rsid w:val="00BB0CF8"/>
    <w:rsid w:val="00BB1055"/>
    <w:rsid w:val="00BB1329"/>
    <w:rsid w:val="00BB137A"/>
    <w:rsid w:val="00BB1B3A"/>
    <w:rsid w:val="00BB1BB8"/>
    <w:rsid w:val="00BB1DB6"/>
    <w:rsid w:val="00BB2067"/>
    <w:rsid w:val="00BB225B"/>
    <w:rsid w:val="00BB2788"/>
    <w:rsid w:val="00BB2896"/>
    <w:rsid w:val="00BB31CE"/>
    <w:rsid w:val="00BB321C"/>
    <w:rsid w:val="00BB3869"/>
    <w:rsid w:val="00BB3B87"/>
    <w:rsid w:val="00BB3C22"/>
    <w:rsid w:val="00BB3EDF"/>
    <w:rsid w:val="00BB41A7"/>
    <w:rsid w:val="00BB4307"/>
    <w:rsid w:val="00BB467C"/>
    <w:rsid w:val="00BB4898"/>
    <w:rsid w:val="00BB4F38"/>
    <w:rsid w:val="00BB53AD"/>
    <w:rsid w:val="00BB549D"/>
    <w:rsid w:val="00BB5591"/>
    <w:rsid w:val="00BB5733"/>
    <w:rsid w:val="00BB58B5"/>
    <w:rsid w:val="00BB5D47"/>
    <w:rsid w:val="00BB5D82"/>
    <w:rsid w:val="00BB641C"/>
    <w:rsid w:val="00BB6427"/>
    <w:rsid w:val="00BB67A4"/>
    <w:rsid w:val="00BB6A2A"/>
    <w:rsid w:val="00BB6BE0"/>
    <w:rsid w:val="00BB6E03"/>
    <w:rsid w:val="00BB6FE0"/>
    <w:rsid w:val="00BB7022"/>
    <w:rsid w:val="00BB71A4"/>
    <w:rsid w:val="00BB7414"/>
    <w:rsid w:val="00BB766C"/>
    <w:rsid w:val="00BB768F"/>
    <w:rsid w:val="00BB7A88"/>
    <w:rsid w:val="00BB7C58"/>
    <w:rsid w:val="00BC00D4"/>
    <w:rsid w:val="00BC0A63"/>
    <w:rsid w:val="00BC0AE1"/>
    <w:rsid w:val="00BC1643"/>
    <w:rsid w:val="00BC19D9"/>
    <w:rsid w:val="00BC1D7F"/>
    <w:rsid w:val="00BC1DBF"/>
    <w:rsid w:val="00BC1E9B"/>
    <w:rsid w:val="00BC2065"/>
    <w:rsid w:val="00BC22AD"/>
    <w:rsid w:val="00BC249E"/>
    <w:rsid w:val="00BC2B4E"/>
    <w:rsid w:val="00BC2B82"/>
    <w:rsid w:val="00BC4126"/>
    <w:rsid w:val="00BC4483"/>
    <w:rsid w:val="00BC4731"/>
    <w:rsid w:val="00BC47E9"/>
    <w:rsid w:val="00BC4977"/>
    <w:rsid w:val="00BC50D1"/>
    <w:rsid w:val="00BC569C"/>
    <w:rsid w:val="00BC56E6"/>
    <w:rsid w:val="00BC6181"/>
    <w:rsid w:val="00BC63DB"/>
    <w:rsid w:val="00BC64B9"/>
    <w:rsid w:val="00BC64DD"/>
    <w:rsid w:val="00BC65E5"/>
    <w:rsid w:val="00BC674A"/>
    <w:rsid w:val="00BC67A7"/>
    <w:rsid w:val="00BC6F72"/>
    <w:rsid w:val="00BC70D2"/>
    <w:rsid w:val="00BC71A5"/>
    <w:rsid w:val="00BC74B5"/>
    <w:rsid w:val="00BC76B4"/>
    <w:rsid w:val="00BD0316"/>
    <w:rsid w:val="00BD057A"/>
    <w:rsid w:val="00BD095F"/>
    <w:rsid w:val="00BD0A09"/>
    <w:rsid w:val="00BD0C34"/>
    <w:rsid w:val="00BD0DC8"/>
    <w:rsid w:val="00BD0DE7"/>
    <w:rsid w:val="00BD17F2"/>
    <w:rsid w:val="00BD19F0"/>
    <w:rsid w:val="00BD1C68"/>
    <w:rsid w:val="00BD1D40"/>
    <w:rsid w:val="00BD200A"/>
    <w:rsid w:val="00BD227E"/>
    <w:rsid w:val="00BD2623"/>
    <w:rsid w:val="00BD265D"/>
    <w:rsid w:val="00BD27DA"/>
    <w:rsid w:val="00BD2D16"/>
    <w:rsid w:val="00BD3D89"/>
    <w:rsid w:val="00BD42CB"/>
    <w:rsid w:val="00BD45ED"/>
    <w:rsid w:val="00BD4687"/>
    <w:rsid w:val="00BD4713"/>
    <w:rsid w:val="00BD4848"/>
    <w:rsid w:val="00BD4863"/>
    <w:rsid w:val="00BD491F"/>
    <w:rsid w:val="00BD4C3B"/>
    <w:rsid w:val="00BD4C65"/>
    <w:rsid w:val="00BD5180"/>
    <w:rsid w:val="00BD52C6"/>
    <w:rsid w:val="00BD5632"/>
    <w:rsid w:val="00BD58A1"/>
    <w:rsid w:val="00BD593C"/>
    <w:rsid w:val="00BD5B1C"/>
    <w:rsid w:val="00BD5F60"/>
    <w:rsid w:val="00BD7705"/>
    <w:rsid w:val="00BD7982"/>
    <w:rsid w:val="00BD7AA3"/>
    <w:rsid w:val="00BD7AD4"/>
    <w:rsid w:val="00BD7E30"/>
    <w:rsid w:val="00BD7E8F"/>
    <w:rsid w:val="00BE0184"/>
    <w:rsid w:val="00BE0368"/>
    <w:rsid w:val="00BE044F"/>
    <w:rsid w:val="00BE06EF"/>
    <w:rsid w:val="00BE0AA6"/>
    <w:rsid w:val="00BE0C32"/>
    <w:rsid w:val="00BE105E"/>
    <w:rsid w:val="00BE12F4"/>
    <w:rsid w:val="00BE1F02"/>
    <w:rsid w:val="00BE1FFF"/>
    <w:rsid w:val="00BE217D"/>
    <w:rsid w:val="00BE2BF6"/>
    <w:rsid w:val="00BE2F01"/>
    <w:rsid w:val="00BE3024"/>
    <w:rsid w:val="00BE3256"/>
    <w:rsid w:val="00BE354B"/>
    <w:rsid w:val="00BE38FB"/>
    <w:rsid w:val="00BE3B0E"/>
    <w:rsid w:val="00BE3C69"/>
    <w:rsid w:val="00BE3ED7"/>
    <w:rsid w:val="00BE3F12"/>
    <w:rsid w:val="00BE3F41"/>
    <w:rsid w:val="00BE434E"/>
    <w:rsid w:val="00BE4577"/>
    <w:rsid w:val="00BE4B80"/>
    <w:rsid w:val="00BE4C2B"/>
    <w:rsid w:val="00BE4E80"/>
    <w:rsid w:val="00BE504D"/>
    <w:rsid w:val="00BE54A3"/>
    <w:rsid w:val="00BE56E2"/>
    <w:rsid w:val="00BE58F6"/>
    <w:rsid w:val="00BE5BB4"/>
    <w:rsid w:val="00BE5E16"/>
    <w:rsid w:val="00BE67F3"/>
    <w:rsid w:val="00BE6AC2"/>
    <w:rsid w:val="00BE6D29"/>
    <w:rsid w:val="00BE704F"/>
    <w:rsid w:val="00BE734F"/>
    <w:rsid w:val="00BE7419"/>
    <w:rsid w:val="00BE7A34"/>
    <w:rsid w:val="00BE7A7D"/>
    <w:rsid w:val="00BE7CE8"/>
    <w:rsid w:val="00BF0143"/>
    <w:rsid w:val="00BF0380"/>
    <w:rsid w:val="00BF04D1"/>
    <w:rsid w:val="00BF098A"/>
    <w:rsid w:val="00BF0A91"/>
    <w:rsid w:val="00BF0BAF"/>
    <w:rsid w:val="00BF0BFE"/>
    <w:rsid w:val="00BF1290"/>
    <w:rsid w:val="00BF1B72"/>
    <w:rsid w:val="00BF1C8A"/>
    <w:rsid w:val="00BF1E0C"/>
    <w:rsid w:val="00BF1EB3"/>
    <w:rsid w:val="00BF21BA"/>
    <w:rsid w:val="00BF26B5"/>
    <w:rsid w:val="00BF2884"/>
    <w:rsid w:val="00BF30DF"/>
    <w:rsid w:val="00BF312E"/>
    <w:rsid w:val="00BF3295"/>
    <w:rsid w:val="00BF348D"/>
    <w:rsid w:val="00BF3B99"/>
    <w:rsid w:val="00BF3BBF"/>
    <w:rsid w:val="00BF3C66"/>
    <w:rsid w:val="00BF451D"/>
    <w:rsid w:val="00BF45C0"/>
    <w:rsid w:val="00BF4B2E"/>
    <w:rsid w:val="00BF4E3A"/>
    <w:rsid w:val="00BF51E9"/>
    <w:rsid w:val="00BF5A73"/>
    <w:rsid w:val="00BF600C"/>
    <w:rsid w:val="00BF61AF"/>
    <w:rsid w:val="00BF6358"/>
    <w:rsid w:val="00BF6499"/>
    <w:rsid w:val="00BF6C93"/>
    <w:rsid w:val="00BF6FB4"/>
    <w:rsid w:val="00BF75EA"/>
    <w:rsid w:val="00BF7735"/>
    <w:rsid w:val="00BF7A73"/>
    <w:rsid w:val="00C0038C"/>
    <w:rsid w:val="00C0052A"/>
    <w:rsid w:val="00C007EA"/>
    <w:rsid w:val="00C00BA1"/>
    <w:rsid w:val="00C00C22"/>
    <w:rsid w:val="00C00D36"/>
    <w:rsid w:val="00C00F06"/>
    <w:rsid w:val="00C010D9"/>
    <w:rsid w:val="00C01190"/>
    <w:rsid w:val="00C01435"/>
    <w:rsid w:val="00C01BA5"/>
    <w:rsid w:val="00C01C9B"/>
    <w:rsid w:val="00C01FEB"/>
    <w:rsid w:val="00C020F4"/>
    <w:rsid w:val="00C0219C"/>
    <w:rsid w:val="00C021EE"/>
    <w:rsid w:val="00C0286B"/>
    <w:rsid w:val="00C02A83"/>
    <w:rsid w:val="00C02D1D"/>
    <w:rsid w:val="00C02E73"/>
    <w:rsid w:val="00C034A3"/>
    <w:rsid w:val="00C034A9"/>
    <w:rsid w:val="00C0352D"/>
    <w:rsid w:val="00C03DB7"/>
    <w:rsid w:val="00C03E25"/>
    <w:rsid w:val="00C0430F"/>
    <w:rsid w:val="00C043AF"/>
    <w:rsid w:val="00C04674"/>
    <w:rsid w:val="00C04750"/>
    <w:rsid w:val="00C048CA"/>
    <w:rsid w:val="00C04AE1"/>
    <w:rsid w:val="00C04D0B"/>
    <w:rsid w:val="00C05329"/>
    <w:rsid w:val="00C0532E"/>
    <w:rsid w:val="00C056BB"/>
    <w:rsid w:val="00C05703"/>
    <w:rsid w:val="00C05731"/>
    <w:rsid w:val="00C05746"/>
    <w:rsid w:val="00C057FD"/>
    <w:rsid w:val="00C05D0D"/>
    <w:rsid w:val="00C05E58"/>
    <w:rsid w:val="00C0617C"/>
    <w:rsid w:val="00C066DD"/>
    <w:rsid w:val="00C06ABC"/>
    <w:rsid w:val="00C06EAA"/>
    <w:rsid w:val="00C06F00"/>
    <w:rsid w:val="00C06F34"/>
    <w:rsid w:val="00C06F67"/>
    <w:rsid w:val="00C07026"/>
    <w:rsid w:val="00C071CF"/>
    <w:rsid w:val="00C073F3"/>
    <w:rsid w:val="00C07859"/>
    <w:rsid w:val="00C07A02"/>
    <w:rsid w:val="00C07F44"/>
    <w:rsid w:val="00C10076"/>
    <w:rsid w:val="00C10820"/>
    <w:rsid w:val="00C11294"/>
    <w:rsid w:val="00C1143A"/>
    <w:rsid w:val="00C11889"/>
    <w:rsid w:val="00C11A19"/>
    <w:rsid w:val="00C11A7D"/>
    <w:rsid w:val="00C11F6F"/>
    <w:rsid w:val="00C120DA"/>
    <w:rsid w:val="00C12709"/>
    <w:rsid w:val="00C12BAB"/>
    <w:rsid w:val="00C12E20"/>
    <w:rsid w:val="00C12F06"/>
    <w:rsid w:val="00C13725"/>
    <w:rsid w:val="00C13835"/>
    <w:rsid w:val="00C13C97"/>
    <w:rsid w:val="00C1401D"/>
    <w:rsid w:val="00C144A2"/>
    <w:rsid w:val="00C1451A"/>
    <w:rsid w:val="00C1460C"/>
    <w:rsid w:val="00C149EB"/>
    <w:rsid w:val="00C14A07"/>
    <w:rsid w:val="00C14D05"/>
    <w:rsid w:val="00C14D21"/>
    <w:rsid w:val="00C151DC"/>
    <w:rsid w:val="00C1553A"/>
    <w:rsid w:val="00C15826"/>
    <w:rsid w:val="00C159FC"/>
    <w:rsid w:val="00C15F82"/>
    <w:rsid w:val="00C167B7"/>
    <w:rsid w:val="00C16A8F"/>
    <w:rsid w:val="00C16D62"/>
    <w:rsid w:val="00C16E3A"/>
    <w:rsid w:val="00C16EE1"/>
    <w:rsid w:val="00C17134"/>
    <w:rsid w:val="00C1736A"/>
    <w:rsid w:val="00C176DB"/>
    <w:rsid w:val="00C17768"/>
    <w:rsid w:val="00C1791C"/>
    <w:rsid w:val="00C17B04"/>
    <w:rsid w:val="00C17FEF"/>
    <w:rsid w:val="00C202DD"/>
    <w:rsid w:val="00C203C5"/>
    <w:rsid w:val="00C203D7"/>
    <w:rsid w:val="00C20684"/>
    <w:rsid w:val="00C20698"/>
    <w:rsid w:val="00C206F4"/>
    <w:rsid w:val="00C2076F"/>
    <w:rsid w:val="00C20A38"/>
    <w:rsid w:val="00C20D96"/>
    <w:rsid w:val="00C2157E"/>
    <w:rsid w:val="00C217F2"/>
    <w:rsid w:val="00C219A3"/>
    <w:rsid w:val="00C21B7D"/>
    <w:rsid w:val="00C221DF"/>
    <w:rsid w:val="00C22207"/>
    <w:rsid w:val="00C22EDD"/>
    <w:rsid w:val="00C23079"/>
    <w:rsid w:val="00C23BCF"/>
    <w:rsid w:val="00C23F1C"/>
    <w:rsid w:val="00C24020"/>
    <w:rsid w:val="00C24288"/>
    <w:rsid w:val="00C2459A"/>
    <w:rsid w:val="00C24671"/>
    <w:rsid w:val="00C24925"/>
    <w:rsid w:val="00C24AC4"/>
    <w:rsid w:val="00C24CB9"/>
    <w:rsid w:val="00C255C2"/>
    <w:rsid w:val="00C25675"/>
    <w:rsid w:val="00C25B3C"/>
    <w:rsid w:val="00C26661"/>
    <w:rsid w:val="00C266AE"/>
    <w:rsid w:val="00C270F4"/>
    <w:rsid w:val="00C2734E"/>
    <w:rsid w:val="00C27421"/>
    <w:rsid w:val="00C27850"/>
    <w:rsid w:val="00C27D0E"/>
    <w:rsid w:val="00C30586"/>
    <w:rsid w:val="00C3070C"/>
    <w:rsid w:val="00C30C8A"/>
    <w:rsid w:val="00C30F51"/>
    <w:rsid w:val="00C310B9"/>
    <w:rsid w:val="00C310ED"/>
    <w:rsid w:val="00C31C40"/>
    <w:rsid w:val="00C32395"/>
    <w:rsid w:val="00C32949"/>
    <w:rsid w:val="00C32A4F"/>
    <w:rsid w:val="00C33178"/>
    <w:rsid w:val="00C335FD"/>
    <w:rsid w:val="00C33828"/>
    <w:rsid w:val="00C33CD5"/>
    <w:rsid w:val="00C34088"/>
    <w:rsid w:val="00C34248"/>
    <w:rsid w:val="00C3431D"/>
    <w:rsid w:val="00C343F2"/>
    <w:rsid w:val="00C34846"/>
    <w:rsid w:val="00C34862"/>
    <w:rsid w:val="00C349E6"/>
    <w:rsid w:val="00C34A6F"/>
    <w:rsid w:val="00C34D4B"/>
    <w:rsid w:val="00C35027"/>
    <w:rsid w:val="00C35111"/>
    <w:rsid w:val="00C35159"/>
    <w:rsid w:val="00C3542E"/>
    <w:rsid w:val="00C3577C"/>
    <w:rsid w:val="00C35A52"/>
    <w:rsid w:val="00C36158"/>
    <w:rsid w:val="00C3616B"/>
    <w:rsid w:val="00C365D6"/>
    <w:rsid w:val="00C3671D"/>
    <w:rsid w:val="00C36C9A"/>
    <w:rsid w:val="00C36D29"/>
    <w:rsid w:val="00C36E51"/>
    <w:rsid w:val="00C36F44"/>
    <w:rsid w:val="00C37081"/>
    <w:rsid w:val="00C3735B"/>
    <w:rsid w:val="00C375A9"/>
    <w:rsid w:val="00C3771C"/>
    <w:rsid w:val="00C379CD"/>
    <w:rsid w:val="00C4006E"/>
    <w:rsid w:val="00C40585"/>
    <w:rsid w:val="00C40666"/>
    <w:rsid w:val="00C4086B"/>
    <w:rsid w:val="00C409E0"/>
    <w:rsid w:val="00C40C52"/>
    <w:rsid w:val="00C4177F"/>
    <w:rsid w:val="00C419FF"/>
    <w:rsid w:val="00C41CEC"/>
    <w:rsid w:val="00C41EDD"/>
    <w:rsid w:val="00C42760"/>
    <w:rsid w:val="00C428C7"/>
    <w:rsid w:val="00C431B2"/>
    <w:rsid w:val="00C43380"/>
    <w:rsid w:val="00C4357F"/>
    <w:rsid w:val="00C44049"/>
    <w:rsid w:val="00C440EB"/>
    <w:rsid w:val="00C447EE"/>
    <w:rsid w:val="00C4482C"/>
    <w:rsid w:val="00C4505C"/>
    <w:rsid w:val="00C453AF"/>
    <w:rsid w:val="00C454AC"/>
    <w:rsid w:val="00C454E5"/>
    <w:rsid w:val="00C457C6"/>
    <w:rsid w:val="00C457EF"/>
    <w:rsid w:val="00C45964"/>
    <w:rsid w:val="00C45C15"/>
    <w:rsid w:val="00C45F81"/>
    <w:rsid w:val="00C46074"/>
    <w:rsid w:val="00C46822"/>
    <w:rsid w:val="00C46A19"/>
    <w:rsid w:val="00C46A7C"/>
    <w:rsid w:val="00C46E10"/>
    <w:rsid w:val="00C46F3F"/>
    <w:rsid w:val="00C47015"/>
    <w:rsid w:val="00C47491"/>
    <w:rsid w:val="00C47E63"/>
    <w:rsid w:val="00C5011D"/>
    <w:rsid w:val="00C504DC"/>
    <w:rsid w:val="00C507F4"/>
    <w:rsid w:val="00C50CBA"/>
    <w:rsid w:val="00C50DDF"/>
    <w:rsid w:val="00C5108D"/>
    <w:rsid w:val="00C5137D"/>
    <w:rsid w:val="00C5169C"/>
    <w:rsid w:val="00C516F9"/>
    <w:rsid w:val="00C51A0C"/>
    <w:rsid w:val="00C51B3B"/>
    <w:rsid w:val="00C51C98"/>
    <w:rsid w:val="00C520F7"/>
    <w:rsid w:val="00C52A0C"/>
    <w:rsid w:val="00C52D67"/>
    <w:rsid w:val="00C53580"/>
    <w:rsid w:val="00C5361C"/>
    <w:rsid w:val="00C5371D"/>
    <w:rsid w:val="00C53ACD"/>
    <w:rsid w:val="00C547C0"/>
    <w:rsid w:val="00C5488E"/>
    <w:rsid w:val="00C5490C"/>
    <w:rsid w:val="00C549FF"/>
    <w:rsid w:val="00C54C14"/>
    <w:rsid w:val="00C54CF1"/>
    <w:rsid w:val="00C54D44"/>
    <w:rsid w:val="00C54EB2"/>
    <w:rsid w:val="00C54FE1"/>
    <w:rsid w:val="00C55116"/>
    <w:rsid w:val="00C553ED"/>
    <w:rsid w:val="00C554AD"/>
    <w:rsid w:val="00C55A5D"/>
    <w:rsid w:val="00C55A7A"/>
    <w:rsid w:val="00C56074"/>
    <w:rsid w:val="00C56156"/>
    <w:rsid w:val="00C5639A"/>
    <w:rsid w:val="00C56647"/>
    <w:rsid w:val="00C5683F"/>
    <w:rsid w:val="00C56873"/>
    <w:rsid w:val="00C56C28"/>
    <w:rsid w:val="00C56D43"/>
    <w:rsid w:val="00C56E55"/>
    <w:rsid w:val="00C56F60"/>
    <w:rsid w:val="00C5716D"/>
    <w:rsid w:val="00C57429"/>
    <w:rsid w:val="00C603EA"/>
    <w:rsid w:val="00C6058F"/>
    <w:rsid w:val="00C60597"/>
    <w:rsid w:val="00C60719"/>
    <w:rsid w:val="00C607D3"/>
    <w:rsid w:val="00C6088F"/>
    <w:rsid w:val="00C60D5F"/>
    <w:rsid w:val="00C61375"/>
    <w:rsid w:val="00C61478"/>
    <w:rsid w:val="00C61622"/>
    <w:rsid w:val="00C619AF"/>
    <w:rsid w:val="00C61A46"/>
    <w:rsid w:val="00C61A80"/>
    <w:rsid w:val="00C61B4D"/>
    <w:rsid w:val="00C61E46"/>
    <w:rsid w:val="00C61FD6"/>
    <w:rsid w:val="00C6204C"/>
    <w:rsid w:val="00C62083"/>
    <w:rsid w:val="00C62735"/>
    <w:rsid w:val="00C62F43"/>
    <w:rsid w:val="00C6344F"/>
    <w:rsid w:val="00C636C5"/>
    <w:rsid w:val="00C63721"/>
    <w:rsid w:val="00C63759"/>
    <w:rsid w:val="00C6395A"/>
    <w:rsid w:val="00C6419D"/>
    <w:rsid w:val="00C64280"/>
    <w:rsid w:val="00C64588"/>
    <w:rsid w:val="00C64FE7"/>
    <w:rsid w:val="00C65152"/>
    <w:rsid w:val="00C6521F"/>
    <w:rsid w:val="00C65398"/>
    <w:rsid w:val="00C655A0"/>
    <w:rsid w:val="00C65C82"/>
    <w:rsid w:val="00C66290"/>
    <w:rsid w:val="00C664C7"/>
    <w:rsid w:val="00C66926"/>
    <w:rsid w:val="00C66A4E"/>
    <w:rsid w:val="00C66B91"/>
    <w:rsid w:val="00C66C38"/>
    <w:rsid w:val="00C67233"/>
    <w:rsid w:val="00C672FE"/>
    <w:rsid w:val="00C675F1"/>
    <w:rsid w:val="00C67636"/>
    <w:rsid w:val="00C67896"/>
    <w:rsid w:val="00C67B18"/>
    <w:rsid w:val="00C67B5B"/>
    <w:rsid w:val="00C67DAC"/>
    <w:rsid w:val="00C700A0"/>
    <w:rsid w:val="00C707ED"/>
    <w:rsid w:val="00C70BD3"/>
    <w:rsid w:val="00C70BF9"/>
    <w:rsid w:val="00C70D44"/>
    <w:rsid w:val="00C71447"/>
    <w:rsid w:val="00C71454"/>
    <w:rsid w:val="00C7187B"/>
    <w:rsid w:val="00C71A72"/>
    <w:rsid w:val="00C71B64"/>
    <w:rsid w:val="00C71C29"/>
    <w:rsid w:val="00C71E44"/>
    <w:rsid w:val="00C72129"/>
    <w:rsid w:val="00C722AD"/>
    <w:rsid w:val="00C7283B"/>
    <w:rsid w:val="00C72932"/>
    <w:rsid w:val="00C72A82"/>
    <w:rsid w:val="00C72C9E"/>
    <w:rsid w:val="00C72DF7"/>
    <w:rsid w:val="00C72EE1"/>
    <w:rsid w:val="00C733A3"/>
    <w:rsid w:val="00C736BD"/>
    <w:rsid w:val="00C73CFB"/>
    <w:rsid w:val="00C7405B"/>
    <w:rsid w:val="00C74502"/>
    <w:rsid w:val="00C74923"/>
    <w:rsid w:val="00C7496C"/>
    <w:rsid w:val="00C74C1C"/>
    <w:rsid w:val="00C74D5B"/>
    <w:rsid w:val="00C752FC"/>
    <w:rsid w:val="00C753A4"/>
    <w:rsid w:val="00C7549C"/>
    <w:rsid w:val="00C75916"/>
    <w:rsid w:val="00C75E13"/>
    <w:rsid w:val="00C75FAD"/>
    <w:rsid w:val="00C7601F"/>
    <w:rsid w:val="00C760D8"/>
    <w:rsid w:val="00C760F1"/>
    <w:rsid w:val="00C76256"/>
    <w:rsid w:val="00C765CF"/>
    <w:rsid w:val="00C76D49"/>
    <w:rsid w:val="00C76DF7"/>
    <w:rsid w:val="00C77372"/>
    <w:rsid w:val="00C773C3"/>
    <w:rsid w:val="00C77473"/>
    <w:rsid w:val="00C776B1"/>
    <w:rsid w:val="00C77D0F"/>
    <w:rsid w:val="00C8051E"/>
    <w:rsid w:val="00C80682"/>
    <w:rsid w:val="00C80C48"/>
    <w:rsid w:val="00C80FEB"/>
    <w:rsid w:val="00C81304"/>
    <w:rsid w:val="00C813C2"/>
    <w:rsid w:val="00C8140A"/>
    <w:rsid w:val="00C81513"/>
    <w:rsid w:val="00C8209D"/>
    <w:rsid w:val="00C8218E"/>
    <w:rsid w:val="00C82339"/>
    <w:rsid w:val="00C824DA"/>
    <w:rsid w:val="00C82927"/>
    <w:rsid w:val="00C82BFB"/>
    <w:rsid w:val="00C82C51"/>
    <w:rsid w:val="00C82E09"/>
    <w:rsid w:val="00C82EA2"/>
    <w:rsid w:val="00C82F08"/>
    <w:rsid w:val="00C8342A"/>
    <w:rsid w:val="00C83554"/>
    <w:rsid w:val="00C840B2"/>
    <w:rsid w:val="00C84990"/>
    <w:rsid w:val="00C84D07"/>
    <w:rsid w:val="00C84EF4"/>
    <w:rsid w:val="00C850C1"/>
    <w:rsid w:val="00C856E3"/>
    <w:rsid w:val="00C856ED"/>
    <w:rsid w:val="00C85876"/>
    <w:rsid w:val="00C85BD2"/>
    <w:rsid w:val="00C85CF9"/>
    <w:rsid w:val="00C8631B"/>
    <w:rsid w:val="00C8676D"/>
    <w:rsid w:val="00C86A3E"/>
    <w:rsid w:val="00C86B5C"/>
    <w:rsid w:val="00C87046"/>
    <w:rsid w:val="00C87469"/>
    <w:rsid w:val="00C8776D"/>
    <w:rsid w:val="00C87910"/>
    <w:rsid w:val="00C87A67"/>
    <w:rsid w:val="00C87C01"/>
    <w:rsid w:val="00C87E20"/>
    <w:rsid w:val="00C9027F"/>
    <w:rsid w:val="00C905B1"/>
    <w:rsid w:val="00C908CC"/>
    <w:rsid w:val="00C90EF4"/>
    <w:rsid w:val="00C9104B"/>
    <w:rsid w:val="00C91195"/>
    <w:rsid w:val="00C9150D"/>
    <w:rsid w:val="00C915D1"/>
    <w:rsid w:val="00C929E4"/>
    <w:rsid w:val="00C92EF2"/>
    <w:rsid w:val="00C9339B"/>
    <w:rsid w:val="00C9385A"/>
    <w:rsid w:val="00C938A0"/>
    <w:rsid w:val="00C94198"/>
    <w:rsid w:val="00C94785"/>
    <w:rsid w:val="00C94850"/>
    <w:rsid w:val="00C94B25"/>
    <w:rsid w:val="00C94D53"/>
    <w:rsid w:val="00C951DC"/>
    <w:rsid w:val="00C95446"/>
    <w:rsid w:val="00C957AD"/>
    <w:rsid w:val="00C958C2"/>
    <w:rsid w:val="00C959B7"/>
    <w:rsid w:val="00C95A84"/>
    <w:rsid w:val="00C9602B"/>
    <w:rsid w:val="00C962C9"/>
    <w:rsid w:val="00C96307"/>
    <w:rsid w:val="00C96364"/>
    <w:rsid w:val="00C9648D"/>
    <w:rsid w:val="00C96DB9"/>
    <w:rsid w:val="00C970E2"/>
    <w:rsid w:val="00C97452"/>
    <w:rsid w:val="00C97572"/>
    <w:rsid w:val="00C978A9"/>
    <w:rsid w:val="00C97C88"/>
    <w:rsid w:val="00C97E3E"/>
    <w:rsid w:val="00CA02D0"/>
    <w:rsid w:val="00CA057D"/>
    <w:rsid w:val="00CA059B"/>
    <w:rsid w:val="00CA0BC1"/>
    <w:rsid w:val="00CA1556"/>
    <w:rsid w:val="00CA16CC"/>
    <w:rsid w:val="00CA1763"/>
    <w:rsid w:val="00CA1B42"/>
    <w:rsid w:val="00CA1BF3"/>
    <w:rsid w:val="00CA1CA8"/>
    <w:rsid w:val="00CA1CEB"/>
    <w:rsid w:val="00CA1D17"/>
    <w:rsid w:val="00CA1FD3"/>
    <w:rsid w:val="00CA22E7"/>
    <w:rsid w:val="00CA279C"/>
    <w:rsid w:val="00CA3273"/>
    <w:rsid w:val="00CA33CF"/>
    <w:rsid w:val="00CA395A"/>
    <w:rsid w:val="00CA40AF"/>
    <w:rsid w:val="00CA424B"/>
    <w:rsid w:val="00CA42FB"/>
    <w:rsid w:val="00CA44DD"/>
    <w:rsid w:val="00CA4C11"/>
    <w:rsid w:val="00CA57A7"/>
    <w:rsid w:val="00CA57E1"/>
    <w:rsid w:val="00CA5EE6"/>
    <w:rsid w:val="00CA5F4F"/>
    <w:rsid w:val="00CA6037"/>
    <w:rsid w:val="00CA6091"/>
    <w:rsid w:val="00CA62F0"/>
    <w:rsid w:val="00CA63EC"/>
    <w:rsid w:val="00CA6512"/>
    <w:rsid w:val="00CA6ABF"/>
    <w:rsid w:val="00CA6AC6"/>
    <w:rsid w:val="00CA6AE1"/>
    <w:rsid w:val="00CA6EA2"/>
    <w:rsid w:val="00CA7508"/>
    <w:rsid w:val="00CA77AE"/>
    <w:rsid w:val="00CA79DD"/>
    <w:rsid w:val="00CA7B1F"/>
    <w:rsid w:val="00CB0090"/>
    <w:rsid w:val="00CB0350"/>
    <w:rsid w:val="00CB04D1"/>
    <w:rsid w:val="00CB07C8"/>
    <w:rsid w:val="00CB0C27"/>
    <w:rsid w:val="00CB1740"/>
    <w:rsid w:val="00CB1BFE"/>
    <w:rsid w:val="00CB1FD1"/>
    <w:rsid w:val="00CB2343"/>
    <w:rsid w:val="00CB23E3"/>
    <w:rsid w:val="00CB23F4"/>
    <w:rsid w:val="00CB2655"/>
    <w:rsid w:val="00CB284A"/>
    <w:rsid w:val="00CB30C2"/>
    <w:rsid w:val="00CB344C"/>
    <w:rsid w:val="00CB3488"/>
    <w:rsid w:val="00CB3B28"/>
    <w:rsid w:val="00CB44FC"/>
    <w:rsid w:val="00CB4AB3"/>
    <w:rsid w:val="00CB4C95"/>
    <w:rsid w:val="00CB4E56"/>
    <w:rsid w:val="00CB5305"/>
    <w:rsid w:val="00CB5E60"/>
    <w:rsid w:val="00CB602B"/>
    <w:rsid w:val="00CB62C7"/>
    <w:rsid w:val="00CB65F1"/>
    <w:rsid w:val="00CB67E6"/>
    <w:rsid w:val="00CB688D"/>
    <w:rsid w:val="00CB6A41"/>
    <w:rsid w:val="00CB783D"/>
    <w:rsid w:val="00CB78E0"/>
    <w:rsid w:val="00CB7ABA"/>
    <w:rsid w:val="00CB7F94"/>
    <w:rsid w:val="00CB7FA6"/>
    <w:rsid w:val="00CC00BC"/>
    <w:rsid w:val="00CC0152"/>
    <w:rsid w:val="00CC0F38"/>
    <w:rsid w:val="00CC173F"/>
    <w:rsid w:val="00CC1A26"/>
    <w:rsid w:val="00CC1A8D"/>
    <w:rsid w:val="00CC1A9C"/>
    <w:rsid w:val="00CC1CC6"/>
    <w:rsid w:val="00CC1F48"/>
    <w:rsid w:val="00CC27C9"/>
    <w:rsid w:val="00CC299A"/>
    <w:rsid w:val="00CC2B01"/>
    <w:rsid w:val="00CC2D29"/>
    <w:rsid w:val="00CC2DA0"/>
    <w:rsid w:val="00CC2DA8"/>
    <w:rsid w:val="00CC2E3A"/>
    <w:rsid w:val="00CC3712"/>
    <w:rsid w:val="00CC39D9"/>
    <w:rsid w:val="00CC3C29"/>
    <w:rsid w:val="00CC3CAB"/>
    <w:rsid w:val="00CC3FFF"/>
    <w:rsid w:val="00CC4915"/>
    <w:rsid w:val="00CC494E"/>
    <w:rsid w:val="00CC498C"/>
    <w:rsid w:val="00CC4DA1"/>
    <w:rsid w:val="00CC53B3"/>
    <w:rsid w:val="00CC5858"/>
    <w:rsid w:val="00CC5B1E"/>
    <w:rsid w:val="00CC5B25"/>
    <w:rsid w:val="00CC5D5A"/>
    <w:rsid w:val="00CC5EB8"/>
    <w:rsid w:val="00CC5F59"/>
    <w:rsid w:val="00CC64B4"/>
    <w:rsid w:val="00CC658C"/>
    <w:rsid w:val="00CC67F0"/>
    <w:rsid w:val="00CC70A4"/>
    <w:rsid w:val="00CC70D2"/>
    <w:rsid w:val="00CC7266"/>
    <w:rsid w:val="00CC74C8"/>
    <w:rsid w:val="00CC77E5"/>
    <w:rsid w:val="00CC7E35"/>
    <w:rsid w:val="00CC7F68"/>
    <w:rsid w:val="00CC7F71"/>
    <w:rsid w:val="00CD020D"/>
    <w:rsid w:val="00CD03FC"/>
    <w:rsid w:val="00CD1243"/>
    <w:rsid w:val="00CD1325"/>
    <w:rsid w:val="00CD132B"/>
    <w:rsid w:val="00CD13CE"/>
    <w:rsid w:val="00CD15E7"/>
    <w:rsid w:val="00CD1C25"/>
    <w:rsid w:val="00CD215C"/>
    <w:rsid w:val="00CD2336"/>
    <w:rsid w:val="00CD244A"/>
    <w:rsid w:val="00CD2575"/>
    <w:rsid w:val="00CD2585"/>
    <w:rsid w:val="00CD2600"/>
    <w:rsid w:val="00CD2813"/>
    <w:rsid w:val="00CD2C38"/>
    <w:rsid w:val="00CD2D33"/>
    <w:rsid w:val="00CD2EDD"/>
    <w:rsid w:val="00CD2F78"/>
    <w:rsid w:val="00CD2FD8"/>
    <w:rsid w:val="00CD32B8"/>
    <w:rsid w:val="00CD3755"/>
    <w:rsid w:val="00CD3CE1"/>
    <w:rsid w:val="00CD4210"/>
    <w:rsid w:val="00CD48D5"/>
    <w:rsid w:val="00CD4CFC"/>
    <w:rsid w:val="00CD4E6A"/>
    <w:rsid w:val="00CD4FBD"/>
    <w:rsid w:val="00CD5851"/>
    <w:rsid w:val="00CD5884"/>
    <w:rsid w:val="00CD5977"/>
    <w:rsid w:val="00CD5B0B"/>
    <w:rsid w:val="00CD6441"/>
    <w:rsid w:val="00CD658F"/>
    <w:rsid w:val="00CD684E"/>
    <w:rsid w:val="00CD69A0"/>
    <w:rsid w:val="00CD70A0"/>
    <w:rsid w:val="00CD782B"/>
    <w:rsid w:val="00CD7A2A"/>
    <w:rsid w:val="00CD7C18"/>
    <w:rsid w:val="00CE01A5"/>
    <w:rsid w:val="00CE0821"/>
    <w:rsid w:val="00CE0A94"/>
    <w:rsid w:val="00CE0AB5"/>
    <w:rsid w:val="00CE0D23"/>
    <w:rsid w:val="00CE128E"/>
    <w:rsid w:val="00CE15F0"/>
    <w:rsid w:val="00CE1984"/>
    <w:rsid w:val="00CE1B52"/>
    <w:rsid w:val="00CE1BFB"/>
    <w:rsid w:val="00CE2055"/>
    <w:rsid w:val="00CE2443"/>
    <w:rsid w:val="00CE257F"/>
    <w:rsid w:val="00CE2C40"/>
    <w:rsid w:val="00CE31FF"/>
    <w:rsid w:val="00CE3765"/>
    <w:rsid w:val="00CE3B37"/>
    <w:rsid w:val="00CE3EF9"/>
    <w:rsid w:val="00CE4055"/>
    <w:rsid w:val="00CE415C"/>
    <w:rsid w:val="00CE4512"/>
    <w:rsid w:val="00CE48EE"/>
    <w:rsid w:val="00CE4AC6"/>
    <w:rsid w:val="00CE4BC8"/>
    <w:rsid w:val="00CE4CDD"/>
    <w:rsid w:val="00CE5092"/>
    <w:rsid w:val="00CE5230"/>
    <w:rsid w:val="00CE5259"/>
    <w:rsid w:val="00CE53A4"/>
    <w:rsid w:val="00CE5838"/>
    <w:rsid w:val="00CE58D7"/>
    <w:rsid w:val="00CE58EC"/>
    <w:rsid w:val="00CE5A06"/>
    <w:rsid w:val="00CE5AF3"/>
    <w:rsid w:val="00CE5C04"/>
    <w:rsid w:val="00CE5F93"/>
    <w:rsid w:val="00CE6564"/>
    <w:rsid w:val="00CE66A4"/>
    <w:rsid w:val="00CE6F85"/>
    <w:rsid w:val="00CE73CC"/>
    <w:rsid w:val="00CE7482"/>
    <w:rsid w:val="00CE7D7B"/>
    <w:rsid w:val="00CF0371"/>
    <w:rsid w:val="00CF03F5"/>
    <w:rsid w:val="00CF0888"/>
    <w:rsid w:val="00CF09BF"/>
    <w:rsid w:val="00CF0DF8"/>
    <w:rsid w:val="00CF0FDE"/>
    <w:rsid w:val="00CF135F"/>
    <w:rsid w:val="00CF166E"/>
    <w:rsid w:val="00CF198A"/>
    <w:rsid w:val="00CF19C5"/>
    <w:rsid w:val="00CF1CBE"/>
    <w:rsid w:val="00CF1DE2"/>
    <w:rsid w:val="00CF1FA4"/>
    <w:rsid w:val="00CF20C1"/>
    <w:rsid w:val="00CF2451"/>
    <w:rsid w:val="00CF262E"/>
    <w:rsid w:val="00CF2844"/>
    <w:rsid w:val="00CF2B81"/>
    <w:rsid w:val="00CF2DAD"/>
    <w:rsid w:val="00CF36B1"/>
    <w:rsid w:val="00CF3721"/>
    <w:rsid w:val="00CF3880"/>
    <w:rsid w:val="00CF395F"/>
    <w:rsid w:val="00CF3A2D"/>
    <w:rsid w:val="00CF3C03"/>
    <w:rsid w:val="00CF47BD"/>
    <w:rsid w:val="00CF481A"/>
    <w:rsid w:val="00CF4C1F"/>
    <w:rsid w:val="00CF5C61"/>
    <w:rsid w:val="00CF5DD9"/>
    <w:rsid w:val="00CF6130"/>
    <w:rsid w:val="00CF6434"/>
    <w:rsid w:val="00CF68C9"/>
    <w:rsid w:val="00CF6B80"/>
    <w:rsid w:val="00CF6BDD"/>
    <w:rsid w:val="00CF6DA0"/>
    <w:rsid w:val="00CF6F40"/>
    <w:rsid w:val="00CF705B"/>
    <w:rsid w:val="00CF7359"/>
    <w:rsid w:val="00CF73B2"/>
    <w:rsid w:val="00CF78DD"/>
    <w:rsid w:val="00CF790E"/>
    <w:rsid w:val="00CF7A3C"/>
    <w:rsid w:val="00CF7A9D"/>
    <w:rsid w:val="00CF7CE5"/>
    <w:rsid w:val="00CF7EA8"/>
    <w:rsid w:val="00D00417"/>
    <w:rsid w:val="00D00B3C"/>
    <w:rsid w:val="00D00B73"/>
    <w:rsid w:val="00D00FDC"/>
    <w:rsid w:val="00D012E0"/>
    <w:rsid w:val="00D01313"/>
    <w:rsid w:val="00D01756"/>
    <w:rsid w:val="00D01ABB"/>
    <w:rsid w:val="00D01E9D"/>
    <w:rsid w:val="00D02433"/>
    <w:rsid w:val="00D024B1"/>
    <w:rsid w:val="00D024E6"/>
    <w:rsid w:val="00D02622"/>
    <w:rsid w:val="00D0334D"/>
    <w:rsid w:val="00D038BC"/>
    <w:rsid w:val="00D04105"/>
    <w:rsid w:val="00D043FB"/>
    <w:rsid w:val="00D04604"/>
    <w:rsid w:val="00D0462E"/>
    <w:rsid w:val="00D04702"/>
    <w:rsid w:val="00D0515E"/>
    <w:rsid w:val="00D051A5"/>
    <w:rsid w:val="00D05334"/>
    <w:rsid w:val="00D05836"/>
    <w:rsid w:val="00D058CD"/>
    <w:rsid w:val="00D05AF3"/>
    <w:rsid w:val="00D05C02"/>
    <w:rsid w:val="00D062FD"/>
    <w:rsid w:val="00D06487"/>
    <w:rsid w:val="00D06A5B"/>
    <w:rsid w:val="00D06BC2"/>
    <w:rsid w:val="00D0750B"/>
    <w:rsid w:val="00D0760D"/>
    <w:rsid w:val="00D07A25"/>
    <w:rsid w:val="00D07D36"/>
    <w:rsid w:val="00D07F62"/>
    <w:rsid w:val="00D1003F"/>
    <w:rsid w:val="00D106F4"/>
    <w:rsid w:val="00D10B8F"/>
    <w:rsid w:val="00D10DEF"/>
    <w:rsid w:val="00D1135C"/>
    <w:rsid w:val="00D114B0"/>
    <w:rsid w:val="00D1180E"/>
    <w:rsid w:val="00D119E5"/>
    <w:rsid w:val="00D11E81"/>
    <w:rsid w:val="00D1240B"/>
    <w:rsid w:val="00D127C6"/>
    <w:rsid w:val="00D1280F"/>
    <w:rsid w:val="00D12883"/>
    <w:rsid w:val="00D12982"/>
    <w:rsid w:val="00D12A6A"/>
    <w:rsid w:val="00D12CD1"/>
    <w:rsid w:val="00D132F2"/>
    <w:rsid w:val="00D1349B"/>
    <w:rsid w:val="00D1366F"/>
    <w:rsid w:val="00D136A2"/>
    <w:rsid w:val="00D13951"/>
    <w:rsid w:val="00D13B99"/>
    <w:rsid w:val="00D13BC0"/>
    <w:rsid w:val="00D13E24"/>
    <w:rsid w:val="00D14922"/>
    <w:rsid w:val="00D14EA4"/>
    <w:rsid w:val="00D1517B"/>
    <w:rsid w:val="00D151E1"/>
    <w:rsid w:val="00D15278"/>
    <w:rsid w:val="00D155D5"/>
    <w:rsid w:val="00D15658"/>
    <w:rsid w:val="00D1592D"/>
    <w:rsid w:val="00D160CC"/>
    <w:rsid w:val="00D16196"/>
    <w:rsid w:val="00D1663A"/>
    <w:rsid w:val="00D1681E"/>
    <w:rsid w:val="00D16C96"/>
    <w:rsid w:val="00D16D8B"/>
    <w:rsid w:val="00D1705C"/>
    <w:rsid w:val="00D170F3"/>
    <w:rsid w:val="00D20352"/>
    <w:rsid w:val="00D203CD"/>
    <w:rsid w:val="00D20F73"/>
    <w:rsid w:val="00D21364"/>
    <w:rsid w:val="00D21702"/>
    <w:rsid w:val="00D21A15"/>
    <w:rsid w:val="00D21E46"/>
    <w:rsid w:val="00D22282"/>
    <w:rsid w:val="00D223DE"/>
    <w:rsid w:val="00D22505"/>
    <w:rsid w:val="00D22542"/>
    <w:rsid w:val="00D22AD7"/>
    <w:rsid w:val="00D22B2E"/>
    <w:rsid w:val="00D22B76"/>
    <w:rsid w:val="00D22BD7"/>
    <w:rsid w:val="00D22E91"/>
    <w:rsid w:val="00D23399"/>
    <w:rsid w:val="00D23BBE"/>
    <w:rsid w:val="00D23DC3"/>
    <w:rsid w:val="00D23E41"/>
    <w:rsid w:val="00D243F2"/>
    <w:rsid w:val="00D24721"/>
    <w:rsid w:val="00D249EF"/>
    <w:rsid w:val="00D25012"/>
    <w:rsid w:val="00D25B9F"/>
    <w:rsid w:val="00D25D69"/>
    <w:rsid w:val="00D25F41"/>
    <w:rsid w:val="00D25FD2"/>
    <w:rsid w:val="00D2614D"/>
    <w:rsid w:val="00D26755"/>
    <w:rsid w:val="00D26772"/>
    <w:rsid w:val="00D2698A"/>
    <w:rsid w:val="00D26AC7"/>
    <w:rsid w:val="00D26ECD"/>
    <w:rsid w:val="00D26F68"/>
    <w:rsid w:val="00D2734A"/>
    <w:rsid w:val="00D27363"/>
    <w:rsid w:val="00D2760E"/>
    <w:rsid w:val="00D27828"/>
    <w:rsid w:val="00D279C6"/>
    <w:rsid w:val="00D27A04"/>
    <w:rsid w:val="00D303D7"/>
    <w:rsid w:val="00D304B2"/>
    <w:rsid w:val="00D3062F"/>
    <w:rsid w:val="00D306AE"/>
    <w:rsid w:val="00D307B2"/>
    <w:rsid w:val="00D30BCB"/>
    <w:rsid w:val="00D30C47"/>
    <w:rsid w:val="00D30F45"/>
    <w:rsid w:val="00D3130C"/>
    <w:rsid w:val="00D3136A"/>
    <w:rsid w:val="00D31400"/>
    <w:rsid w:val="00D319D1"/>
    <w:rsid w:val="00D31A7A"/>
    <w:rsid w:val="00D32199"/>
    <w:rsid w:val="00D325E3"/>
    <w:rsid w:val="00D32716"/>
    <w:rsid w:val="00D32E66"/>
    <w:rsid w:val="00D3343A"/>
    <w:rsid w:val="00D33B27"/>
    <w:rsid w:val="00D33C43"/>
    <w:rsid w:val="00D33ED8"/>
    <w:rsid w:val="00D3433D"/>
    <w:rsid w:val="00D34702"/>
    <w:rsid w:val="00D348F6"/>
    <w:rsid w:val="00D34935"/>
    <w:rsid w:val="00D3502D"/>
    <w:rsid w:val="00D3542F"/>
    <w:rsid w:val="00D35919"/>
    <w:rsid w:val="00D359AB"/>
    <w:rsid w:val="00D35A2D"/>
    <w:rsid w:val="00D35B6F"/>
    <w:rsid w:val="00D35C5C"/>
    <w:rsid w:val="00D360CF"/>
    <w:rsid w:val="00D360DF"/>
    <w:rsid w:val="00D361CF"/>
    <w:rsid w:val="00D366AA"/>
    <w:rsid w:val="00D36819"/>
    <w:rsid w:val="00D36882"/>
    <w:rsid w:val="00D369AA"/>
    <w:rsid w:val="00D36AB8"/>
    <w:rsid w:val="00D36B6D"/>
    <w:rsid w:val="00D371C9"/>
    <w:rsid w:val="00D372E5"/>
    <w:rsid w:val="00D37A53"/>
    <w:rsid w:val="00D37D86"/>
    <w:rsid w:val="00D37FB7"/>
    <w:rsid w:val="00D40100"/>
    <w:rsid w:val="00D4047E"/>
    <w:rsid w:val="00D40996"/>
    <w:rsid w:val="00D409D6"/>
    <w:rsid w:val="00D40DFE"/>
    <w:rsid w:val="00D4135D"/>
    <w:rsid w:val="00D413B6"/>
    <w:rsid w:val="00D41D8F"/>
    <w:rsid w:val="00D41EEA"/>
    <w:rsid w:val="00D420A8"/>
    <w:rsid w:val="00D4227C"/>
    <w:rsid w:val="00D4261F"/>
    <w:rsid w:val="00D428A2"/>
    <w:rsid w:val="00D42918"/>
    <w:rsid w:val="00D42F28"/>
    <w:rsid w:val="00D432E5"/>
    <w:rsid w:val="00D433D2"/>
    <w:rsid w:val="00D434A6"/>
    <w:rsid w:val="00D43959"/>
    <w:rsid w:val="00D43A9E"/>
    <w:rsid w:val="00D43C32"/>
    <w:rsid w:val="00D440AF"/>
    <w:rsid w:val="00D446D0"/>
    <w:rsid w:val="00D4498D"/>
    <w:rsid w:val="00D44AEA"/>
    <w:rsid w:val="00D44AFB"/>
    <w:rsid w:val="00D44D32"/>
    <w:rsid w:val="00D44D82"/>
    <w:rsid w:val="00D45095"/>
    <w:rsid w:val="00D453B4"/>
    <w:rsid w:val="00D462F3"/>
    <w:rsid w:val="00D46356"/>
    <w:rsid w:val="00D463AA"/>
    <w:rsid w:val="00D4678D"/>
    <w:rsid w:val="00D474CC"/>
    <w:rsid w:val="00D50190"/>
    <w:rsid w:val="00D50269"/>
    <w:rsid w:val="00D502EB"/>
    <w:rsid w:val="00D504B0"/>
    <w:rsid w:val="00D504B9"/>
    <w:rsid w:val="00D508FA"/>
    <w:rsid w:val="00D50AA9"/>
    <w:rsid w:val="00D50E89"/>
    <w:rsid w:val="00D511DA"/>
    <w:rsid w:val="00D51852"/>
    <w:rsid w:val="00D51989"/>
    <w:rsid w:val="00D51AB3"/>
    <w:rsid w:val="00D52113"/>
    <w:rsid w:val="00D521A4"/>
    <w:rsid w:val="00D5242F"/>
    <w:rsid w:val="00D526F8"/>
    <w:rsid w:val="00D528A6"/>
    <w:rsid w:val="00D52A1E"/>
    <w:rsid w:val="00D52B4B"/>
    <w:rsid w:val="00D535A8"/>
    <w:rsid w:val="00D536B3"/>
    <w:rsid w:val="00D53A55"/>
    <w:rsid w:val="00D53E25"/>
    <w:rsid w:val="00D54AA2"/>
    <w:rsid w:val="00D55066"/>
    <w:rsid w:val="00D5533F"/>
    <w:rsid w:val="00D55359"/>
    <w:rsid w:val="00D55B04"/>
    <w:rsid w:val="00D55BF2"/>
    <w:rsid w:val="00D55E06"/>
    <w:rsid w:val="00D55E7D"/>
    <w:rsid w:val="00D56152"/>
    <w:rsid w:val="00D565A1"/>
    <w:rsid w:val="00D565AC"/>
    <w:rsid w:val="00D5669B"/>
    <w:rsid w:val="00D568D5"/>
    <w:rsid w:val="00D56ABD"/>
    <w:rsid w:val="00D56FF4"/>
    <w:rsid w:val="00D57026"/>
    <w:rsid w:val="00D57120"/>
    <w:rsid w:val="00D5741C"/>
    <w:rsid w:val="00D57538"/>
    <w:rsid w:val="00D575DA"/>
    <w:rsid w:val="00D57763"/>
    <w:rsid w:val="00D5786C"/>
    <w:rsid w:val="00D5790F"/>
    <w:rsid w:val="00D57AF2"/>
    <w:rsid w:val="00D57AFB"/>
    <w:rsid w:val="00D57C46"/>
    <w:rsid w:val="00D57D9F"/>
    <w:rsid w:val="00D57FF6"/>
    <w:rsid w:val="00D60453"/>
    <w:rsid w:val="00D6068B"/>
    <w:rsid w:val="00D606A3"/>
    <w:rsid w:val="00D609BD"/>
    <w:rsid w:val="00D60E68"/>
    <w:rsid w:val="00D61784"/>
    <w:rsid w:val="00D6281F"/>
    <w:rsid w:val="00D629C0"/>
    <w:rsid w:val="00D632B9"/>
    <w:rsid w:val="00D63C44"/>
    <w:rsid w:val="00D63D38"/>
    <w:rsid w:val="00D6449F"/>
    <w:rsid w:val="00D645E2"/>
    <w:rsid w:val="00D6509C"/>
    <w:rsid w:val="00D650F7"/>
    <w:rsid w:val="00D65420"/>
    <w:rsid w:val="00D658A1"/>
    <w:rsid w:val="00D658E9"/>
    <w:rsid w:val="00D65912"/>
    <w:rsid w:val="00D65B46"/>
    <w:rsid w:val="00D65C34"/>
    <w:rsid w:val="00D661FC"/>
    <w:rsid w:val="00D663FA"/>
    <w:rsid w:val="00D66483"/>
    <w:rsid w:val="00D66B14"/>
    <w:rsid w:val="00D66D05"/>
    <w:rsid w:val="00D66FA6"/>
    <w:rsid w:val="00D670E6"/>
    <w:rsid w:val="00D67201"/>
    <w:rsid w:val="00D6740D"/>
    <w:rsid w:val="00D674A0"/>
    <w:rsid w:val="00D6758A"/>
    <w:rsid w:val="00D67BF2"/>
    <w:rsid w:val="00D700DE"/>
    <w:rsid w:val="00D703E6"/>
    <w:rsid w:val="00D706D3"/>
    <w:rsid w:val="00D70865"/>
    <w:rsid w:val="00D70C75"/>
    <w:rsid w:val="00D70E06"/>
    <w:rsid w:val="00D7117D"/>
    <w:rsid w:val="00D71386"/>
    <w:rsid w:val="00D718FC"/>
    <w:rsid w:val="00D71976"/>
    <w:rsid w:val="00D71EE6"/>
    <w:rsid w:val="00D7329B"/>
    <w:rsid w:val="00D73435"/>
    <w:rsid w:val="00D7343A"/>
    <w:rsid w:val="00D7359D"/>
    <w:rsid w:val="00D73A27"/>
    <w:rsid w:val="00D740D1"/>
    <w:rsid w:val="00D74409"/>
    <w:rsid w:val="00D7447B"/>
    <w:rsid w:val="00D74E4D"/>
    <w:rsid w:val="00D754CA"/>
    <w:rsid w:val="00D75BE2"/>
    <w:rsid w:val="00D75C93"/>
    <w:rsid w:val="00D75E43"/>
    <w:rsid w:val="00D75EE6"/>
    <w:rsid w:val="00D75F6D"/>
    <w:rsid w:val="00D76B60"/>
    <w:rsid w:val="00D76D33"/>
    <w:rsid w:val="00D76DF9"/>
    <w:rsid w:val="00D77103"/>
    <w:rsid w:val="00D772F6"/>
    <w:rsid w:val="00D77300"/>
    <w:rsid w:val="00D77520"/>
    <w:rsid w:val="00D77553"/>
    <w:rsid w:val="00D775F0"/>
    <w:rsid w:val="00D7771E"/>
    <w:rsid w:val="00D777E3"/>
    <w:rsid w:val="00D778C7"/>
    <w:rsid w:val="00D778D4"/>
    <w:rsid w:val="00D77CE8"/>
    <w:rsid w:val="00D8019F"/>
    <w:rsid w:val="00D801D0"/>
    <w:rsid w:val="00D807F6"/>
    <w:rsid w:val="00D8085D"/>
    <w:rsid w:val="00D80905"/>
    <w:rsid w:val="00D80A30"/>
    <w:rsid w:val="00D81319"/>
    <w:rsid w:val="00D81375"/>
    <w:rsid w:val="00D81AD1"/>
    <w:rsid w:val="00D81C83"/>
    <w:rsid w:val="00D826E6"/>
    <w:rsid w:val="00D82B37"/>
    <w:rsid w:val="00D82C8D"/>
    <w:rsid w:val="00D82DAC"/>
    <w:rsid w:val="00D83243"/>
    <w:rsid w:val="00D83354"/>
    <w:rsid w:val="00D83A6C"/>
    <w:rsid w:val="00D83D8F"/>
    <w:rsid w:val="00D84572"/>
    <w:rsid w:val="00D848C5"/>
    <w:rsid w:val="00D84A6E"/>
    <w:rsid w:val="00D84EC5"/>
    <w:rsid w:val="00D84F63"/>
    <w:rsid w:val="00D8511E"/>
    <w:rsid w:val="00D85621"/>
    <w:rsid w:val="00D8595A"/>
    <w:rsid w:val="00D85EDA"/>
    <w:rsid w:val="00D86003"/>
    <w:rsid w:val="00D866A6"/>
    <w:rsid w:val="00D867A8"/>
    <w:rsid w:val="00D86AF3"/>
    <w:rsid w:val="00D86C1D"/>
    <w:rsid w:val="00D86E5E"/>
    <w:rsid w:val="00D87029"/>
    <w:rsid w:val="00D8706E"/>
    <w:rsid w:val="00D872DC"/>
    <w:rsid w:val="00D875E6"/>
    <w:rsid w:val="00D876E7"/>
    <w:rsid w:val="00D87B45"/>
    <w:rsid w:val="00D902E0"/>
    <w:rsid w:val="00D90AD4"/>
    <w:rsid w:val="00D90B26"/>
    <w:rsid w:val="00D90D5F"/>
    <w:rsid w:val="00D90DF7"/>
    <w:rsid w:val="00D90FAF"/>
    <w:rsid w:val="00D91860"/>
    <w:rsid w:val="00D91920"/>
    <w:rsid w:val="00D91997"/>
    <w:rsid w:val="00D91B3D"/>
    <w:rsid w:val="00D91B93"/>
    <w:rsid w:val="00D91FCD"/>
    <w:rsid w:val="00D9209E"/>
    <w:rsid w:val="00D921F8"/>
    <w:rsid w:val="00D9264E"/>
    <w:rsid w:val="00D927F3"/>
    <w:rsid w:val="00D92899"/>
    <w:rsid w:val="00D929C0"/>
    <w:rsid w:val="00D93129"/>
    <w:rsid w:val="00D93379"/>
    <w:rsid w:val="00D934B2"/>
    <w:rsid w:val="00D939CB"/>
    <w:rsid w:val="00D93A13"/>
    <w:rsid w:val="00D93B7F"/>
    <w:rsid w:val="00D941DD"/>
    <w:rsid w:val="00D942FC"/>
    <w:rsid w:val="00D9444A"/>
    <w:rsid w:val="00D94E61"/>
    <w:rsid w:val="00D95208"/>
    <w:rsid w:val="00D953ED"/>
    <w:rsid w:val="00D956C4"/>
    <w:rsid w:val="00D956E8"/>
    <w:rsid w:val="00D9574A"/>
    <w:rsid w:val="00D9579F"/>
    <w:rsid w:val="00D9595E"/>
    <w:rsid w:val="00D961A3"/>
    <w:rsid w:val="00D96371"/>
    <w:rsid w:val="00D966B2"/>
    <w:rsid w:val="00D96E48"/>
    <w:rsid w:val="00D9722D"/>
    <w:rsid w:val="00D975AC"/>
    <w:rsid w:val="00D977AF"/>
    <w:rsid w:val="00D979A0"/>
    <w:rsid w:val="00D97A5C"/>
    <w:rsid w:val="00D97FE4"/>
    <w:rsid w:val="00DA0493"/>
    <w:rsid w:val="00DA08A9"/>
    <w:rsid w:val="00DA0941"/>
    <w:rsid w:val="00DA0980"/>
    <w:rsid w:val="00DA179F"/>
    <w:rsid w:val="00DA1D2F"/>
    <w:rsid w:val="00DA1FC8"/>
    <w:rsid w:val="00DA1FD5"/>
    <w:rsid w:val="00DA20E3"/>
    <w:rsid w:val="00DA2CD3"/>
    <w:rsid w:val="00DA3176"/>
    <w:rsid w:val="00DA32F4"/>
    <w:rsid w:val="00DA378F"/>
    <w:rsid w:val="00DA3BB0"/>
    <w:rsid w:val="00DA3C27"/>
    <w:rsid w:val="00DA43AC"/>
    <w:rsid w:val="00DA47DF"/>
    <w:rsid w:val="00DA498C"/>
    <w:rsid w:val="00DA4A67"/>
    <w:rsid w:val="00DA4AD6"/>
    <w:rsid w:val="00DA4B82"/>
    <w:rsid w:val="00DA4E52"/>
    <w:rsid w:val="00DA4EFB"/>
    <w:rsid w:val="00DA4F83"/>
    <w:rsid w:val="00DA5826"/>
    <w:rsid w:val="00DA59B2"/>
    <w:rsid w:val="00DA5B18"/>
    <w:rsid w:val="00DA6329"/>
    <w:rsid w:val="00DA660C"/>
    <w:rsid w:val="00DA66A8"/>
    <w:rsid w:val="00DA6735"/>
    <w:rsid w:val="00DA6A93"/>
    <w:rsid w:val="00DA6CA8"/>
    <w:rsid w:val="00DA72EF"/>
    <w:rsid w:val="00DA773B"/>
    <w:rsid w:val="00DA7991"/>
    <w:rsid w:val="00DA7AF5"/>
    <w:rsid w:val="00DA7B2C"/>
    <w:rsid w:val="00DA7D54"/>
    <w:rsid w:val="00DA7DF9"/>
    <w:rsid w:val="00DB0247"/>
    <w:rsid w:val="00DB0530"/>
    <w:rsid w:val="00DB126F"/>
    <w:rsid w:val="00DB1735"/>
    <w:rsid w:val="00DB19C4"/>
    <w:rsid w:val="00DB1CFD"/>
    <w:rsid w:val="00DB1E52"/>
    <w:rsid w:val="00DB1EB9"/>
    <w:rsid w:val="00DB20C4"/>
    <w:rsid w:val="00DB22EE"/>
    <w:rsid w:val="00DB2320"/>
    <w:rsid w:val="00DB2459"/>
    <w:rsid w:val="00DB269C"/>
    <w:rsid w:val="00DB2C1A"/>
    <w:rsid w:val="00DB3022"/>
    <w:rsid w:val="00DB314E"/>
    <w:rsid w:val="00DB332B"/>
    <w:rsid w:val="00DB3550"/>
    <w:rsid w:val="00DB39E1"/>
    <w:rsid w:val="00DB3B68"/>
    <w:rsid w:val="00DB3BA9"/>
    <w:rsid w:val="00DB3CAB"/>
    <w:rsid w:val="00DB3E5D"/>
    <w:rsid w:val="00DB3F15"/>
    <w:rsid w:val="00DB3FCC"/>
    <w:rsid w:val="00DB424E"/>
    <w:rsid w:val="00DB4280"/>
    <w:rsid w:val="00DB432E"/>
    <w:rsid w:val="00DB4472"/>
    <w:rsid w:val="00DB4526"/>
    <w:rsid w:val="00DB46A0"/>
    <w:rsid w:val="00DB4964"/>
    <w:rsid w:val="00DB4B78"/>
    <w:rsid w:val="00DB4D4F"/>
    <w:rsid w:val="00DB5104"/>
    <w:rsid w:val="00DB56E3"/>
    <w:rsid w:val="00DB587B"/>
    <w:rsid w:val="00DB5B16"/>
    <w:rsid w:val="00DB5F8B"/>
    <w:rsid w:val="00DB60B0"/>
    <w:rsid w:val="00DB60FC"/>
    <w:rsid w:val="00DB6BAC"/>
    <w:rsid w:val="00DB6D22"/>
    <w:rsid w:val="00DB6DE6"/>
    <w:rsid w:val="00DB6F5B"/>
    <w:rsid w:val="00DB74B5"/>
    <w:rsid w:val="00DB7835"/>
    <w:rsid w:val="00DB789E"/>
    <w:rsid w:val="00DB794E"/>
    <w:rsid w:val="00DB7B2C"/>
    <w:rsid w:val="00DC063A"/>
    <w:rsid w:val="00DC087C"/>
    <w:rsid w:val="00DC09BC"/>
    <w:rsid w:val="00DC0A6E"/>
    <w:rsid w:val="00DC0DC7"/>
    <w:rsid w:val="00DC11FB"/>
    <w:rsid w:val="00DC1871"/>
    <w:rsid w:val="00DC1C4A"/>
    <w:rsid w:val="00DC2036"/>
    <w:rsid w:val="00DC283A"/>
    <w:rsid w:val="00DC2890"/>
    <w:rsid w:val="00DC2AA0"/>
    <w:rsid w:val="00DC2C9D"/>
    <w:rsid w:val="00DC31DB"/>
    <w:rsid w:val="00DC327C"/>
    <w:rsid w:val="00DC33E5"/>
    <w:rsid w:val="00DC385A"/>
    <w:rsid w:val="00DC3921"/>
    <w:rsid w:val="00DC437A"/>
    <w:rsid w:val="00DC4463"/>
    <w:rsid w:val="00DC481F"/>
    <w:rsid w:val="00DC4C93"/>
    <w:rsid w:val="00DC4F7D"/>
    <w:rsid w:val="00DC4FE6"/>
    <w:rsid w:val="00DC51D9"/>
    <w:rsid w:val="00DC55DA"/>
    <w:rsid w:val="00DC57AE"/>
    <w:rsid w:val="00DC58B6"/>
    <w:rsid w:val="00DC5CAC"/>
    <w:rsid w:val="00DC5F01"/>
    <w:rsid w:val="00DC633C"/>
    <w:rsid w:val="00DC68EB"/>
    <w:rsid w:val="00DC6F9E"/>
    <w:rsid w:val="00DC713D"/>
    <w:rsid w:val="00DC7F01"/>
    <w:rsid w:val="00DC7F2A"/>
    <w:rsid w:val="00DD01BF"/>
    <w:rsid w:val="00DD04B6"/>
    <w:rsid w:val="00DD05A3"/>
    <w:rsid w:val="00DD067C"/>
    <w:rsid w:val="00DD086A"/>
    <w:rsid w:val="00DD11FB"/>
    <w:rsid w:val="00DD17AA"/>
    <w:rsid w:val="00DD17EC"/>
    <w:rsid w:val="00DD1D9F"/>
    <w:rsid w:val="00DD1F41"/>
    <w:rsid w:val="00DD1FDA"/>
    <w:rsid w:val="00DD2173"/>
    <w:rsid w:val="00DD2430"/>
    <w:rsid w:val="00DD2540"/>
    <w:rsid w:val="00DD27CD"/>
    <w:rsid w:val="00DD2D9C"/>
    <w:rsid w:val="00DD2E22"/>
    <w:rsid w:val="00DD3319"/>
    <w:rsid w:val="00DD33E8"/>
    <w:rsid w:val="00DD33E9"/>
    <w:rsid w:val="00DD340D"/>
    <w:rsid w:val="00DD3457"/>
    <w:rsid w:val="00DD36DE"/>
    <w:rsid w:val="00DD3A73"/>
    <w:rsid w:val="00DD3D62"/>
    <w:rsid w:val="00DD3E39"/>
    <w:rsid w:val="00DD464B"/>
    <w:rsid w:val="00DD48F9"/>
    <w:rsid w:val="00DD4978"/>
    <w:rsid w:val="00DD4D4C"/>
    <w:rsid w:val="00DD4E45"/>
    <w:rsid w:val="00DD50C1"/>
    <w:rsid w:val="00DD52A0"/>
    <w:rsid w:val="00DD58C6"/>
    <w:rsid w:val="00DD5DB5"/>
    <w:rsid w:val="00DD6202"/>
    <w:rsid w:val="00DD6242"/>
    <w:rsid w:val="00DD6751"/>
    <w:rsid w:val="00DD69FE"/>
    <w:rsid w:val="00DD72C3"/>
    <w:rsid w:val="00DD740B"/>
    <w:rsid w:val="00DD7538"/>
    <w:rsid w:val="00DD7AD5"/>
    <w:rsid w:val="00DE0854"/>
    <w:rsid w:val="00DE0ADE"/>
    <w:rsid w:val="00DE1366"/>
    <w:rsid w:val="00DE1743"/>
    <w:rsid w:val="00DE1A3F"/>
    <w:rsid w:val="00DE1F09"/>
    <w:rsid w:val="00DE22E2"/>
    <w:rsid w:val="00DE24E4"/>
    <w:rsid w:val="00DE2A6F"/>
    <w:rsid w:val="00DE2B43"/>
    <w:rsid w:val="00DE305E"/>
    <w:rsid w:val="00DE3102"/>
    <w:rsid w:val="00DE33C0"/>
    <w:rsid w:val="00DE3736"/>
    <w:rsid w:val="00DE37A3"/>
    <w:rsid w:val="00DE382E"/>
    <w:rsid w:val="00DE39B9"/>
    <w:rsid w:val="00DE3BED"/>
    <w:rsid w:val="00DE4499"/>
    <w:rsid w:val="00DE4950"/>
    <w:rsid w:val="00DE4979"/>
    <w:rsid w:val="00DE4D4F"/>
    <w:rsid w:val="00DE527B"/>
    <w:rsid w:val="00DE53B3"/>
    <w:rsid w:val="00DE57D9"/>
    <w:rsid w:val="00DE6006"/>
    <w:rsid w:val="00DE61FF"/>
    <w:rsid w:val="00DE623F"/>
    <w:rsid w:val="00DE67E1"/>
    <w:rsid w:val="00DE6832"/>
    <w:rsid w:val="00DE6A24"/>
    <w:rsid w:val="00DE6F46"/>
    <w:rsid w:val="00DE7316"/>
    <w:rsid w:val="00DE74B2"/>
    <w:rsid w:val="00DE7535"/>
    <w:rsid w:val="00DE7564"/>
    <w:rsid w:val="00DE7711"/>
    <w:rsid w:val="00DE77CC"/>
    <w:rsid w:val="00DE7886"/>
    <w:rsid w:val="00DE7909"/>
    <w:rsid w:val="00DE7B42"/>
    <w:rsid w:val="00DF022D"/>
    <w:rsid w:val="00DF054B"/>
    <w:rsid w:val="00DF0624"/>
    <w:rsid w:val="00DF0722"/>
    <w:rsid w:val="00DF0758"/>
    <w:rsid w:val="00DF0855"/>
    <w:rsid w:val="00DF0B0C"/>
    <w:rsid w:val="00DF15DA"/>
    <w:rsid w:val="00DF1751"/>
    <w:rsid w:val="00DF1D20"/>
    <w:rsid w:val="00DF2135"/>
    <w:rsid w:val="00DF2190"/>
    <w:rsid w:val="00DF24D0"/>
    <w:rsid w:val="00DF2836"/>
    <w:rsid w:val="00DF290D"/>
    <w:rsid w:val="00DF2D74"/>
    <w:rsid w:val="00DF3D49"/>
    <w:rsid w:val="00DF3E15"/>
    <w:rsid w:val="00DF428B"/>
    <w:rsid w:val="00DF441B"/>
    <w:rsid w:val="00DF49B6"/>
    <w:rsid w:val="00DF4B03"/>
    <w:rsid w:val="00DF4F5F"/>
    <w:rsid w:val="00DF5358"/>
    <w:rsid w:val="00DF5483"/>
    <w:rsid w:val="00DF5716"/>
    <w:rsid w:val="00DF57AE"/>
    <w:rsid w:val="00DF581F"/>
    <w:rsid w:val="00DF58D3"/>
    <w:rsid w:val="00DF5BAB"/>
    <w:rsid w:val="00DF6243"/>
    <w:rsid w:val="00DF6BF2"/>
    <w:rsid w:val="00DF7290"/>
    <w:rsid w:val="00DF7372"/>
    <w:rsid w:val="00DF74EA"/>
    <w:rsid w:val="00DF7AD2"/>
    <w:rsid w:val="00DF7AED"/>
    <w:rsid w:val="00DF7EC9"/>
    <w:rsid w:val="00DF7F5B"/>
    <w:rsid w:val="00E0090D"/>
    <w:rsid w:val="00E00BCB"/>
    <w:rsid w:val="00E00D51"/>
    <w:rsid w:val="00E00E6D"/>
    <w:rsid w:val="00E00E88"/>
    <w:rsid w:val="00E00FED"/>
    <w:rsid w:val="00E014B8"/>
    <w:rsid w:val="00E01548"/>
    <w:rsid w:val="00E015B3"/>
    <w:rsid w:val="00E015F3"/>
    <w:rsid w:val="00E01773"/>
    <w:rsid w:val="00E01CD1"/>
    <w:rsid w:val="00E021D9"/>
    <w:rsid w:val="00E02558"/>
    <w:rsid w:val="00E0281E"/>
    <w:rsid w:val="00E02838"/>
    <w:rsid w:val="00E02867"/>
    <w:rsid w:val="00E036C1"/>
    <w:rsid w:val="00E03965"/>
    <w:rsid w:val="00E03A13"/>
    <w:rsid w:val="00E03B19"/>
    <w:rsid w:val="00E03F1A"/>
    <w:rsid w:val="00E044CC"/>
    <w:rsid w:val="00E045B2"/>
    <w:rsid w:val="00E04663"/>
    <w:rsid w:val="00E0501D"/>
    <w:rsid w:val="00E05FF6"/>
    <w:rsid w:val="00E06036"/>
    <w:rsid w:val="00E061BE"/>
    <w:rsid w:val="00E06573"/>
    <w:rsid w:val="00E06FF8"/>
    <w:rsid w:val="00E103B8"/>
    <w:rsid w:val="00E10900"/>
    <w:rsid w:val="00E10A56"/>
    <w:rsid w:val="00E1120D"/>
    <w:rsid w:val="00E112DD"/>
    <w:rsid w:val="00E1132D"/>
    <w:rsid w:val="00E11383"/>
    <w:rsid w:val="00E116E4"/>
    <w:rsid w:val="00E11AB0"/>
    <w:rsid w:val="00E11C18"/>
    <w:rsid w:val="00E11F12"/>
    <w:rsid w:val="00E120D1"/>
    <w:rsid w:val="00E1252C"/>
    <w:rsid w:val="00E1289B"/>
    <w:rsid w:val="00E12A53"/>
    <w:rsid w:val="00E12B4D"/>
    <w:rsid w:val="00E13A30"/>
    <w:rsid w:val="00E13ECA"/>
    <w:rsid w:val="00E141DB"/>
    <w:rsid w:val="00E14565"/>
    <w:rsid w:val="00E14D57"/>
    <w:rsid w:val="00E14F0D"/>
    <w:rsid w:val="00E1506B"/>
    <w:rsid w:val="00E15E43"/>
    <w:rsid w:val="00E15F62"/>
    <w:rsid w:val="00E16091"/>
    <w:rsid w:val="00E164DA"/>
    <w:rsid w:val="00E16584"/>
    <w:rsid w:val="00E16974"/>
    <w:rsid w:val="00E16CF5"/>
    <w:rsid w:val="00E17F8F"/>
    <w:rsid w:val="00E2028C"/>
    <w:rsid w:val="00E203CB"/>
    <w:rsid w:val="00E20614"/>
    <w:rsid w:val="00E2090F"/>
    <w:rsid w:val="00E20A54"/>
    <w:rsid w:val="00E20D17"/>
    <w:rsid w:val="00E20E59"/>
    <w:rsid w:val="00E21812"/>
    <w:rsid w:val="00E21970"/>
    <w:rsid w:val="00E21972"/>
    <w:rsid w:val="00E21AB7"/>
    <w:rsid w:val="00E21DA4"/>
    <w:rsid w:val="00E21FED"/>
    <w:rsid w:val="00E22063"/>
    <w:rsid w:val="00E2209C"/>
    <w:rsid w:val="00E22843"/>
    <w:rsid w:val="00E2292C"/>
    <w:rsid w:val="00E22A1C"/>
    <w:rsid w:val="00E23210"/>
    <w:rsid w:val="00E2347B"/>
    <w:rsid w:val="00E239A5"/>
    <w:rsid w:val="00E23B0D"/>
    <w:rsid w:val="00E23C0D"/>
    <w:rsid w:val="00E24002"/>
    <w:rsid w:val="00E24948"/>
    <w:rsid w:val="00E24A17"/>
    <w:rsid w:val="00E24A75"/>
    <w:rsid w:val="00E24AD3"/>
    <w:rsid w:val="00E24AD8"/>
    <w:rsid w:val="00E2523F"/>
    <w:rsid w:val="00E2547A"/>
    <w:rsid w:val="00E25F89"/>
    <w:rsid w:val="00E26056"/>
    <w:rsid w:val="00E2619E"/>
    <w:rsid w:val="00E261BE"/>
    <w:rsid w:val="00E263C5"/>
    <w:rsid w:val="00E268B0"/>
    <w:rsid w:val="00E26BE8"/>
    <w:rsid w:val="00E26C38"/>
    <w:rsid w:val="00E26D65"/>
    <w:rsid w:val="00E26DC4"/>
    <w:rsid w:val="00E26ECD"/>
    <w:rsid w:val="00E27387"/>
    <w:rsid w:val="00E27436"/>
    <w:rsid w:val="00E27667"/>
    <w:rsid w:val="00E27768"/>
    <w:rsid w:val="00E27C53"/>
    <w:rsid w:val="00E27EB1"/>
    <w:rsid w:val="00E27FE4"/>
    <w:rsid w:val="00E305F3"/>
    <w:rsid w:val="00E30650"/>
    <w:rsid w:val="00E309F0"/>
    <w:rsid w:val="00E31933"/>
    <w:rsid w:val="00E31A40"/>
    <w:rsid w:val="00E31A5B"/>
    <w:rsid w:val="00E31F19"/>
    <w:rsid w:val="00E31FD2"/>
    <w:rsid w:val="00E31FD9"/>
    <w:rsid w:val="00E322A8"/>
    <w:rsid w:val="00E3280E"/>
    <w:rsid w:val="00E32D32"/>
    <w:rsid w:val="00E33089"/>
    <w:rsid w:val="00E33974"/>
    <w:rsid w:val="00E341EA"/>
    <w:rsid w:val="00E342F9"/>
    <w:rsid w:val="00E3442E"/>
    <w:rsid w:val="00E344A2"/>
    <w:rsid w:val="00E3493E"/>
    <w:rsid w:val="00E34BFA"/>
    <w:rsid w:val="00E34DB1"/>
    <w:rsid w:val="00E350A4"/>
    <w:rsid w:val="00E350C2"/>
    <w:rsid w:val="00E351C8"/>
    <w:rsid w:val="00E355BA"/>
    <w:rsid w:val="00E3587D"/>
    <w:rsid w:val="00E35CE4"/>
    <w:rsid w:val="00E364DE"/>
    <w:rsid w:val="00E3694C"/>
    <w:rsid w:val="00E369B9"/>
    <w:rsid w:val="00E36A72"/>
    <w:rsid w:val="00E36C11"/>
    <w:rsid w:val="00E371EE"/>
    <w:rsid w:val="00E374B1"/>
    <w:rsid w:val="00E37B12"/>
    <w:rsid w:val="00E4005A"/>
    <w:rsid w:val="00E408D8"/>
    <w:rsid w:val="00E414D3"/>
    <w:rsid w:val="00E419A3"/>
    <w:rsid w:val="00E41B80"/>
    <w:rsid w:val="00E41D1E"/>
    <w:rsid w:val="00E42077"/>
    <w:rsid w:val="00E424AC"/>
    <w:rsid w:val="00E424AD"/>
    <w:rsid w:val="00E42537"/>
    <w:rsid w:val="00E42898"/>
    <w:rsid w:val="00E42B68"/>
    <w:rsid w:val="00E430E4"/>
    <w:rsid w:val="00E430EA"/>
    <w:rsid w:val="00E432DC"/>
    <w:rsid w:val="00E4334A"/>
    <w:rsid w:val="00E4369B"/>
    <w:rsid w:val="00E436D4"/>
    <w:rsid w:val="00E43741"/>
    <w:rsid w:val="00E437DE"/>
    <w:rsid w:val="00E437F8"/>
    <w:rsid w:val="00E43852"/>
    <w:rsid w:val="00E438CE"/>
    <w:rsid w:val="00E43BD2"/>
    <w:rsid w:val="00E43CD8"/>
    <w:rsid w:val="00E44564"/>
    <w:rsid w:val="00E44A56"/>
    <w:rsid w:val="00E44B7D"/>
    <w:rsid w:val="00E44DC8"/>
    <w:rsid w:val="00E4520B"/>
    <w:rsid w:val="00E455CC"/>
    <w:rsid w:val="00E4560C"/>
    <w:rsid w:val="00E45622"/>
    <w:rsid w:val="00E45E9E"/>
    <w:rsid w:val="00E45FCA"/>
    <w:rsid w:val="00E465FD"/>
    <w:rsid w:val="00E46646"/>
    <w:rsid w:val="00E467CE"/>
    <w:rsid w:val="00E470F3"/>
    <w:rsid w:val="00E47145"/>
    <w:rsid w:val="00E47633"/>
    <w:rsid w:val="00E4773E"/>
    <w:rsid w:val="00E477F2"/>
    <w:rsid w:val="00E478DE"/>
    <w:rsid w:val="00E47C7A"/>
    <w:rsid w:val="00E47F8E"/>
    <w:rsid w:val="00E506F9"/>
    <w:rsid w:val="00E5086E"/>
    <w:rsid w:val="00E5094A"/>
    <w:rsid w:val="00E50C7F"/>
    <w:rsid w:val="00E50D99"/>
    <w:rsid w:val="00E50E43"/>
    <w:rsid w:val="00E51419"/>
    <w:rsid w:val="00E514B4"/>
    <w:rsid w:val="00E514FC"/>
    <w:rsid w:val="00E51FDE"/>
    <w:rsid w:val="00E52141"/>
    <w:rsid w:val="00E526D2"/>
    <w:rsid w:val="00E52758"/>
    <w:rsid w:val="00E52ABC"/>
    <w:rsid w:val="00E52E5B"/>
    <w:rsid w:val="00E531BB"/>
    <w:rsid w:val="00E535DA"/>
    <w:rsid w:val="00E536A8"/>
    <w:rsid w:val="00E53AB8"/>
    <w:rsid w:val="00E53ACD"/>
    <w:rsid w:val="00E53F4C"/>
    <w:rsid w:val="00E54025"/>
    <w:rsid w:val="00E542A8"/>
    <w:rsid w:val="00E54416"/>
    <w:rsid w:val="00E54695"/>
    <w:rsid w:val="00E54C53"/>
    <w:rsid w:val="00E54D53"/>
    <w:rsid w:val="00E5504D"/>
    <w:rsid w:val="00E550A2"/>
    <w:rsid w:val="00E5532D"/>
    <w:rsid w:val="00E55879"/>
    <w:rsid w:val="00E55985"/>
    <w:rsid w:val="00E55BC6"/>
    <w:rsid w:val="00E55FD5"/>
    <w:rsid w:val="00E560D4"/>
    <w:rsid w:val="00E562B2"/>
    <w:rsid w:val="00E562ED"/>
    <w:rsid w:val="00E566D4"/>
    <w:rsid w:val="00E57930"/>
    <w:rsid w:val="00E57A49"/>
    <w:rsid w:val="00E57C7D"/>
    <w:rsid w:val="00E602A6"/>
    <w:rsid w:val="00E60AE3"/>
    <w:rsid w:val="00E60C12"/>
    <w:rsid w:val="00E60F27"/>
    <w:rsid w:val="00E614BA"/>
    <w:rsid w:val="00E6152A"/>
    <w:rsid w:val="00E61664"/>
    <w:rsid w:val="00E6176A"/>
    <w:rsid w:val="00E61906"/>
    <w:rsid w:val="00E61F9B"/>
    <w:rsid w:val="00E6209E"/>
    <w:rsid w:val="00E623EC"/>
    <w:rsid w:val="00E6266E"/>
    <w:rsid w:val="00E62C21"/>
    <w:rsid w:val="00E62FE1"/>
    <w:rsid w:val="00E63379"/>
    <w:rsid w:val="00E634C8"/>
    <w:rsid w:val="00E6390B"/>
    <w:rsid w:val="00E63C07"/>
    <w:rsid w:val="00E6418B"/>
    <w:rsid w:val="00E6458C"/>
    <w:rsid w:val="00E64737"/>
    <w:rsid w:val="00E64E01"/>
    <w:rsid w:val="00E64ED6"/>
    <w:rsid w:val="00E6559D"/>
    <w:rsid w:val="00E655BF"/>
    <w:rsid w:val="00E657E4"/>
    <w:rsid w:val="00E65C6C"/>
    <w:rsid w:val="00E6623C"/>
    <w:rsid w:val="00E66669"/>
    <w:rsid w:val="00E66BB6"/>
    <w:rsid w:val="00E66D39"/>
    <w:rsid w:val="00E66D60"/>
    <w:rsid w:val="00E676B8"/>
    <w:rsid w:val="00E678D7"/>
    <w:rsid w:val="00E6798E"/>
    <w:rsid w:val="00E679AE"/>
    <w:rsid w:val="00E67BD9"/>
    <w:rsid w:val="00E67E2C"/>
    <w:rsid w:val="00E707D8"/>
    <w:rsid w:val="00E707EE"/>
    <w:rsid w:val="00E70FDA"/>
    <w:rsid w:val="00E71008"/>
    <w:rsid w:val="00E71020"/>
    <w:rsid w:val="00E71130"/>
    <w:rsid w:val="00E716F8"/>
    <w:rsid w:val="00E71A4A"/>
    <w:rsid w:val="00E71D1D"/>
    <w:rsid w:val="00E71FCB"/>
    <w:rsid w:val="00E72029"/>
    <w:rsid w:val="00E7204E"/>
    <w:rsid w:val="00E725A8"/>
    <w:rsid w:val="00E727BF"/>
    <w:rsid w:val="00E7288D"/>
    <w:rsid w:val="00E72A58"/>
    <w:rsid w:val="00E72AC4"/>
    <w:rsid w:val="00E72F89"/>
    <w:rsid w:val="00E734A1"/>
    <w:rsid w:val="00E737A8"/>
    <w:rsid w:val="00E73C96"/>
    <w:rsid w:val="00E73ED9"/>
    <w:rsid w:val="00E7410C"/>
    <w:rsid w:val="00E745EE"/>
    <w:rsid w:val="00E7484F"/>
    <w:rsid w:val="00E74859"/>
    <w:rsid w:val="00E7485C"/>
    <w:rsid w:val="00E74D46"/>
    <w:rsid w:val="00E74E95"/>
    <w:rsid w:val="00E75203"/>
    <w:rsid w:val="00E75356"/>
    <w:rsid w:val="00E75628"/>
    <w:rsid w:val="00E75825"/>
    <w:rsid w:val="00E75A60"/>
    <w:rsid w:val="00E75C38"/>
    <w:rsid w:val="00E7637A"/>
    <w:rsid w:val="00E76D0B"/>
    <w:rsid w:val="00E76D9E"/>
    <w:rsid w:val="00E77132"/>
    <w:rsid w:val="00E77779"/>
    <w:rsid w:val="00E777B8"/>
    <w:rsid w:val="00E77E04"/>
    <w:rsid w:val="00E77F1A"/>
    <w:rsid w:val="00E77FDF"/>
    <w:rsid w:val="00E8004E"/>
    <w:rsid w:val="00E801C9"/>
    <w:rsid w:val="00E80262"/>
    <w:rsid w:val="00E80263"/>
    <w:rsid w:val="00E80EAD"/>
    <w:rsid w:val="00E80EDB"/>
    <w:rsid w:val="00E8119E"/>
    <w:rsid w:val="00E811F4"/>
    <w:rsid w:val="00E81716"/>
    <w:rsid w:val="00E81E53"/>
    <w:rsid w:val="00E82907"/>
    <w:rsid w:val="00E82C05"/>
    <w:rsid w:val="00E82DBE"/>
    <w:rsid w:val="00E83011"/>
    <w:rsid w:val="00E83F03"/>
    <w:rsid w:val="00E844AC"/>
    <w:rsid w:val="00E84DC7"/>
    <w:rsid w:val="00E852A7"/>
    <w:rsid w:val="00E855D0"/>
    <w:rsid w:val="00E8581F"/>
    <w:rsid w:val="00E85B1C"/>
    <w:rsid w:val="00E85BEC"/>
    <w:rsid w:val="00E8631C"/>
    <w:rsid w:val="00E866B5"/>
    <w:rsid w:val="00E8698F"/>
    <w:rsid w:val="00E875B0"/>
    <w:rsid w:val="00E87ADF"/>
    <w:rsid w:val="00E87AEE"/>
    <w:rsid w:val="00E87D91"/>
    <w:rsid w:val="00E9025D"/>
    <w:rsid w:val="00E9044B"/>
    <w:rsid w:val="00E90596"/>
    <w:rsid w:val="00E90AD5"/>
    <w:rsid w:val="00E90F6E"/>
    <w:rsid w:val="00E913D5"/>
    <w:rsid w:val="00E913DA"/>
    <w:rsid w:val="00E91498"/>
    <w:rsid w:val="00E91C6A"/>
    <w:rsid w:val="00E91FB6"/>
    <w:rsid w:val="00E9209B"/>
    <w:rsid w:val="00E92E88"/>
    <w:rsid w:val="00E93042"/>
    <w:rsid w:val="00E931DD"/>
    <w:rsid w:val="00E93352"/>
    <w:rsid w:val="00E936C8"/>
    <w:rsid w:val="00E936E3"/>
    <w:rsid w:val="00E937B5"/>
    <w:rsid w:val="00E9399A"/>
    <w:rsid w:val="00E93C0B"/>
    <w:rsid w:val="00E940E3"/>
    <w:rsid w:val="00E94837"/>
    <w:rsid w:val="00E94A74"/>
    <w:rsid w:val="00E94D79"/>
    <w:rsid w:val="00E94E4C"/>
    <w:rsid w:val="00E9549A"/>
    <w:rsid w:val="00E9572E"/>
    <w:rsid w:val="00E957BF"/>
    <w:rsid w:val="00E95834"/>
    <w:rsid w:val="00E95B25"/>
    <w:rsid w:val="00E96274"/>
    <w:rsid w:val="00E9668A"/>
    <w:rsid w:val="00E96790"/>
    <w:rsid w:val="00E9689F"/>
    <w:rsid w:val="00E96938"/>
    <w:rsid w:val="00E96967"/>
    <w:rsid w:val="00E96A1D"/>
    <w:rsid w:val="00E96DEC"/>
    <w:rsid w:val="00E97563"/>
    <w:rsid w:val="00E97685"/>
    <w:rsid w:val="00E97717"/>
    <w:rsid w:val="00EA0002"/>
    <w:rsid w:val="00EA0023"/>
    <w:rsid w:val="00EA008E"/>
    <w:rsid w:val="00EA03FB"/>
    <w:rsid w:val="00EA0434"/>
    <w:rsid w:val="00EA0D3F"/>
    <w:rsid w:val="00EA1E82"/>
    <w:rsid w:val="00EA1FE7"/>
    <w:rsid w:val="00EA2C46"/>
    <w:rsid w:val="00EA322C"/>
    <w:rsid w:val="00EA32A8"/>
    <w:rsid w:val="00EA32B7"/>
    <w:rsid w:val="00EA374D"/>
    <w:rsid w:val="00EA37BE"/>
    <w:rsid w:val="00EA3966"/>
    <w:rsid w:val="00EA397F"/>
    <w:rsid w:val="00EA3B6F"/>
    <w:rsid w:val="00EA3C4A"/>
    <w:rsid w:val="00EA3E16"/>
    <w:rsid w:val="00EA3F74"/>
    <w:rsid w:val="00EA4291"/>
    <w:rsid w:val="00EA482A"/>
    <w:rsid w:val="00EA4AA3"/>
    <w:rsid w:val="00EA4BDF"/>
    <w:rsid w:val="00EA4D7B"/>
    <w:rsid w:val="00EA4F33"/>
    <w:rsid w:val="00EA512F"/>
    <w:rsid w:val="00EA54F1"/>
    <w:rsid w:val="00EA5736"/>
    <w:rsid w:val="00EA5814"/>
    <w:rsid w:val="00EA58D8"/>
    <w:rsid w:val="00EA5B54"/>
    <w:rsid w:val="00EA5C1E"/>
    <w:rsid w:val="00EA5CAC"/>
    <w:rsid w:val="00EA5D6F"/>
    <w:rsid w:val="00EA5F93"/>
    <w:rsid w:val="00EA6633"/>
    <w:rsid w:val="00EA668F"/>
    <w:rsid w:val="00EA66D5"/>
    <w:rsid w:val="00EA675A"/>
    <w:rsid w:val="00EA6984"/>
    <w:rsid w:val="00EA6AEA"/>
    <w:rsid w:val="00EA6BAA"/>
    <w:rsid w:val="00EA6D22"/>
    <w:rsid w:val="00EA6F99"/>
    <w:rsid w:val="00EA7431"/>
    <w:rsid w:val="00EA7517"/>
    <w:rsid w:val="00EA7D9E"/>
    <w:rsid w:val="00EA7F54"/>
    <w:rsid w:val="00EB0655"/>
    <w:rsid w:val="00EB11A1"/>
    <w:rsid w:val="00EB1284"/>
    <w:rsid w:val="00EB12C5"/>
    <w:rsid w:val="00EB1AE0"/>
    <w:rsid w:val="00EB1D56"/>
    <w:rsid w:val="00EB1DA1"/>
    <w:rsid w:val="00EB2070"/>
    <w:rsid w:val="00EB217F"/>
    <w:rsid w:val="00EB2368"/>
    <w:rsid w:val="00EB237A"/>
    <w:rsid w:val="00EB279F"/>
    <w:rsid w:val="00EB27B1"/>
    <w:rsid w:val="00EB2A33"/>
    <w:rsid w:val="00EB2C30"/>
    <w:rsid w:val="00EB3268"/>
    <w:rsid w:val="00EB337F"/>
    <w:rsid w:val="00EB3885"/>
    <w:rsid w:val="00EB3DCA"/>
    <w:rsid w:val="00EB431F"/>
    <w:rsid w:val="00EB4667"/>
    <w:rsid w:val="00EB4685"/>
    <w:rsid w:val="00EB4E61"/>
    <w:rsid w:val="00EB4F86"/>
    <w:rsid w:val="00EB5E7B"/>
    <w:rsid w:val="00EB5F59"/>
    <w:rsid w:val="00EB5F79"/>
    <w:rsid w:val="00EB6181"/>
    <w:rsid w:val="00EB61E8"/>
    <w:rsid w:val="00EB6294"/>
    <w:rsid w:val="00EB6304"/>
    <w:rsid w:val="00EB682D"/>
    <w:rsid w:val="00EB6830"/>
    <w:rsid w:val="00EB6CB0"/>
    <w:rsid w:val="00EB79D3"/>
    <w:rsid w:val="00EB7D17"/>
    <w:rsid w:val="00EB7ED0"/>
    <w:rsid w:val="00EC0167"/>
    <w:rsid w:val="00EC047E"/>
    <w:rsid w:val="00EC06D3"/>
    <w:rsid w:val="00EC0915"/>
    <w:rsid w:val="00EC0DB7"/>
    <w:rsid w:val="00EC0FA8"/>
    <w:rsid w:val="00EC10E3"/>
    <w:rsid w:val="00EC11BD"/>
    <w:rsid w:val="00EC173D"/>
    <w:rsid w:val="00EC178E"/>
    <w:rsid w:val="00EC1792"/>
    <w:rsid w:val="00EC1D30"/>
    <w:rsid w:val="00EC217C"/>
    <w:rsid w:val="00EC230F"/>
    <w:rsid w:val="00EC2375"/>
    <w:rsid w:val="00EC2613"/>
    <w:rsid w:val="00EC2688"/>
    <w:rsid w:val="00EC28C9"/>
    <w:rsid w:val="00EC298C"/>
    <w:rsid w:val="00EC29DA"/>
    <w:rsid w:val="00EC29E5"/>
    <w:rsid w:val="00EC2C09"/>
    <w:rsid w:val="00EC2D3F"/>
    <w:rsid w:val="00EC2D66"/>
    <w:rsid w:val="00EC2EF8"/>
    <w:rsid w:val="00EC3190"/>
    <w:rsid w:val="00EC3A72"/>
    <w:rsid w:val="00EC4131"/>
    <w:rsid w:val="00EC5249"/>
    <w:rsid w:val="00EC53E2"/>
    <w:rsid w:val="00EC55BD"/>
    <w:rsid w:val="00EC5835"/>
    <w:rsid w:val="00EC62D0"/>
    <w:rsid w:val="00EC652B"/>
    <w:rsid w:val="00EC65FA"/>
    <w:rsid w:val="00EC6787"/>
    <w:rsid w:val="00EC68F8"/>
    <w:rsid w:val="00EC6FFC"/>
    <w:rsid w:val="00EC70D8"/>
    <w:rsid w:val="00EC74B0"/>
    <w:rsid w:val="00EC7A12"/>
    <w:rsid w:val="00ED0547"/>
    <w:rsid w:val="00ED0B3D"/>
    <w:rsid w:val="00ED0D7D"/>
    <w:rsid w:val="00ED11B0"/>
    <w:rsid w:val="00ED171C"/>
    <w:rsid w:val="00ED1A59"/>
    <w:rsid w:val="00ED1C49"/>
    <w:rsid w:val="00ED1CFD"/>
    <w:rsid w:val="00ED1E0C"/>
    <w:rsid w:val="00ED21A9"/>
    <w:rsid w:val="00ED2290"/>
    <w:rsid w:val="00ED2E46"/>
    <w:rsid w:val="00ED3018"/>
    <w:rsid w:val="00ED3151"/>
    <w:rsid w:val="00ED31A2"/>
    <w:rsid w:val="00ED33FB"/>
    <w:rsid w:val="00ED3428"/>
    <w:rsid w:val="00ED3511"/>
    <w:rsid w:val="00ED384E"/>
    <w:rsid w:val="00ED3AFC"/>
    <w:rsid w:val="00ED3C3C"/>
    <w:rsid w:val="00ED3F56"/>
    <w:rsid w:val="00ED3FE5"/>
    <w:rsid w:val="00ED40C1"/>
    <w:rsid w:val="00ED44D8"/>
    <w:rsid w:val="00ED46CB"/>
    <w:rsid w:val="00ED47F7"/>
    <w:rsid w:val="00ED4B0D"/>
    <w:rsid w:val="00ED4C2E"/>
    <w:rsid w:val="00ED4D04"/>
    <w:rsid w:val="00ED51BA"/>
    <w:rsid w:val="00ED562B"/>
    <w:rsid w:val="00ED5859"/>
    <w:rsid w:val="00ED58CF"/>
    <w:rsid w:val="00ED5C29"/>
    <w:rsid w:val="00ED6323"/>
    <w:rsid w:val="00ED646C"/>
    <w:rsid w:val="00ED67FD"/>
    <w:rsid w:val="00ED688F"/>
    <w:rsid w:val="00ED68AA"/>
    <w:rsid w:val="00ED6A48"/>
    <w:rsid w:val="00ED6D15"/>
    <w:rsid w:val="00ED6EA0"/>
    <w:rsid w:val="00ED7252"/>
    <w:rsid w:val="00ED72AF"/>
    <w:rsid w:val="00ED743C"/>
    <w:rsid w:val="00ED7530"/>
    <w:rsid w:val="00ED7A51"/>
    <w:rsid w:val="00ED7BCC"/>
    <w:rsid w:val="00EE00E1"/>
    <w:rsid w:val="00EE030B"/>
    <w:rsid w:val="00EE0342"/>
    <w:rsid w:val="00EE037C"/>
    <w:rsid w:val="00EE0584"/>
    <w:rsid w:val="00EE05D7"/>
    <w:rsid w:val="00EE07C5"/>
    <w:rsid w:val="00EE0804"/>
    <w:rsid w:val="00EE09E7"/>
    <w:rsid w:val="00EE0CEA"/>
    <w:rsid w:val="00EE1092"/>
    <w:rsid w:val="00EE10E7"/>
    <w:rsid w:val="00EE133A"/>
    <w:rsid w:val="00EE18AA"/>
    <w:rsid w:val="00EE18D3"/>
    <w:rsid w:val="00EE1E1E"/>
    <w:rsid w:val="00EE21E1"/>
    <w:rsid w:val="00EE2235"/>
    <w:rsid w:val="00EE2324"/>
    <w:rsid w:val="00EE2C26"/>
    <w:rsid w:val="00EE319E"/>
    <w:rsid w:val="00EE34A6"/>
    <w:rsid w:val="00EE3A19"/>
    <w:rsid w:val="00EE3BFE"/>
    <w:rsid w:val="00EE4370"/>
    <w:rsid w:val="00EE4F91"/>
    <w:rsid w:val="00EE4F9F"/>
    <w:rsid w:val="00EE50AA"/>
    <w:rsid w:val="00EE520F"/>
    <w:rsid w:val="00EE52F5"/>
    <w:rsid w:val="00EE5C46"/>
    <w:rsid w:val="00EE5C8A"/>
    <w:rsid w:val="00EE5D0C"/>
    <w:rsid w:val="00EE6302"/>
    <w:rsid w:val="00EE685D"/>
    <w:rsid w:val="00EE69C7"/>
    <w:rsid w:val="00EE6C72"/>
    <w:rsid w:val="00EE711B"/>
    <w:rsid w:val="00EE73D7"/>
    <w:rsid w:val="00EE7801"/>
    <w:rsid w:val="00EE7890"/>
    <w:rsid w:val="00EE79A1"/>
    <w:rsid w:val="00EE7B3F"/>
    <w:rsid w:val="00EF03A7"/>
    <w:rsid w:val="00EF06AF"/>
    <w:rsid w:val="00EF0CF9"/>
    <w:rsid w:val="00EF0DED"/>
    <w:rsid w:val="00EF0EDA"/>
    <w:rsid w:val="00EF1075"/>
    <w:rsid w:val="00EF10C9"/>
    <w:rsid w:val="00EF1475"/>
    <w:rsid w:val="00EF14E6"/>
    <w:rsid w:val="00EF160F"/>
    <w:rsid w:val="00EF1B17"/>
    <w:rsid w:val="00EF1FC3"/>
    <w:rsid w:val="00EF2039"/>
    <w:rsid w:val="00EF253E"/>
    <w:rsid w:val="00EF26B1"/>
    <w:rsid w:val="00EF2939"/>
    <w:rsid w:val="00EF2BAA"/>
    <w:rsid w:val="00EF2D25"/>
    <w:rsid w:val="00EF3057"/>
    <w:rsid w:val="00EF316B"/>
    <w:rsid w:val="00EF35D7"/>
    <w:rsid w:val="00EF3850"/>
    <w:rsid w:val="00EF396E"/>
    <w:rsid w:val="00EF3A36"/>
    <w:rsid w:val="00EF3BDF"/>
    <w:rsid w:val="00EF3E6F"/>
    <w:rsid w:val="00EF4034"/>
    <w:rsid w:val="00EF4514"/>
    <w:rsid w:val="00EF45A9"/>
    <w:rsid w:val="00EF5119"/>
    <w:rsid w:val="00EF5246"/>
    <w:rsid w:val="00EF555F"/>
    <w:rsid w:val="00EF59C1"/>
    <w:rsid w:val="00EF5C5D"/>
    <w:rsid w:val="00EF5D8D"/>
    <w:rsid w:val="00EF6189"/>
    <w:rsid w:val="00EF65AF"/>
    <w:rsid w:val="00EF668D"/>
    <w:rsid w:val="00EF6C2F"/>
    <w:rsid w:val="00EF6CF3"/>
    <w:rsid w:val="00EF7304"/>
    <w:rsid w:val="00EF741D"/>
    <w:rsid w:val="00EF7496"/>
    <w:rsid w:val="00EF799D"/>
    <w:rsid w:val="00EF7BAD"/>
    <w:rsid w:val="00EF7DCB"/>
    <w:rsid w:val="00EF7E2A"/>
    <w:rsid w:val="00F00134"/>
    <w:rsid w:val="00F0053B"/>
    <w:rsid w:val="00F006B9"/>
    <w:rsid w:val="00F00B22"/>
    <w:rsid w:val="00F00B4B"/>
    <w:rsid w:val="00F00D61"/>
    <w:rsid w:val="00F00D74"/>
    <w:rsid w:val="00F00D8E"/>
    <w:rsid w:val="00F00ED7"/>
    <w:rsid w:val="00F00FB4"/>
    <w:rsid w:val="00F013AD"/>
    <w:rsid w:val="00F0189E"/>
    <w:rsid w:val="00F018B3"/>
    <w:rsid w:val="00F01F0E"/>
    <w:rsid w:val="00F02DB3"/>
    <w:rsid w:val="00F03299"/>
    <w:rsid w:val="00F032CB"/>
    <w:rsid w:val="00F03391"/>
    <w:rsid w:val="00F0369D"/>
    <w:rsid w:val="00F038D6"/>
    <w:rsid w:val="00F03D94"/>
    <w:rsid w:val="00F040E8"/>
    <w:rsid w:val="00F04227"/>
    <w:rsid w:val="00F042D2"/>
    <w:rsid w:val="00F04CB8"/>
    <w:rsid w:val="00F04DC2"/>
    <w:rsid w:val="00F04F43"/>
    <w:rsid w:val="00F05357"/>
    <w:rsid w:val="00F05577"/>
    <w:rsid w:val="00F05B49"/>
    <w:rsid w:val="00F05DD7"/>
    <w:rsid w:val="00F05E66"/>
    <w:rsid w:val="00F061AB"/>
    <w:rsid w:val="00F062DE"/>
    <w:rsid w:val="00F064FD"/>
    <w:rsid w:val="00F06B60"/>
    <w:rsid w:val="00F07460"/>
    <w:rsid w:val="00F0767D"/>
    <w:rsid w:val="00F07A8A"/>
    <w:rsid w:val="00F1031D"/>
    <w:rsid w:val="00F10AFC"/>
    <w:rsid w:val="00F10D07"/>
    <w:rsid w:val="00F10F38"/>
    <w:rsid w:val="00F1131E"/>
    <w:rsid w:val="00F11732"/>
    <w:rsid w:val="00F12724"/>
    <w:rsid w:val="00F129E7"/>
    <w:rsid w:val="00F12B2A"/>
    <w:rsid w:val="00F130BC"/>
    <w:rsid w:val="00F131E8"/>
    <w:rsid w:val="00F13484"/>
    <w:rsid w:val="00F1354E"/>
    <w:rsid w:val="00F13566"/>
    <w:rsid w:val="00F1369A"/>
    <w:rsid w:val="00F1381A"/>
    <w:rsid w:val="00F138CB"/>
    <w:rsid w:val="00F13BB5"/>
    <w:rsid w:val="00F13BCC"/>
    <w:rsid w:val="00F13C88"/>
    <w:rsid w:val="00F14561"/>
    <w:rsid w:val="00F14A2E"/>
    <w:rsid w:val="00F14D20"/>
    <w:rsid w:val="00F14E02"/>
    <w:rsid w:val="00F14FFA"/>
    <w:rsid w:val="00F152F2"/>
    <w:rsid w:val="00F159B0"/>
    <w:rsid w:val="00F15A90"/>
    <w:rsid w:val="00F15C7E"/>
    <w:rsid w:val="00F15F49"/>
    <w:rsid w:val="00F16220"/>
    <w:rsid w:val="00F162B4"/>
    <w:rsid w:val="00F1632D"/>
    <w:rsid w:val="00F16884"/>
    <w:rsid w:val="00F16E15"/>
    <w:rsid w:val="00F17EDF"/>
    <w:rsid w:val="00F17F7F"/>
    <w:rsid w:val="00F20188"/>
    <w:rsid w:val="00F20970"/>
    <w:rsid w:val="00F21647"/>
    <w:rsid w:val="00F218D9"/>
    <w:rsid w:val="00F21C26"/>
    <w:rsid w:val="00F21F95"/>
    <w:rsid w:val="00F221A6"/>
    <w:rsid w:val="00F2286C"/>
    <w:rsid w:val="00F22914"/>
    <w:rsid w:val="00F22920"/>
    <w:rsid w:val="00F22997"/>
    <w:rsid w:val="00F22FB6"/>
    <w:rsid w:val="00F232D3"/>
    <w:rsid w:val="00F245CC"/>
    <w:rsid w:val="00F2467A"/>
    <w:rsid w:val="00F249CE"/>
    <w:rsid w:val="00F24C00"/>
    <w:rsid w:val="00F25185"/>
    <w:rsid w:val="00F2526E"/>
    <w:rsid w:val="00F25376"/>
    <w:rsid w:val="00F2540D"/>
    <w:rsid w:val="00F25515"/>
    <w:rsid w:val="00F25716"/>
    <w:rsid w:val="00F25ABD"/>
    <w:rsid w:val="00F25B56"/>
    <w:rsid w:val="00F25D37"/>
    <w:rsid w:val="00F25FED"/>
    <w:rsid w:val="00F261D9"/>
    <w:rsid w:val="00F26286"/>
    <w:rsid w:val="00F263A8"/>
    <w:rsid w:val="00F26528"/>
    <w:rsid w:val="00F2658F"/>
    <w:rsid w:val="00F268D9"/>
    <w:rsid w:val="00F27302"/>
    <w:rsid w:val="00F273AC"/>
    <w:rsid w:val="00F27443"/>
    <w:rsid w:val="00F274D2"/>
    <w:rsid w:val="00F279C7"/>
    <w:rsid w:val="00F307CC"/>
    <w:rsid w:val="00F308FE"/>
    <w:rsid w:val="00F30A65"/>
    <w:rsid w:val="00F30B8C"/>
    <w:rsid w:val="00F31525"/>
    <w:rsid w:val="00F32420"/>
    <w:rsid w:val="00F3264A"/>
    <w:rsid w:val="00F3276D"/>
    <w:rsid w:val="00F327BD"/>
    <w:rsid w:val="00F32ABB"/>
    <w:rsid w:val="00F33030"/>
    <w:rsid w:val="00F33075"/>
    <w:rsid w:val="00F3337B"/>
    <w:rsid w:val="00F3340E"/>
    <w:rsid w:val="00F334C8"/>
    <w:rsid w:val="00F3364A"/>
    <w:rsid w:val="00F337C1"/>
    <w:rsid w:val="00F33943"/>
    <w:rsid w:val="00F33B9E"/>
    <w:rsid w:val="00F33DD9"/>
    <w:rsid w:val="00F3407E"/>
    <w:rsid w:val="00F3412B"/>
    <w:rsid w:val="00F34314"/>
    <w:rsid w:val="00F3433F"/>
    <w:rsid w:val="00F34803"/>
    <w:rsid w:val="00F34927"/>
    <w:rsid w:val="00F349D2"/>
    <w:rsid w:val="00F34E3D"/>
    <w:rsid w:val="00F34E45"/>
    <w:rsid w:val="00F34E69"/>
    <w:rsid w:val="00F34F60"/>
    <w:rsid w:val="00F34FDA"/>
    <w:rsid w:val="00F3510B"/>
    <w:rsid w:val="00F35246"/>
    <w:rsid w:val="00F352F1"/>
    <w:rsid w:val="00F353A8"/>
    <w:rsid w:val="00F35F21"/>
    <w:rsid w:val="00F36017"/>
    <w:rsid w:val="00F36141"/>
    <w:rsid w:val="00F36318"/>
    <w:rsid w:val="00F370CC"/>
    <w:rsid w:val="00F376AC"/>
    <w:rsid w:val="00F37B4C"/>
    <w:rsid w:val="00F402A9"/>
    <w:rsid w:val="00F40356"/>
    <w:rsid w:val="00F40380"/>
    <w:rsid w:val="00F4055B"/>
    <w:rsid w:val="00F40703"/>
    <w:rsid w:val="00F407A6"/>
    <w:rsid w:val="00F40BBD"/>
    <w:rsid w:val="00F40C98"/>
    <w:rsid w:val="00F41705"/>
    <w:rsid w:val="00F418FF"/>
    <w:rsid w:val="00F41988"/>
    <w:rsid w:val="00F419FA"/>
    <w:rsid w:val="00F41C3D"/>
    <w:rsid w:val="00F421EF"/>
    <w:rsid w:val="00F42310"/>
    <w:rsid w:val="00F428CF"/>
    <w:rsid w:val="00F42BB7"/>
    <w:rsid w:val="00F42D1C"/>
    <w:rsid w:val="00F433FB"/>
    <w:rsid w:val="00F436BA"/>
    <w:rsid w:val="00F43925"/>
    <w:rsid w:val="00F441F3"/>
    <w:rsid w:val="00F442CA"/>
    <w:rsid w:val="00F442FD"/>
    <w:rsid w:val="00F4436A"/>
    <w:rsid w:val="00F449A0"/>
    <w:rsid w:val="00F44BDF"/>
    <w:rsid w:val="00F44E06"/>
    <w:rsid w:val="00F44E59"/>
    <w:rsid w:val="00F4500F"/>
    <w:rsid w:val="00F4542E"/>
    <w:rsid w:val="00F45517"/>
    <w:rsid w:val="00F455C6"/>
    <w:rsid w:val="00F4653D"/>
    <w:rsid w:val="00F467B6"/>
    <w:rsid w:val="00F472A8"/>
    <w:rsid w:val="00F4744F"/>
    <w:rsid w:val="00F47532"/>
    <w:rsid w:val="00F475A0"/>
    <w:rsid w:val="00F47C43"/>
    <w:rsid w:val="00F50254"/>
    <w:rsid w:val="00F50384"/>
    <w:rsid w:val="00F5090D"/>
    <w:rsid w:val="00F50A53"/>
    <w:rsid w:val="00F50D7F"/>
    <w:rsid w:val="00F50E4F"/>
    <w:rsid w:val="00F51488"/>
    <w:rsid w:val="00F516F6"/>
    <w:rsid w:val="00F51B09"/>
    <w:rsid w:val="00F51EAB"/>
    <w:rsid w:val="00F51ECE"/>
    <w:rsid w:val="00F52095"/>
    <w:rsid w:val="00F520F4"/>
    <w:rsid w:val="00F52437"/>
    <w:rsid w:val="00F5250C"/>
    <w:rsid w:val="00F52864"/>
    <w:rsid w:val="00F52B05"/>
    <w:rsid w:val="00F52D42"/>
    <w:rsid w:val="00F52F21"/>
    <w:rsid w:val="00F530B0"/>
    <w:rsid w:val="00F53A0D"/>
    <w:rsid w:val="00F541B0"/>
    <w:rsid w:val="00F545C0"/>
    <w:rsid w:val="00F54846"/>
    <w:rsid w:val="00F54977"/>
    <w:rsid w:val="00F54BF6"/>
    <w:rsid w:val="00F54CCF"/>
    <w:rsid w:val="00F55029"/>
    <w:rsid w:val="00F55105"/>
    <w:rsid w:val="00F55312"/>
    <w:rsid w:val="00F553C9"/>
    <w:rsid w:val="00F55425"/>
    <w:rsid w:val="00F557D3"/>
    <w:rsid w:val="00F55868"/>
    <w:rsid w:val="00F55987"/>
    <w:rsid w:val="00F55CD2"/>
    <w:rsid w:val="00F55E63"/>
    <w:rsid w:val="00F563D9"/>
    <w:rsid w:val="00F5656C"/>
    <w:rsid w:val="00F5659F"/>
    <w:rsid w:val="00F56638"/>
    <w:rsid w:val="00F56D94"/>
    <w:rsid w:val="00F5701D"/>
    <w:rsid w:val="00F577F9"/>
    <w:rsid w:val="00F5786E"/>
    <w:rsid w:val="00F57C2C"/>
    <w:rsid w:val="00F57DA5"/>
    <w:rsid w:val="00F57FBE"/>
    <w:rsid w:val="00F6002B"/>
    <w:rsid w:val="00F60057"/>
    <w:rsid w:val="00F60070"/>
    <w:rsid w:val="00F60802"/>
    <w:rsid w:val="00F611C7"/>
    <w:rsid w:val="00F611CB"/>
    <w:rsid w:val="00F61636"/>
    <w:rsid w:val="00F61925"/>
    <w:rsid w:val="00F61A43"/>
    <w:rsid w:val="00F61C67"/>
    <w:rsid w:val="00F61E5D"/>
    <w:rsid w:val="00F621D1"/>
    <w:rsid w:val="00F621D3"/>
    <w:rsid w:val="00F624B4"/>
    <w:rsid w:val="00F630B9"/>
    <w:rsid w:val="00F63111"/>
    <w:rsid w:val="00F634BC"/>
    <w:rsid w:val="00F63798"/>
    <w:rsid w:val="00F637EF"/>
    <w:rsid w:val="00F63EA7"/>
    <w:rsid w:val="00F64173"/>
    <w:rsid w:val="00F643E4"/>
    <w:rsid w:val="00F64420"/>
    <w:rsid w:val="00F64782"/>
    <w:rsid w:val="00F6486D"/>
    <w:rsid w:val="00F64BD1"/>
    <w:rsid w:val="00F64C14"/>
    <w:rsid w:val="00F64E3C"/>
    <w:rsid w:val="00F65046"/>
    <w:rsid w:val="00F650A2"/>
    <w:rsid w:val="00F65414"/>
    <w:rsid w:val="00F654A4"/>
    <w:rsid w:val="00F65857"/>
    <w:rsid w:val="00F65D9D"/>
    <w:rsid w:val="00F65DD6"/>
    <w:rsid w:val="00F66238"/>
    <w:rsid w:val="00F663E5"/>
    <w:rsid w:val="00F667CF"/>
    <w:rsid w:val="00F66B92"/>
    <w:rsid w:val="00F66F62"/>
    <w:rsid w:val="00F66FF4"/>
    <w:rsid w:val="00F67587"/>
    <w:rsid w:val="00F67BF7"/>
    <w:rsid w:val="00F708E4"/>
    <w:rsid w:val="00F7096F"/>
    <w:rsid w:val="00F70A7B"/>
    <w:rsid w:val="00F70B46"/>
    <w:rsid w:val="00F70CE7"/>
    <w:rsid w:val="00F715DB"/>
    <w:rsid w:val="00F717B6"/>
    <w:rsid w:val="00F71E89"/>
    <w:rsid w:val="00F71ED7"/>
    <w:rsid w:val="00F72166"/>
    <w:rsid w:val="00F721F6"/>
    <w:rsid w:val="00F7224F"/>
    <w:rsid w:val="00F724AB"/>
    <w:rsid w:val="00F72661"/>
    <w:rsid w:val="00F72B76"/>
    <w:rsid w:val="00F72DB7"/>
    <w:rsid w:val="00F73014"/>
    <w:rsid w:val="00F73214"/>
    <w:rsid w:val="00F73314"/>
    <w:rsid w:val="00F735EC"/>
    <w:rsid w:val="00F739DE"/>
    <w:rsid w:val="00F74CBF"/>
    <w:rsid w:val="00F74EEF"/>
    <w:rsid w:val="00F751BC"/>
    <w:rsid w:val="00F752B5"/>
    <w:rsid w:val="00F75630"/>
    <w:rsid w:val="00F7568E"/>
    <w:rsid w:val="00F757AE"/>
    <w:rsid w:val="00F758AF"/>
    <w:rsid w:val="00F7591F"/>
    <w:rsid w:val="00F75942"/>
    <w:rsid w:val="00F75B6D"/>
    <w:rsid w:val="00F75DF8"/>
    <w:rsid w:val="00F75E78"/>
    <w:rsid w:val="00F760E8"/>
    <w:rsid w:val="00F76101"/>
    <w:rsid w:val="00F76296"/>
    <w:rsid w:val="00F76338"/>
    <w:rsid w:val="00F767BA"/>
    <w:rsid w:val="00F770DA"/>
    <w:rsid w:val="00F7718B"/>
    <w:rsid w:val="00F77289"/>
    <w:rsid w:val="00F77455"/>
    <w:rsid w:val="00F776A7"/>
    <w:rsid w:val="00F776E2"/>
    <w:rsid w:val="00F77F2D"/>
    <w:rsid w:val="00F8011D"/>
    <w:rsid w:val="00F80AE9"/>
    <w:rsid w:val="00F80E74"/>
    <w:rsid w:val="00F80F68"/>
    <w:rsid w:val="00F80FFE"/>
    <w:rsid w:val="00F81182"/>
    <w:rsid w:val="00F81282"/>
    <w:rsid w:val="00F81423"/>
    <w:rsid w:val="00F81483"/>
    <w:rsid w:val="00F81677"/>
    <w:rsid w:val="00F8186A"/>
    <w:rsid w:val="00F81986"/>
    <w:rsid w:val="00F81EE6"/>
    <w:rsid w:val="00F8231C"/>
    <w:rsid w:val="00F82518"/>
    <w:rsid w:val="00F82FD1"/>
    <w:rsid w:val="00F830B1"/>
    <w:rsid w:val="00F830DF"/>
    <w:rsid w:val="00F8317B"/>
    <w:rsid w:val="00F834D0"/>
    <w:rsid w:val="00F83570"/>
    <w:rsid w:val="00F836BE"/>
    <w:rsid w:val="00F83713"/>
    <w:rsid w:val="00F837EF"/>
    <w:rsid w:val="00F83949"/>
    <w:rsid w:val="00F83F3B"/>
    <w:rsid w:val="00F8404B"/>
    <w:rsid w:val="00F84755"/>
    <w:rsid w:val="00F84867"/>
    <w:rsid w:val="00F84BD6"/>
    <w:rsid w:val="00F84EF3"/>
    <w:rsid w:val="00F84F4F"/>
    <w:rsid w:val="00F85054"/>
    <w:rsid w:val="00F85416"/>
    <w:rsid w:val="00F856EB"/>
    <w:rsid w:val="00F85BBF"/>
    <w:rsid w:val="00F85E3A"/>
    <w:rsid w:val="00F85F0C"/>
    <w:rsid w:val="00F860E8"/>
    <w:rsid w:val="00F86209"/>
    <w:rsid w:val="00F86218"/>
    <w:rsid w:val="00F86321"/>
    <w:rsid w:val="00F8685F"/>
    <w:rsid w:val="00F87201"/>
    <w:rsid w:val="00F875E9"/>
    <w:rsid w:val="00F87894"/>
    <w:rsid w:val="00F87A0B"/>
    <w:rsid w:val="00F90022"/>
    <w:rsid w:val="00F902FE"/>
    <w:rsid w:val="00F90786"/>
    <w:rsid w:val="00F90835"/>
    <w:rsid w:val="00F90A04"/>
    <w:rsid w:val="00F90B42"/>
    <w:rsid w:val="00F91031"/>
    <w:rsid w:val="00F91A20"/>
    <w:rsid w:val="00F91B6B"/>
    <w:rsid w:val="00F91E5B"/>
    <w:rsid w:val="00F922AA"/>
    <w:rsid w:val="00F9241C"/>
    <w:rsid w:val="00F9247A"/>
    <w:rsid w:val="00F92F51"/>
    <w:rsid w:val="00F9308C"/>
    <w:rsid w:val="00F9396A"/>
    <w:rsid w:val="00F94097"/>
    <w:rsid w:val="00F944B0"/>
    <w:rsid w:val="00F94589"/>
    <w:rsid w:val="00F94A65"/>
    <w:rsid w:val="00F94A72"/>
    <w:rsid w:val="00F94B40"/>
    <w:rsid w:val="00F94CBB"/>
    <w:rsid w:val="00F94F82"/>
    <w:rsid w:val="00F951B0"/>
    <w:rsid w:val="00F95255"/>
    <w:rsid w:val="00F95401"/>
    <w:rsid w:val="00F95A70"/>
    <w:rsid w:val="00F95BB3"/>
    <w:rsid w:val="00F95BF1"/>
    <w:rsid w:val="00F95CBB"/>
    <w:rsid w:val="00F95E7B"/>
    <w:rsid w:val="00F96049"/>
    <w:rsid w:val="00F96F3C"/>
    <w:rsid w:val="00F9704C"/>
    <w:rsid w:val="00F97284"/>
    <w:rsid w:val="00F974D5"/>
    <w:rsid w:val="00F97893"/>
    <w:rsid w:val="00F97FC1"/>
    <w:rsid w:val="00FA0116"/>
    <w:rsid w:val="00FA067D"/>
    <w:rsid w:val="00FA0832"/>
    <w:rsid w:val="00FA0A63"/>
    <w:rsid w:val="00FA0C80"/>
    <w:rsid w:val="00FA0F57"/>
    <w:rsid w:val="00FA1422"/>
    <w:rsid w:val="00FA1934"/>
    <w:rsid w:val="00FA1E58"/>
    <w:rsid w:val="00FA239C"/>
    <w:rsid w:val="00FA2A40"/>
    <w:rsid w:val="00FA2E40"/>
    <w:rsid w:val="00FA2F16"/>
    <w:rsid w:val="00FA2F2C"/>
    <w:rsid w:val="00FA2FF0"/>
    <w:rsid w:val="00FA3299"/>
    <w:rsid w:val="00FA3442"/>
    <w:rsid w:val="00FA360A"/>
    <w:rsid w:val="00FA3E13"/>
    <w:rsid w:val="00FA3F97"/>
    <w:rsid w:val="00FA4029"/>
    <w:rsid w:val="00FA431F"/>
    <w:rsid w:val="00FA46B9"/>
    <w:rsid w:val="00FA47A6"/>
    <w:rsid w:val="00FA49F9"/>
    <w:rsid w:val="00FA59BB"/>
    <w:rsid w:val="00FA6305"/>
    <w:rsid w:val="00FA63EC"/>
    <w:rsid w:val="00FA67D6"/>
    <w:rsid w:val="00FA6989"/>
    <w:rsid w:val="00FA6A43"/>
    <w:rsid w:val="00FA6C4C"/>
    <w:rsid w:val="00FA6C5E"/>
    <w:rsid w:val="00FA6D6E"/>
    <w:rsid w:val="00FA7182"/>
    <w:rsid w:val="00FA7526"/>
    <w:rsid w:val="00FA7B8A"/>
    <w:rsid w:val="00FB042A"/>
    <w:rsid w:val="00FB0681"/>
    <w:rsid w:val="00FB1044"/>
    <w:rsid w:val="00FB1433"/>
    <w:rsid w:val="00FB1566"/>
    <w:rsid w:val="00FB162B"/>
    <w:rsid w:val="00FB1702"/>
    <w:rsid w:val="00FB178C"/>
    <w:rsid w:val="00FB1988"/>
    <w:rsid w:val="00FB19E7"/>
    <w:rsid w:val="00FB242E"/>
    <w:rsid w:val="00FB24F2"/>
    <w:rsid w:val="00FB2646"/>
    <w:rsid w:val="00FB2F46"/>
    <w:rsid w:val="00FB2FFD"/>
    <w:rsid w:val="00FB3371"/>
    <w:rsid w:val="00FB3C6B"/>
    <w:rsid w:val="00FB3D18"/>
    <w:rsid w:val="00FB405D"/>
    <w:rsid w:val="00FB43D2"/>
    <w:rsid w:val="00FB4727"/>
    <w:rsid w:val="00FB4C21"/>
    <w:rsid w:val="00FB4DA2"/>
    <w:rsid w:val="00FB4DC3"/>
    <w:rsid w:val="00FB5733"/>
    <w:rsid w:val="00FB5A66"/>
    <w:rsid w:val="00FB601E"/>
    <w:rsid w:val="00FB61D2"/>
    <w:rsid w:val="00FB6918"/>
    <w:rsid w:val="00FB6F0C"/>
    <w:rsid w:val="00FB6FC4"/>
    <w:rsid w:val="00FB71D1"/>
    <w:rsid w:val="00FB71F0"/>
    <w:rsid w:val="00FB7B64"/>
    <w:rsid w:val="00FB7F14"/>
    <w:rsid w:val="00FB7F89"/>
    <w:rsid w:val="00FC0111"/>
    <w:rsid w:val="00FC0255"/>
    <w:rsid w:val="00FC103F"/>
    <w:rsid w:val="00FC10C4"/>
    <w:rsid w:val="00FC1332"/>
    <w:rsid w:val="00FC1637"/>
    <w:rsid w:val="00FC1673"/>
    <w:rsid w:val="00FC1AD9"/>
    <w:rsid w:val="00FC1C21"/>
    <w:rsid w:val="00FC21C8"/>
    <w:rsid w:val="00FC2821"/>
    <w:rsid w:val="00FC2AFE"/>
    <w:rsid w:val="00FC2E59"/>
    <w:rsid w:val="00FC2FD0"/>
    <w:rsid w:val="00FC3494"/>
    <w:rsid w:val="00FC3AAD"/>
    <w:rsid w:val="00FC3D08"/>
    <w:rsid w:val="00FC4433"/>
    <w:rsid w:val="00FC4451"/>
    <w:rsid w:val="00FC451F"/>
    <w:rsid w:val="00FC4642"/>
    <w:rsid w:val="00FC47DD"/>
    <w:rsid w:val="00FC4886"/>
    <w:rsid w:val="00FC4F5E"/>
    <w:rsid w:val="00FC4FCB"/>
    <w:rsid w:val="00FC5143"/>
    <w:rsid w:val="00FC51D3"/>
    <w:rsid w:val="00FC52BA"/>
    <w:rsid w:val="00FC53AC"/>
    <w:rsid w:val="00FC5658"/>
    <w:rsid w:val="00FC5725"/>
    <w:rsid w:val="00FC590E"/>
    <w:rsid w:val="00FC5950"/>
    <w:rsid w:val="00FC5D0D"/>
    <w:rsid w:val="00FC5F14"/>
    <w:rsid w:val="00FC619D"/>
    <w:rsid w:val="00FC63AA"/>
    <w:rsid w:val="00FC6511"/>
    <w:rsid w:val="00FC67E5"/>
    <w:rsid w:val="00FC67FF"/>
    <w:rsid w:val="00FC68B0"/>
    <w:rsid w:val="00FC6A9F"/>
    <w:rsid w:val="00FC6ECB"/>
    <w:rsid w:val="00FC7110"/>
    <w:rsid w:val="00FC7141"/>
    <w:rsid w:val="00FC7778"/>
    <w:rsid w:val="00FC78C7"/>
    <w:rsid w:val="00FD0609"/>
    <w:rsid w:val="00FD0A26"/>
    <w:rsid w:val="00FD0C77"/>
    <w:rsid w:val="00FD0CB2"/>
    <w:rsid w:val="00FD132C"/>
    <w:rsid w:val="00FD1391"/>
    <w:rsid w:val="00FD161B"/>
    <w:rsid w:val="00FD1682"/>
    <w:rsid w:val="00FD1839"/>
    <w:rsid w:val="00FD1B0B"/>
    <w:rsid w:val="00FD1F8E"/>
    <w:rsid w:val="00FD223A"/>
    <w:rsid w:val="00FD2341"/>
    <w:rsid w:val="00FD2A3C"/>
    <w:rsid w:val="00FD2A6B"/>
    <w:rsid w:val="00FD2DD5"/>
    <w:rsid w:val="00FD2F09"/>
    <w:rsid w:val="00FD3034"/>
    <w:rsid w:val="00FD312B"/>
    <w:rsid w:val="00FD315B"/>
    <w:rsid w:val="00FD3164"/>
    <w:rsid w:val="00FD34CC"/>
    <w:rsid w:val="00FD3A60"/>
    <w:rsid w:val="00FD3D6C"/>
    <w:rsid w:val="00FD4185"/>
    <w:rsid w:val="00FD4445"/>
    <w:rsid w:val="00FD466E"/>
    <w:rsid w:val="00FD4E4B"/>
    <w:rsid w:val="00FD520D"/>
    <w:rsid w:val="00FD5327"/>
    <w:rsid w:val="00FD53E3"/>
    <w:rsid w:val="00FD55C3"/>
    <w:rsid w:val="00FD58F7"/>
    <w:rsid w:val="00FD59DD"/>
    <w:rsid w:val="00FD6957"/>
    <w:rsid w:val="00FD6B2F"/>
    <w:rsid w:val="00FD6F52"/>
    <w:rsid w:val="00FE037A"/>
    <w:rsid w:val="00FE03EE"/>
    <w:rsid w:val="00FE06A3"/>
    <w:rsid w:val="00FE06B2"/>
    <w:rsid w:val="00FE0C31"/>
    <w:rsid w:val="00FE0FC6"/>
    <w:rsid w:val="00FE10E9"/>
    <w:rsid w:val="00FE1231"/>
    <w:rsid w:val="00FE1565"/>
    <w:rsid w:val="00FE17DE"/>
    <w:rsid w:val="00FE1AD6"/>
    <w:rsid w:val="00FE2684"/>
    <w:rsid w:val="00FE31C1"/>
    <w:rsid w:val="00FE3248"/>
    <w:rsid w:val="00FE374C"/>
    <w:rsid w:val="00FE3E28"/>
    <w:rsid w:val="00FE4CF2"/>
    <w:rsid w:val="00FE4E8C"/>
    <w:rsid w:val="00FE52DD"/>
    <w:rsid w:val="00FE56DE"/>
    <w:rsid w:val="00FE5ABA"/>
    <w:rsid w:val="00FE5B4B"/>
    <w:rsid w:val="00FE5C35"/>
    <w:rsid w:val="00FE5DD0"/>
    <w:rsid w:val="00FE633E"/>
    <w:rsid w:val="00FE6A68"/>
    <w:rsid w:val="00FE7959"/>
    <w:rsid w:val="00FE7B65"/>
    <w:rsid w:val="00FE7BDA"/>
    <w:rsid w:val="00FE7BF4"/>
    <w:rsid w:val="00FE7EE8"/>
    <w:rsid w:val="00FF039D"/>
    <w:rsid w:val="00FF03BB"/>
    <w:rsid w:val="00FF0B0C"/>
    <w:rsid w:val="00FF0C47"/>
    <w:rsid w:val="00FF0C64"/>
    <w:rsid w:val="00FF1DD0"/>
    <w:rsid w:val="00FF1E3B"/>
    <w:rsid w:val="00FF27F6"/>
    <w:rsid w:val="00FF2A8F"/>
    <w:rsid w:val="00FF2D23"/>
    <w:rsid w:val="00FF3420"/>
    <w:rsid w:val="00FF36C6"/>
    <w:rsid w:val="00FF39C5"/>
    <w:rsid w:val="00FF3A1A"/>
    <w:rsid w:val="00FF3EA7"/>
    <w:rsid w:val="00FF4654"/>
    <w:rsid w:val="00FF4B57"/>
    <w:rsid w:val="00FF4E79"/>
    <w:rsid w:val="00FF4F65"/>
    <w:rsid w:val="00FF564E"/>
    <w:rsid w:val="00FF5660"/>
    <w:rsid w:val="00FF5BA6"/>
    <w:rsid w:val="00FF5E8D"/>
    <w:rsid w:val="00FF6440"/>
    <w:rsid w:val="00FF6672"/>
    <w:rsid w:val="00FF66D2"/>
    <w:rsid w:val="00FF67C5"/>
    <w:rsid w:val="00FF6D9E"/>
    <w:rsid w:val="00FF7360"/>
    <w:rsid w:val="00FF7D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FECBD"/>
  <w15:chartTrackingRefBased/>
  <w15:docId w15:val="{E04583CC-B109-46A0-A1FF-444EB8F77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26526"/>
    <w:pPr>
      <w:spacing w:before="120" w:after="120" w:line="240" w:lineRule="auto"/>
      <w:ind w:firstLine="567"/>
      <w:jc w:val="both"/>
    </w:pPr>
    <w:rPr>
      <w:rFonts w:ascii="Arial" w:hAnsi="Arial"/>
    </w:rPr>
  </w:style>
  <w:style w:type="paragraph" w:styleId="Antrat1">
    <w:name w:val="heading 1"/>
    <w:basedOn w:val="prastasis"/>
    <w:next w:val="prastasis"/>
    <w:link w:val="Antrat1Diagrama"/>
    <w:uiPriority w:val="9"/>
    <w:qFormat/>
    <w:rsid w:val="00C37081"/>
    <w:pPr>
      <w:keepNext/>
      <w:keepLines/>
      <w:spacing w:line="259" w:lineRule="auto"/>
      <w:ind w:left="567" w:firstLine="0"/>
      <w:jc w:val="left"/>
      <w:outlineLvl w:val="0"/>
    </w:pPr>
    <w:rPr>
      <w:rFonts w:eastAsiaTheme="majorEastAsia" w:cstheme="majorBidi"/>
      <w:b/>
      <w:caps/>
      <w:color w:val="2B3A95"/>
      <w:sz w:val="28"/>
      <w:szCs w:val="32"/>
    </w:rPr>
  </w:style>
  <w:style w:type="paragraph" w:styleId="Antrat2">
    <w:name w:val="heading 2"/>
    <w:basedOn w:val="prastasis"/>
    <w:next w:val="prastasis"/>
    <w:link w:val="Antrat2Diagrama"/>
    <w:uiPriority w:val="9"/>
    <w:unhideWhenUsed/>
    <w:qFormat/>
    <w:rsid w:val="00C37081"/>
    <w:pPr>
      <w:keepNext/>
      <w:keepLines/>
      <w:spacing w:line="259" w:lineRule="auto"/>
      <w:ind w:left="567" w:firstLine="0"/>
      <w:jc w:val="left"/>
      <w:outlineLvl w:val="1"/>
    </w:pPr>
    <w:rPr>
      <w:rFonts w:eastAsiaTheme="majorEastAsia" w:cstheme="majorBidi"/>
      <w:b/>
      <w:color w:val="2B3A95"/>
      <w:sz w:val="24"/>
      <w:szCs w:val="26"/>
    </w:rPr>
  </w:style>
  <w:style w:type="paragraph" w:styleId="Antrat3">
    <w:name w:val="heading 3"/>
    <w:basedOn w:val="prastasis"/>
    <w:next w:val="prastasis"/>
    <w:link w:val="Antrat3Diagrama"/>
    <w:uiPriority w:val="9"/>
    <w:unhideWhenUsed/>
    <w:qFormat/>
    <w:rsid w:val="00C37081"/>
    <w:pPr>
      <w:keepNext/>
      <w:keepLines/>
      <w:spacing w:line="259" w:lineRule="auto"/>
      <w:ind w:left="567" w:firstLine="0"/>
      <w:jc w:val="left"/>
      <w:outlineLvl w:val="2"/>
    </w:pPr>
    <w:rPr>
      <w:rFonts w:eastAsiaTheme="majorEastAsia" w:cstheme="majorBidi"/>
      <w:b/>
      <w:color w:val="2B3A95"/>
      <w:szCs w:val="24"/>
    </w:rPr>
  </w:style>
  <w:style w:type="paragraph" w:styleId="Antrat4">
    <w:name w:val="heading 4"/>
    <w:aliases w:val="Paveikslai"/>
    <w:basedOn w:val="prastasis"/>
    <w:next w:val="prastasis"/>
    <w:link w:val="Antrat4Diagrama"/>
    <w:uiPriority w:val="9"/>
    <w:unhideWhenUsed/>
    <w:qFormat/>
    <w:rsid w:val="001B4165"/>
    <w:pPr>
      <w:keepNext/>
      <w:keepLines/>
      <w:spacing w:before="40"/>
      <w:ind w:firstLine="0"/>
      <w:jc w:val="center"/>
      <w:outlineLvl w:val="3"/>
    </w:pPr>
    <w:rPr>
      <w:rFonts w:eastAsiaTheme="majorEastAsia" w:cstheme="majorBidi"/>
      <w:b/>
      <w:iCs/>
      <w:color w:val="2975B8"/>
    </w:rPr>
  </w:style>
  <w:style w:type="paragraph" w:styleId="Antrat5">
    <w:name w:val="heading 5"/>
    <w:aliases w:val="Lentelės"/>
    <w:basedOn w:val="prastasis"/>
    <w:next w:val="prastasis"/>
    <w:link w:val="Antrat5Diagrama"/>
    <w:uiPriority w:val="9"/>
    <w:unhideWhenUsed/>
    <w:qFormat/>
    <w:rsid w:val="001B4165"/>
    <w:pPr>
      <w:keepNext/>
      <w:keepLines/>
      <w:ind w:firstLine="0"/>
      <w:jc w:val="center"/>
      <w:outlineLvl w:val="4"/>
    </w:pPr>
    <w:rPr>
      <w:rFonts w:eastAsiaTheme="majorEastAsia" w:cstheme="majorBidi"/>
      <w:b/>
      <w:color w:val="2975B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37081"/>
    <w:rPr>
      <w:rFonts w:ascii="Arial" w:eastAsiaTheme="majorEastAsia" w:hAnsi="Arial" w:cstheme="majorBidi"/>
      <w:b/>
      <w:caps/>
      <w:color w:val="2B3A95"/>
      <w:sz w:val="28"/>
      <w:szCs w:val="32"/>
    </w:rPr>
  </w:style>
  <w:style w:type="character" w:customStyle="1" w:styleId="Antrat2Diagrama">
    <w:name w:val="Antraštė 2 Diagrama"/>
    <w:basedOn w:val="Numatytasispastraiposriftas"/>
    <w:link w:val="Antrat2"/>
    <w:uiPriority w:val="9"/>
    <w:rsid w:val="00C37081"/>
    <w:rPr>
      <w:rFonts w:ascii="Arial" w:eastAsiaTheme="majorEastAsia" w:hAnsi="Arial" w:cstheme="majorBidi"/>
      <w:b/>
      <w:color w:val="2B3A95"/>
      <w:sz w:val="24"/>
      <w:szCs w:val="26"/>
    </w:rPr>
  </w:style>
  <w:style w:type="character" w:styleId="Hipersaitas">
    <w:name w:val="Hyperlink"/>
    <w:basedOn w:val="Numatytasispastraiposriftas"/>
    <w:uiPriority w:val="99"/>
    <w:unhideWhenUsed/>
    <w:rsid w:val="00056A46"/>
    <w:rPr>
      <w:color w:val="0563C1" w:themeColor="hyperlink"/>
      <w:u w:val="single"/>
    </w:rPr>
  </w:style>
  <w:style w:type="character" w:styleId="Neapdorotaspaminjimas">
    <w:name w:val="Unresolved Mention"/>
    <w:basedOn w:val="Numatytasispastraiposriftas"/>
    <w:uiPriority w:val="99"/>
    <w:semiHidden/>
    <w:unhideWhenUsed/>
    <w:rsid w:val="00056A46"/>
    <w:rPr>
      <w:color w:val="605E5C"/>
      <w:shd w:val="clear" w:color="auto" w:fill="E1DFDD"/>
    </w:rPr>
  </w:style>
  <w:style w:type="character" w:customStyle="1" w:styleId="Antrat3Diagrama">
    <w:name w:val="Antraštė 3 Diagrama"/>
    <w:basedOn w:val="Numatytasispastraiposriftas"/>
    <w:link w:val="Antrat3"/>
    <w:uiPriority w:val="9"/>
    <w:rsid w:val="00C37081"/>
    <w:rPr>
      <w:rFonts w:ascii="Arial" w:eastAsiaTheme="majorEastAsia" w:hAnsi="Arial" w:cstheme="majorBidi"/>
      <w:b/>
      <w:color w:val="2B3A95"/>
      <w:szCs w:val="24"/>
    </w:rPr>
  </w:style>
  <w:style w:type="table" w:styleId="4tinkleliolentel-1parykinimas">
    <w:name w:val="Grid Table 4 Accent 1"/>
    <w:basedOn w:val="prastojilentel"/>
    <w:uiPriority w:val="49"/>
    <w:rsid w:val="00EB337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2B3A95"/>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ntrat">
    <w:name w:val="caption"/>
    <w:aliases w:val="Char Char Char Char Char,Char Char Char Char Char Char,table.,pav.,Beschriftung-eng,Beschriftung-dt-Abbildung,Lentelės pav."/>
    <w:basedOn w:val="prastasis"/>
    <w:next w:val="prastasis"/>
    <w:link w:val="AntratDiagrama"/>
    <w:uiPriority w:val="35"/>
    <w:unhideWhenUsed/>
    <w:qFormat/>
    <w:rsid w:val="00F3337B"/>
    <w:pPr>
      <w:jc w:val="center"/>
    </w:pPr>
    <w:rPr>
      <w:rFonts w:ascii="Times New Roman" w:hAnsi="Times New Roman"/>
      <w:b/>
      <w:bCs/>
      <w:color w:val="3D3923"/>
      <w:szCs w:val="18"/>
    </w:rPr>
  </w:style>
  <w:style w:type="character" w:customStyle="1" w:styleId="AntratDiagrama">
    <w:name w:val="Antraštė Diagrama"/>
    <w:aliases w:val="Char Char Char Char Char Diagrama,Char Char Char Char Char Char Diagrama,table. Diagrama,pav. Diagrama,Beschriftung-eng Diagrama,Beschriftung-dt-Abbildung Diagrama,Lentelės pav. Diagrama"/>
    <w:basedOn w:val="Numatytasispastraiposriftas"/>
    <w:link w:val="Antrat"/>
    <w:uiPriority w:val="35"/>
    <w:rsid w:val="00F3337B"/>
    <w:rPr>
      <w:rFonts w:ascii="Times New Roman" w:hAnsi="Times New Roman"/>
      <w:b/>
      <w:bCs/>
      <w:color w:val="3D3923"/>
      <w:szCs w:val="18"/>
    </w:rPr>
  </w:style>
  <w:style w:type="table" w:styleId="5tinkleliolenteltamsi-1parykinimas">
    <w:name w:val="Grid Table 5 Dark Accent 1"/>
    <w:basedOn w:val="prastojilentel"/>
    <w:uiPriority w:val="50"/>
    <w:rsid w:val="00C428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sraolentel1parykinimas">
    <w:name w:val="List Table 4 Accent 1"/>
    <w:basedOn w:val="prastojilentel"/>
    <w:uiPriority w:val="49"/>
    <w:rsid w:val="00B222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sraolentelspalvinga1parykinimas">
    <w:name w:val="List Table 6 Colorful Accent 1"/>
    <w:basedOn w:val="prastojilentel"/>
    <w:uiPriority w:val="51"/>
    <w:rsid w:val="00A05B8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entelstinklelis">
    <w:name w:val="Table Grid"/>
    <w:basedOn w:val="prastojilentel"/>
    <w:uiPriority w:val="39"/>
    <w:rsid w:val="00C6723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tinkleliolentel-1parykinimas">
    <w:name w:val="Grid Table 2 Accent 1"/>
    <w:basedOn w:val="prastojilentel"/>
    <w:uiPriority w:val="47"/>
    <w:rsid w:val="004F20A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uslapioinaostekstas">
    <w:name w:val="footnote text"/>
    <w:aliases w:val="Diagrama,Footnote Text Char1,Footnote Text Char Char,ft"/>
    <w:basedOn w:val="prastasis"/>
    <w:link w:val="PuslapioinaostekstasDiagrama"/>
    <w:uiPriority w:val="99"/>
    <w:unhideWhenUsed/>
    <w:rsid w:val="0025374A"/>
    <w:rPr>
      <w:sz w:val="20"/>
      <w:szCs w:val="20"/>
    </w:rPr>
  </w:style>
  <w:style w:type="character" w:customStyle="1" w:styleId="PuslapioinaostekstasDiagrama">
    <w:name w:val="Puslapio išnašos tekstas Diagrama"/>
    <w:aliases w:val="Diagrama Diagrama,Footnote Text Char1 Diagrama,Footnote Text Char Char Diagrama,ft Diagrama"/>
    <w:basedOn w:val="Numatytasispastraiposriftas"/>
    <w:link w:val="Puslapioinaostekstas"/>
    <w:uiPriority w:val="99"/>
    <w:rsid w:val="0025374A"/>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nhideWhenUsed/>
    <w:rsid w:val="0025374A"/>
    <w:rPr>
      <w:vertAlign w:val="superscript"/>
    </w:rPr>
  </w:style>
  <w:style w:type="table" w:customStyle="1" w:styleId="4sraolentel1parykinimas11">
    <w:name w:val="4 sąrašo lentelė – 1 paryškinimas11"/>
    <w:basedOn w:val="prastojilentel"/>
    <w:uiPriority w:val="49"/>
    <w:rsid w:val="00EC173D"/>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tinkleliolentelviesi-1parykinimas">
    <w:name w:val="Grid Table 1 Light Accent 1"/>
    <w:basedOn w:val="prastojilentel"/>
    <w:uiPriority w:val="46"/>
    <w:rsid w:val="00C86A3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4302D"/>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basedOn w:val="prastasis"/>
    <w:uiPriority w:val="99"/>
    <w:unhideWhenUsed/>
    <w:rsid w:val="00D84F63"/>
    <w:pPr>
      <w:spacing w:before="100" w:beforeAutospacing="1" w:after="100" w:afterAutospacing="1"/>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D84F63"/>
    <w:rPr>
      <w:b/>
      <w:bCs/>
    </w:rPr>
  </w:style>
  <w:style w:type="table" w:styleId="1tinkleliolentelviesi5parykinimas">
    <w:name w:val="Grid Table 1 Light Accent 5"/>
    <w:basedOn w:val="prastojilentel"/>
    <w:uiPriority w:val="46"/>
    <w:rsid w:val="00386B1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
    <w:name w:val="text"/>
    <w:basedOn w:val="prastasis"/>
    <w:rsid w:val="00B70DDF"/>
    <w:pPr>
      <w:spacing w:before="100" w:beforeAutospacing="1" w:after="100" w:afterAutospacing="1"/>
    </w:pPr>
    <w:rPr>
      <w:rFonts w:ascii="Times New Roman" w:eastAsia="Times New Roman" w:hAnsi="Times New Roman" w:cs="Times New Roman"/>
      <w:sz w:val="24"/>
      <w:szCs w:val="24"/>
      <w:lang w:eastAsia="lt-LT"/>
    </w:rPr>
  </w:style>
  <w:style w:type="paragraph" w:styleId="Sraopastraipa">
    <w:name w:val="List Paragraph"/>
    <w:aliases w:val="List Paragraph Red,lenteles"/>
    <w:basedOn w:val="prastasis"/>
    <w:link w:val="SraopastraipaDiagrama"/>
    <w:uiPriority w:val="34"/>
    <w:qFormat/>
    <w:rsid w:val="00870D27"/>
    <w:pPr>
      <w:ind w:left="720" w:firstLine="284"/>
      <w:contextualSpacing/>
    </w:pPr>
    <w:rPr>
      <w:rFonts w:ascii="Calibri" w:eastAsia="SimSun" w:hAnsi="Calibri"/>
    </w:rPr>
  </w:style>
  <w:style w:type="character" w:customStyle="1" w:styleId="SraopastraipaDiagrama">
    <w:name w:val="Sąrašo pastraipa Diagrama"/>
    <w:aliases w:val="List Paragraph Red Diagrama,lenteles Diagrama"/>
    <w:link w:val="Sraopastraipa"/>
    <w:uiPriority w:val="34"/>
    <w:locked/>
    <w:rsid w:val="00870D27"/>
    <w:rPr>
      <w:rFonts w:ascii="Calibri" w:eastAsia="SimSun" w:hAnsi="Calibri"/>
    </w:rPr>
  </w:style>
  <w:style w:type="paragraph" w:styleId="Turinys1">
    <w:name w:val="toc 1"/>
    <w:basedOn w:val="prastasis"/>
    <w:next w:val="prastasis"/>
    <w:autoRedefine/>
    <w:uiPriority w:val="39"/>
    <w:unhideWhenUsed/>
    <w:rsid w:val="004E0A09"/>
    <w:pPr>
      <w:tabs>
        <w:tab w:val="right" w:leader="underscore" w:pos="10205"/>
      </w:tabs>
      <w:spacing w:before="0" w:after="0" w:line="259" w:lineRule="auto"/>
      <w:ind w:firstLine="0"/>
    </w:pPr>
    <w:rPr>
      <w:rFonts w:cs="Arial"/>
      <w:b/>
      <w:bCs/>
      <w:noProof/>
      <w:color w:val="2B3A95"/>
    </w:rPr>
  </w:style>
  <w:style w:type="paragraph" w:styleId="Turinys2">
    <w:name w:val="toc 2"/>
    <w:basedOn w:val="prastasis"/>
    <w:next w:val="prastasis"/>
    <w:autoRedefine/>
    <w:uiPriority w:val="39"/>
    <w:unhideWhenUsed/>
    <w:rsid w:val="00927761"/>
    <w:pPr>
      <w:tabs>
        <w:tab w:val="right" w:leader="underscore" w:pos="10195"/>
      </w:tabs>
      <w:spacing w:before="0" w:after="0" w:line="259" w:lineRule="auto"/>
      <w:ind w:left="284" w:firstLine="0"/>
    </w:pPr>
  </w:style>
  <w:style w:type="paragraph" w:styleId="Turinys3">
    <w:name w:val="toc 3"/>
    <w:basedOn w:val="prastasis"/>
    <w:next w:val="prastasis"/>
    <w:autoRedefine/>
    <w:uiPriority w:val="39"/>
    <w:unhideWhenUsed/>
    <w:rsid w:val="006A7B25"/>
    <w:pPr>
      <w:tabs>
        <w:tab w:val="right" w:leader="underscore" w:pos="10195"/>
      </w:tabs>
      <w:spacing w:before="0" w:after="0" w:line="259" w:lineRule="auto"/>
      <w:ind w:left="284" w:firstLine="425"/>
    </w:pPr>
    <w:rPr>
      <w:rFonts w:eastAsiaTheme="majorEastAsia" w:cs="Arial"/>
      <w:noProof/>
    </w:rPr>
  </w:style>
  <w:style w:type="character" w:customStyle="1" w:styleId="jlqj4b">
    <w:name w:val="jlqj4b"/>
    <w:basedOn w:val="Numatytasispastraiposriftas"/>
    <w:rsid w:val="00C82BFB"/>
  </w:style>
  <w:style w:type="character" w:customStyle="1" w:styleId="viiyi">
    <w:name w:val="viiyi"/>
    <w:basedOn w:val="Numatytasispastraiposriftas"/>
    <w:rsid w:val="00157145"/>
  </w:style>
  <w:style w:type="paragraph" w:styleId="Antrats">
    <w:name w:val="header"/>
    <w:basedOn w:val="prastasis"/>
    <w:link w:val="AntratsDiagrama"/>
    <w:uiPriority w:val="99"/>
    <w:unhideWhenUsed/>
    <w:rsid w:val="001802A6"/>
    <w:pPr>
      <w:tabs>
        <w:tab w:val="center" w:pos="4819"/>
        <w:tab w:val="right" w:pos="9638"/>
      </w:tabs>
    </w:pPr>
  </w:style>
  <w:style w:type="character" w:customStyle="1" w:styleId="AntratsDiagrama">
    <w:name w:val="Antraštės Diagrama"/>
    <w:basedOn w:val="Numatytasispastraiposriftas"/>
    <w:link w:val="Antrats"/>
    <w:uiPriority w:val="99"/>
    <w:rsid w:val="001802A6"/>
  </w:style>
  <w:style w:type="paragraph" w:styleId="Porat">
    <w:name w:val="footer"/>
    <w:basedOn w:val="prastasis"/>
    <w:link w:val="PoratDiagrama"/>
    <w:uiPriority w:val="99"/>
    <w:unhideWhenUsed/>
    <w:rsid w:val="001802A6"/>
    <w:pPr>
      <w:tabs>
        <w:tab w:val="center" w:pos="4819"/>
        <w:tab w:val="right" w:pos="9638"/>
      </w:tabs>
    </w:pPr>
  </w:style>
  <w:style w:type="character" w:customStyle="1" w:styleId="PoratDiagrama">
    <w:name w:val="Poraštė Diagrama"/>
    <w:basedOn w:val="Numatytasispastraiposriftas"/>
    <w:link w:val="Porat"/>
    <w:uiPriority w:val="99"/>
    <w:rsid w:val="001802A6"/>
  </w:style>
  <w:style w:type="character" w:customStyle="1" w:styleId="normal-h">
    <w:name w:val="normal-h"/>
    <w:basedOn w:val="Numatytasispastraiposriftas"/>
    <w:rsid w:val="00F83949"/>
  </w:style>
  <w:style w:type="character" w:customStyle="1" w:styleId="table-value">
    <w:name w:val="table-value"/>
    <w:basedOn w:val="Numatytasispastraiposriftas"/>
    <w:rsid w:val="00830257"/>
  </w:style>
  <w:style w:type="table" w:styleId="2tinkleliolentel">
    <w:name w:val="Grid Table 2"/>
    <w:basedOn w:val="prastojilentel"/>
    <w:uiPriority w:val="47"/>
    <w:rsid w:val="000379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370D0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tinkleliolentelspalvinga5parykinimas">
    <w:name w:val="Grid Table 7 Colorful Accent 5"/>
    <w:basedOn w:val="prastojilentel"/>
    <w:uiPriority w:val="52"/>
    <w:rsid w:val="00EE73D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Komentaronuoroda">
    <w:name w:val="annotation reference"/>
    <w:basedOn w:val="Numatytasispastraiposriftas"/>
    <w:uiPriority w:val="99"/>
    <w:semiHidden/>
    <w:unhideWhenUsed/>
    <w:rsid w:val="00207FCB"/>
    <w:rPr>
      <w:sz w:val="16"/>
      <w:szCs w:val="16"/>
    </w:rPr>
  </w:style>
  <w:style w:type="paragraph" w:styleId="Komentarotekstas">
    <w:name w:val="annotation text"/>
    <w:basedOn w:val="prastasis"/>
    <w:link w:val="KomentarotekstasDiagrama"/>
    <w:uiPriority w:val="99"/>
    <w:unhideWhenUsed/>
    <w:rsid w:val="00207FCB"/>
    <w:rPr>
      <w:sz w:val="20"/>
      <w:szCs w:val="20"/>
    </w:rPr>
  </w:style>
  <w:style w:type="character" w:customStyle="1" w:styleId="KomentarotekstasDiagrama">
    <w:name w:val="Komentaro tekstas Diagrama"/>
    <w:basedOn w:val="Numatytasispastraiposriftas"/>
    <w:link w:val="Komentarotekstas"/>
    <w:uiPriority w:val="99"/>
    <w:rsid w:val="00207FCB"/>
    <w:rPr>
      <w:sz w:val="20"/>
      <w:szCs w:val="20"/>
    </w:rPr>
  </w:style>
  <w:style w:type="paragraph" w:styleId="Komentarotema">
    <w:name w:val="annotation subject"/>
    <w:basedOn w:val="Komentarotekstas"/>
    <w:next w:val="Komentarotekstas"/>
    <w:link w:val="KomentarotemaDiagrama"/>
    <w:uiPriority w:val="99"/>
    <w:semiHidden/>
    <w:unhideWhenUsed/>
    <w:rsid w:val="00207FCB"/>
    <w:rPr>
      <w:b/>
      <w:bCs/>
    </w:rPr>
  </w:style>
  <w:style w:type="character" w:customStyle="1" w:styleId="KomentarotemaDiagrama">
    <w:name w:val="Komentaro tema Diagrama"/>
    <w:basedOn w:val="KomentarotekstasDiagrama"/>
    <w:link w:val="Komentarotema"/>
    <w:uiPriority w:val="99"/>
    <w:semiHidden/>
    <w:rsid w:val="00207FCB"/>
    <w:rPr>
      <w:b/>
      <w:bCs/>
      <w:sz w:val="20"/>
      <w:szCs w:val="20"/>
    </w:rPr>
  </w:style>
  <w:style w:type="character" w:customStyle="1" w:styleId="Antrat4Diagrama">
    <w:name w:val="Antraštė 4 Diagrama"/>
    <w:aliases w:val="Paveikslai Diagrama"/>
    <w:basedOn w:val="Numatytasispastraiposriftas"/>
    <w:link w:val="Antrat4"/>
    <w:uiPriority w:val="9"/>
    <w:rsid w:val="001B4165"/>
    <w:rPr>
      <w:rFonts w:ascii="Arial" w:eastAsiaTheme="majorEastAsia" w:hAnsi="Arial" w:cstheme="majorBidi"/>
      <w:b/>
      <w:iCs/>
      <w:color w:val="2975B8"/>
    </w:rPr>
  </w:style>
  <w:style w:type="character" w:customStyle="1" w:styleId="Antrat5Diagrama">
    <w:name w:val="Antraštė 5 Diagrama"/>
    <w:aliases w:val="Lentelės Diagrama"/>
    <w:basedOn w:val="Numatytasispastraiposriftas"/>
    <w:link w:val="Antrat5"/>
    <w:uiPriority w:val="9"/>
    <w:rsid w:val="001B4165"/>
    <w:rPr>
      <w:rFonts w:ascii="Arial" w:eastAsiaTheme="majorEastAsia" w:hAnsi="Arial" w:cstheme="majorBidi"/>
      <w:b/>
      <w:color w:val="2975B8"/>
    </w:rPr>
  </w:style>
  <w:style w:type="paragraph" w:styleId="Betarp">
    <w:name w:val="No Spacing"/>
    <w:link w:val="BetarpDiagrama"/>
    <w:uiPriority w:val="1"/>
    <w:qFormat/>
    <w:rsid w:val="00E2090F"/>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E2090F"/>
    <w:rPr>
      <w:rFonts w:eastAsiaTheme="minorEastAsia"/>
      <w:lang w:val="en-US"/>
    </w:rPr>
  </w:style>
  <w:style w:type="table" w:styleId="2tinkleliolentel5parykinimas">
    <w:name w:val="Grid Table 2 Accent 5"/>
    <w:basedOn w:val="prastojilentel"/>
    <w:uiPriority w:val="47"/>
    <w:rsid w:val="00C007E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5parykinimas">
    <w:name w:val="Grid Table 4 Accent 5"/>
    <w:basedOn w:val="prastojilentel"/>
    <w:uiPriority w:val="49"/>
    <w:rsid w:val="009542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Pr>
    <w:tcPr>
      <w:shd w:val="clear" w:color="auto" w:fill="auto"/>
    </w:tc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tinkleliolentel5parykinimas">
    <w:name w:val="Grid Table 3 Accent 5"/>
    <w:basedOn w:val="prastojilentel"/>
    <w:uiPriority w:val="48"/>
    <w:rsid w:val="005A0DC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Perirtashipersaitas">
    <w:name w:val="FollowedHyperlink"/>
    <w:basedOn w:val="Numatytasispastraiposriftas"/>
    <w:uiPriority w:val="99"/>
    <w:semiHidden/>
    <w:unhideWhenUsed/>
    <w:rsid w:val="00A953C4"/>
    <w:rPr>
      <w:color w:val="954F72" w:themeColor="followedHyperlink"/>
      <w:u w:val="single"/>
    </w:rPr>
  </w:style>
  <w:style w:type="table" w:styleId="6tinkleliolentelspalvinga-1parykinimas">
    <w:name w:val="Grid Table 6 Colorful Accent 1"/>
    <w:basedOn w:val="prastojilentel"/>
    <w:uiPriority w:val="51"/>
    <w:rsid w:val="009608F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agrindinistekstas">
    <w:name w:val="Body Text"/>
    <w:basedOn w:val="prastasis"/>
    <w:link w:val="PagrindinistekstasDiagrama"/>
    <w:uiPriority w:val="1"/>
    <w:qFormat/>
    <w:rsid w:val="000150F7"/>
    <w:pPr>
      <w:widowControl w:val="0"/>
      <w:autoSpaceDE w:val="0"/>
      <w:autoSpaceDN w:val="0"/>
      <w:spacing w:after="200" w:line="276" w:lineRule="auto"/>
      <w:ind w:firstLine="720"/>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0150F7"/>
    <w:rPr>
      <w:rFonts w:ascii="Times New Roman" w:eastAsia="Calibri" w:hAnsi="Times New Roman" w:cs="Calibri"/>
      <w:sz w:val="24"/>
      <w:szCs w:val="23"/>
    </w:rPr>
  </w:style>
  <w:style w:type="table" w:styleId="4tinkleliolentel3parykinimas">
    <w:name w:val="Grid Table 4 Accent 3"/>
    <w:basedOn w:val="prastojilentel"/>
    <w:uiPriority w:val="49"/>
    <w:rsid w:val="006764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sraolentel5parykinimas">
    <w:name w:val="List Table 3 Accent 5"/>
    <w:basedOn w:val="prastojilentel"/>
    <w:uiPriority w:val="48"/>
    <w:rsid w:val="00BB41A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sraolentel3parykinimas">
    <w:name w:val="List Table 3 Accent 3"/>
    <w:basedOn w:val="prastojilentel"/>
    <w:uiPriority w:val="48"/>
    <w:rsid w:val="00C6723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paprastojilentel">
    <w:name w:val="Plain Table 3"/>
    <w:basedOn w:val="prastojilentel"/>
    <w:uiPriority w:val="43"/>
    <w:rsid w:val="00F4392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sraolentel3parykinimas">
    <w:name w:val="List Table 4 Accent 3"/>
    <w:basedOn w:val="prastojilentel"/>
    <w:uiPriority w:val="49"/>
    <w:rsid w:val="004645C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sraolentel4parykinimas">
    <w:name w:val="List Table 3 Accent 4"/>
    <w:basedOn w:val="prastojilentel"/>
    <w:uiPriority w:val="48"/>
    <w:rsid w:val="00C70BD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sraolentel2parykinimas">
    <w:name w:val="List Table 3 Accent 2"/>
    <w:basedOn w:val="prastojilentel"/>
    <w:uiPriority w:val="48"/>
    <w:rsid w:val="0030438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A14">
    <w:name w:val="A14"/>
    <w:uiPriority w:val="99"/>
    <w:rsid w:val="000B5B15"/>
    <w:rPr>
      <w:rFonts w:cs="Myriad Pro"/>
      <w:color w:val="000000"/>
      <w:sz w:val="11"/>
      <w:szCs w:val="11"/>
    </w:rPr>
  </w:style>
  <w:style w:type="character" w:customStyle="1" w:styleId="A2">
    <w:name w:val="A2"/>
    <w:uiPriority w:val="99"/>
    <w:rsid w:val="000B5B15"/>
    <w:rPr>
      <w:color w:val="000000"/>
    </w:rPr>
  </w:style>
  <w:style w:type="character" w:customStyle="1" w:styleId="highlight">
    <w:name w:val="highlight"/>
    <w:basedOn w:val="Numatytasispastraiposriftas"/>
    <w:rsid w:val="00843A1D"/>
  </w:style>
  <w:style w:type="paragraph" w:styleId="Pavadinimas">
    <w:name w:val="Title"/>
    <w:aliases w:val="Lentelių dizainas"/>
    <w:basedOn w:val="prastasis"/>
    <w:next w:val="prastasis"/>
    <w:link w:val="PavadinimasDiagrama"/>
    <w:uiPriority w:val="10"/>
    <w:qFormat/>
    <w:rsid w:val="00DE623F"/>
    <w:pPr>
      <w:spacing w:before="0" w:after="0"/>
      <w:ind w:firstLine="0"/>
      <w:contextualSpacing/>
    </w:pPr>
    <w:rPr>
      <w:rFonts w:eastAsiaTheme="majorEastAsia" w:cstheme="majorBidi"/>
      <w:spacing w:val="-10"/>
      <w:kern w:val="28"/>
      <w:sz w:val="20"/>
      <w:szCs w:val="56"/>
    </w:rPr>
  </w:style>
  <w:style w:type="character" w:customStyle="1" w:styleId="PavadinimasDiagrama">
    <w:name w:val="Pavadinimas Diagrama"/>
    <w:aliases w:val="Lentelių dizainas Diagrama"/>
    <w:basedOn w:val="Numatytasispastraiposriftas"/>
    <w:link w:val="Pavadinimas"/>
    <w:uiPriority w:val="10"/>
    <w:rsid w:val="00DE623F"/>
    <w:rPr>
      <w:rFonts w:ascii="Arial" w:eastAsiaTheme="majorEastAsia" w:hAnsi="Arial" w:cstheme="majorBidi"/>
      <w:spacing w:val="-10"/>
      <w:kern w:val="28"/>
      <w:sz w:val="20"/>
      <w:szCs w:val="56"/>
    </w:rPr>
  </w:style>
  <w:style w:type="character" w:customStyle="1" w:styleId="ext">
    <w:name w:val="ext"/>
    <w:basedOn w:val="Numatytasispastraiposriftas"/>
    <w:rsid w:val="00D66FA6"/>
  </w:style>
  <w:style w:type="table" w:styleId="3sraolentel1parykinimas">
    <w:name w:val="List Table 3 Accent 1"/>
    <w:basedOn w:val="1tinkleliolentelviesi"/>
    <w:uiPriority w:val="48"/>
    <w:rsid w:val="00E351C8"/>
    <w:pPr>
      <w:jc w:val="center"/>
    </w:pPr>
    <w:rPr>
      <w:rFonts w:ascii="Arial" w:hAnsi="Arial"/>
      <w:sz w:val="20"/>
      <w:szCs w:val="20"/>
      <w:lang w:eastAsia="lt-LT"/>
    </w:rPr>
    <w:tblPr>
      <w:tblBorders>
        <w:top w:val="single" w:sz="4" w:space="0" w:color="2975B8"/>
        <w:left w:val="single" w:sz="4" w:space="0" w:color="2975B8"/>
        <w:bottom w:val="single" w:sz="4" w:space="0" w:color="2975B8"/>
        <w:right w:val="single" w:sz="4" w:space="0" w:color="2975B8"/>
        <w:insideH w:val="single" w:sz="4" w:space="0" w:color="2975B8"/>
        <w:insideV w:val="single" w:sz="4" w:space="0" w:color="2975B8"/>
      </w:tblBorders>
    </w:tblPr>
    <w:tcPr>
      <w:vAlign w:val="center"/>
    </w:tcPr>
    <w:tblStylePr w:type="firstRow">
      <w:rPr>
        <w:rFonts w:ascii="Arial" w:hAnsi="Arial"/>
        <w:b/>
        <w:bCs/>
        <w:color w:val="FFFFFF" w:themeColor="background1"/>
        <w:sz w:val="20"/>
      </w:rPr>
      <w:tblPr/>
      <w:tcPr>
        <w:tcBorders>
          <w:bottom w:val="single" w:sz="12" w:space="0" w:color="666666" w:themeColor="text1" w:themeTint="99"/>
        </w:tcBorders>
        <w:shd w:val="clear" w:color="auto" w:fill="2975B8"/>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2975B8"/>
          <w:left w:val="single" w:sz="4" w:space="0" w:color="2975B8"/>
          <w:bottom w:val="single" w:sz="4" w:space="0" w:color="2975B8"/>
          <w:right w:val="single" w:sz="4" w:space="0" w:color="2975B8"/>
          <w:insideH w:val="nil"/>
          <w:insideV w:val="nil"/>
        </w:tcBorders>
        <w:shd w:val="clear" w:color="auto" w:fill="D6E7F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ekstas">
    <w:name w:val="Tekstas"/>
    <w:basedOn w:val="prastasis"/>
    <w:link w:val="TekstasDiagrama"/>
    <w:qFormat/>
    <w:rsid w:val="00A04CD0"/>
    <w:pPr>
      <w:spacing w:line="259" w:lineRule="auto"/>
    </w:pPr>
    <w:rPr>
      <w:szCs w:val="20"/>
    </w:rPr>
  </w:style>
  <w:style w:type="character" w:customStyle="1" w:styleId="TekstasDiagrama">
    <w:name w:val="Tekstas Diagrama"/>
    <w:basedOn w:val="Numatytasispastraiposriftas"/>
    <w:link w:val="Tekstas"/>
    <w:rsid w:val="00A04CD0"/>
    <w:rPr>
      <w:rFonts w:ascii="Arial" w:hAnsi="Arial"/>
      <w:szCs w:val="20"/>
    </w:rPr>
  </w:style>
  <w:style w:type="character" w:customStyle="1" w:styleId="style41">
    <w:name w:val="style41"/>
    <w:basedOn w:val="Numatytasispastraiposriftas"/>
    <w:rsid w:val="009A7D2A"/>
  </w:style>
  <w:style w:type="table" w:styleId="4paprastojilentel">
    <w:name w:val="Plain Table 4"/>
    <w:basedOn w:val="prastojilentel"/>
    <w:uiPriority w:val="44"/>
    <w:rsid w:val="004E02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sraolentel1parykinimas1">
    <w:name w:val="4 sąrašo lentelė – 1 paryškinimas1"/>
    <w:basedOn w:val="prastojilentel"/>
    <w:uiPriority w:val="49"/>
    <w:rsid w:val="005C13EE"/>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Paantrat">
    <w:name w:val="Subtitle"/>
    <w:basedOn w:val="prastasis"/>
    <w:next w:val="prastasis"/>
    <w:link w:val="PaantratDiagrama"/>
    <w:uiPriority w:val="11"/>
    <w:qFormat/>
    <w:rsid w:val="005C13EE"/>
    <w:pPr>
      <w:numPr>
        <w:ilvl w:val="1"/>
      </w:numPr>
      <w:spacing w:before="0" w:after="0" w:line="259" w:lineRule="auto"/>
      <w:ind w:firstLine="567"/>
      <w:jc w:val="center"/>
    </w:pPr>
    <w:rPr>
      <w:rFonts w:eastAsiaTheme="minorEastAsia"/>
      <w:b/>
    </w:rPr>
  </w:style>
  <w:style w:type="character" w:customStyle="1" w:styleId="PaantratDiagrama">
    <w:name w:val="Paantraštė Diagrama"/>
    <w:basedOn w:val="Numatytasispastraiposriftas"/>
    <w:link w:val="Paantrat"/>
    <w:uiPriority w:val="11"/>
    <w:rsid w:val="005C13EE"/>
    <w:rPr>
      <w:rFonts w:ascii="Arial" w:eastAsiaTheme="minorEastAsia" w:hAnsi="Arial"/>
      <w:b/>
    </w:rPr>
  </w:style>
  <w:style w:type="paragraph" w:customStyle="1" w:styleId="Paveiksllis">
    <w:name w:val="Paveikslėlis"/>
    <w:basedOn w:val="prastasis"/>
    <w:link w:val="PaveiksllisDiagrama"/>
    <w:qFormat/>
    <w:rsid w:val="008E5A16"/>
    <w:pPr>
      <w:spacing w:after="0"/>
      <w:ind w:firstLine="0"/>
      <w:jc w:val="center"/>
    </w:pPr>
    <w:rPr>
      <w:rFonts w:cs="Arial"/>
      <w:b/>
      <w:color w:val="2B3A95"/>
    </w:rPr>
  </w:style>
  <w:style w:type="character" w:customStyle="1" w:styleId="PaveiksllisDiagrama">
    <w:name w:val="Paveikslėlis Diagrama"/>
    <w:basedOn w:val="Numatytasispastraiposriftas"/>
    <w:link w:val="Paveiksllis"/>
    <w:rsid w:val="008E5A16"/>
    <w:rPr>
      <w:rFonts w:ascii="Arial" w:hAnsi="Arial" w:cs="Arial"/>
      <w:b/>
      <w:color w:val="2B3A95"/>
    </w:rPr>
  </w:style>
  <w:style w:type="table" w:customStyle="1" w:styleId="3sraolentel1parykinimas1">
    <w:name w:val="3 sąrašo lentelė – 1 paryškinimas1"/>
    <w:basedOn w:val="prastojilentel"/>
    <w:next w:val="3sraolentel1parykinimas"/>
    <w:uiPriority w:val="48"/>
    <w:rsid w:val="000B0492"/>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
    <w:name w:val="3 sąrašo lentelė – 1 paryškinimas2"/>
    <w:basedOn w:val="prastojilentel"/>
    <w:next w:val="3sraolentel1parykinimas"/>
    <w:uiPriority w:val="48"/>
    <w:rsid w:val="002D268D"/>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
    <w:name w:val="3 sąrašo lentelė – 1 paryškinimas3"/>
    <w:basedOn w:val="prastojilentel"/>
    <w:next w:val="3sraolentel1parykinimas"/>
    <w:uiPriority w:val="48"/>
    <w:rsid w:val="00A37DDA"/>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4">
    <w:name w:val="3 sąrašo lentelė – 1 paryškinimas4"/>
    <w:basedOn w:val="prastojilentel"/>
    <w:next w:val="3sraolentel1parykinimas"/>
    <w:uiPriority w:val="48"/>
    <w:rsid w:val="006B11CC"/>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3parykinimas1">
    <w:name w:val="3 sąrašo lentelė – 3 paryškinimas1"/>
    <w:basedOn w:val="prastojilentel"/>
    <w:next w:val="3sraolentel3parykinimas"/>
    <w:uiPriority w:val="48"/>
    <w:rsid w:val="00D0515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entelstinklelis1">
    <w:name w:val="Lentelės tinklelis1"/>
    <w:basedOn w:val="prastojilentel"/>
    <w:next w:val="Lentelstinklelis"/>
    <w:uiPriority w:val="39"/>
    <w:rsid w:val="0062291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sraolentel1parykinimas5">
    <w:name w:val="3 sąrašo lentelė – 1 paryškinimas5"/>
    <w:basedOn w:val="prastojilentel"/>
    <w:next w:val="3sraolentel1parykinimas"/>
    <w:uiPriority w:val="48"/>
    <w:rsid w:val="0062291C"/>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4tinkleliolentel2parykinimas">
    <w:name w:val="Grid Table 4 Accent 2"/>
    <w:basedOn w:val="prastojilentel"/>
    <w:uiPriority w:val="49"/>
    <w:rsid w:val="00EF65A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sraolentel1parykinimas6">
    <w:name w:val="3 sąrašo lentelė – 1 paryškinimas6"/>
    <w:basedOn w:val="prastojilentel"/>
    <w:next w:val="3sraolentel1parykinimas"/>
    <w:uiPriority w:val="48"/>
    <w:rsid w:val="00EF65AF"/>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7">
    <w:name w:val="3 sąrašo lentelė – 1 paryškinimas7"/>
    <w:basedOn w:val="prastojilentel"/>
    <w:next w:val="3sraolentel1parykinimas"/>
    <w:uiPriority w:val="48"/>
    <w:rsid w:val="006C2E3A"/>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8">
    <w:name w:val="3 sąrašo lentelė – 1 paryškinimas8"/>
    <w:basedOn w:val="prastojilentel"/>
    <w:next w:val="3sraolentel1parykinimas"/>
    <w:uiPriority w:val="48"/>
    <w:rsid w:val="003865CA"/>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9">
    <w:name w:val="3 sąrašo lentelė – 1 paryškinimas9"/>
    <w:basedOn w:val="prastojilentel"/>
    <w:next w:val="3sraolentel1parykinimas"/>
    <w:uiPriority w:val="48"/>
    <w:rsid w:val="00076571"/>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0">
    <w:name w:val="3 sąrašo lentelė – 1 paryškinimas10"/>
    <w:basedOn w:val="prastojilentel"/>
    <w:next w:val="3sraolentel1parykinimas"/>
    <w:uiPriority w:val="48"/>
    <w:rsid w:val="00C07859"/>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1">
    <w:name w:val="3 sąrašo lentelė – 1 paryškinimas11"/>
    <w:basedOn w:val="prastojilentel"/>
    <w:next w:val="3sraolentel1parykinimas"/>
    <w:uiPriority w:val="48"/>
    <w:rsid w:val="00DF054B"/>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4tinkleliolentel2parykinimas1">
    <w:name w:val="4 tinklelio lentelė – 2 paryškinimas1"/>
    <w:basedOn w:val="prastojilentel"/>
    <w:next w:val="4tinkleliolentel2parykinimas"/>
    <w:uiPriority w:val="49"/>
    <w:rsid w:val="00FD6B2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sraolentel1parykinimas12">
    <w:name w:val="3 sąrašo lentelė – 1 paryškinimas12"/>
    <w:basedOn w:val="prastojilentel"/>
    <w:next w:val="3sraolentel1parykinimas"/>
    <w:uiPriority w:val="48"/>
    <w:rsid w:val="00FC451F"/>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3">
    <w:name w:val="3 sąrašo lentelė – 1 paryškinimas13"/>
    <w:basedOn w:val="prastojilentel"/>
    <w:next w:val="3sraolentel1parykinimas"/>
    <w:uiPriority w:val="48"/>
    <w:rsid w:val="006967FD"/>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4">
    <w:name w:val="3 sąrašo lentelė – 1 paryškinimas14"/>
    <w:basedOn w:val="prastojilentel"/>
    <w:next w:val="3sraolentel1parykinimas"/>
    <w:uiPriority w:val="48"/>
    <w:rsid w:val="00040A77"/>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5">
    <w:name w:val="3 sąrašo lentelė – 1 paryškinimas15"/>
    <w:basedOn w:val="prastojilentel"/>
    <w:next w:val="3sraolentel1parykinimas"/>
    <w:uiPriority w:val="48"/>
    <w:rsid w:val="00A2418A"/>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6">
    <w:name w:val="3 sąrašo lentelė – 1 paryškinimas16"/>
    <w:basedOn w:val="prastojilentel"/>
    <w:next w:val="3sraolentel1parykinimas"/>
    <w:uiPriority w:val="48"/>
    <w:rsid w:val="009323DC"/>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7">
    <w:name w:val="3 sąrašo lentelė – 1 paryškinimas17"/>
    <w:basedOn w:val="prastojilentel"/>
    <w:next w:val="3sraolentel1parykinimas"/>
    <w:uiPriority w:val="48"/>
    <w:rsid w:val="00DE4979"/>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8">
    <w:name w:val="3 sąrašo lentelė – 1 paryškinimas18"/>
    <w:basedOn w:val="prastojilentel"/>
    <w:next w:val="3sraolentel1parykinimas"/>
    <w:uiPriority w:val="48"/>
    <w:rsid w:val="00451335"/>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ntel">
    <w:name w:val="Lentelė"/>
    <w:basedOn w:val="prastasis"/>
    <w:link w:val="LentelDiagrama"/>
    <w:qFormat/>
    <w:rsid w:val="008E5A16"/>
    <w:pPr>
      <w:ind w:firstLine="0"/>
      <w:jc w:val="center"/>
    </w:pPr>
    <w:rPr>
      <w:rFonts w:eastAsiaTheme="majorEastAsia" w:cstheme="majorBidi"/>
      <w:b/>
      <w:color w:val="2B3A95"/>
      <w:szCs w:val="32"/>
    </w:rPr>
  </w:style>
  <w:style w:type="character" w:customStyle="1" w:styleId="LentelDiagrama">
    <w:name w:val="Lentelė Diagrama"/>
    <w:basedOn w:val="Numatytasispastraiposriftas"/>
    <w:link w:val="Lentel"/>
    <w:rsid w:val="008E5A16"/>
    <w:rPr>
      <w:rFonts w:ascii="Arial" w:eastAsiaTheme="majorEastAsia" w:hAnsi="Arial" w:cstheme="majorBidi"/>
      <w:b/>
      <w:color w:val="2B3A95"/>
      <w:szCs w:val="32"/>
    </w:rPr>
  </w:style>
  <w:style w:type="table" w:styleId="4tinkleliolentel6parykinimas">
    <w:name w:val="Grid Table 4 Accent 6"/>
    <w:basedOn w:val="prastojilentel"/>
    <w:uiPriority w:val="49"/>
    <w:rsid w:val="001251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sraolentel1parykinimas19">
    <w:name w:val="3 sąrašo lentelė – 1 paryškinimas19"/>
    <w:basedOn w:val="prastojilentel"/>
    <w:next w:val="3sraolentel1parykinimas"/>
    <w:uiPriority w:val="48"/>
    <w:rsid w:val="00496B63"/>
    <w:pPr>
      <w:spacing w:after="0" w:line="240" w:lineRule="auto"/>
    </w:pPr>
    <w:tblPr>
      <w:tblStyleRowBandSize w:val="1"/>
      <w:tblStyleColBandSize w:val="1"/>
      <w:tblBorders>
        <w:top w:val="single" w:sz="4" w:space="0" w:color="004A92"/>
        <w:left w:val="single" w:sz="4" w:space="0" w:color="004A92"/>
        <w:bottom w:val="single" w:sz="4" w:space="0" w:color="004A92"/>
        <w:right w:val="single" w:sz="4" w:space="0" w:color="004A92"/>
        <w:insideH w:val="single" w:sz="4" w:space="0" w:color="004A92"/>
        <w:insideV w:val="single" w:sz="4" w:space="0" w:color="004A92"/>
      </w:tblBorders>
    </w:tblPr>
    <w:tcPr>
      <w:shd w:val="clear" w:color="auto" w:fill="auto"/>
    </w:tcPr>
    <w:tblStylePr w:type="firstRow">
      <w:rPr>
        <w:b/>
        <w:bCs/>
        <w:color w:val="FFFFFF" w:themeColor="background1"/>
      </w:rPr>
      <w:tblPr/>
      <w:tcPr>
        <w:shd w:val="clear" w:color="auto" w:fill="004A92"/>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rPr>
        <w:color w:val="auto"/>
      </w:rPr>
      <w:tblPr/>
      <w:tcPr>
        <w:shd w:val="clear" w:color="auto" w:fill="D9E2F3"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rCharDiagramaDiagramaCharCharDiagramaDiagrama">
    <w:name w:val="Char Char Diagrama Diagrama Char Char Diagrama Diagrama"/>
    <w:basedOn w:val="prastasis"/>
    <w:rsid w:val="008F0800"/>
    <w:pPr>
      <w:widowControl w:val="0"/>
      <w:adjustRightInd w:val="0"/>
      <w:spacing w:before="0" w:after="160" w:line="240" w:lineRule="exact"/>
      <w:ind w:firstLine="0"/>
      <w:textAlignment w:val="baseline"/>
    </w:pPr>
    <w:rPr>
      <w:rFonts w:ascii="Tahoma" w:eastAsia="Times New Roman" w:hAnsi="Tahoma" w:cs="Times New Roman"/>
      <w:sz w:val="20"/>
      <w:szCs w:val="20"/>
      <w:lang w:val="en-US"/>
    </w:rPr>
  </w:style>
  <w:style w:type="paragraph" w:customStyle="1" w:styleId="CharCharDiagramaDiagramaCharCharDiagramaDiagrama0">
    <w:name w:val="Char Char Diagrama Diagrama Char Char Diagrama Diagrama"/>
    <w:basedOn w:val="prastasis"/>
    <w:rsid w:val="009E1729"/>
    <w:pPr>
      <w:widowControl w:val="0"/>
      <w:adjustRightInd w:val="0"/>
      <w:spacing w:before="0" w:after="160" w:line="240" w:lineRule="exact"/>
      <w:ind w:firstLine="0"/>
      <w:textAlignment w:val="baseline"/>
    </w:pPr>
    <w:rPr>
      <w:rFonts w:ascii="Tahoma" w:eastAsia="Times New Roman" w:hAnsi="Tahoma" w:cs="Times New Roman"/>
      <w:sz w:val="20"/>
      <w:szCs w:val="20"/>
      <w:lang w:val="en-US"/>
    </w:rPr>
  </w:style>
  <w:style w:type="character" w:customStyle="1" w:styleId="markedcontent">
    <w:name w:val="markedcontent"/>
    <w:basedOn w:val="Numatytasispastraiposriftas"/>
    <w:rsid w:val="001A7786"/>
  </w:style>
  <w:style w:type="paragraph" w:customStyle="1" w:styleId="CharCharDiagramaDiagramaCharCharDiagramaDiagrama1">
    <w:name w:val="Char Char Diagrama Diagrama Char Char Diagrama Diagrama"/>
    <w:basedOn w:val="prastasis"/>
    <w:rsid w:val="009E653C"/>
    <w:pPr>
      <w:widowControl w:val="0"/>
      <w:adjustRightInd w:val="0"/>
      <w:spacing w:before="0" w:after="160" w:line="240" w:lineRule="exact"/>
      <w:ind w:firstLine="0"/>
      <w:textAlignment w:val="baseline"/>
    </w:pPr>
    <w:rPr>
      <w:rFonts w:ascii="Tahoma" w:eastAsia="Times New Roman" w:hAnsi="Tahoma" w:cs="Times New Roman"/>
      <w:sz w:val="20"/>
      <w:szCs w:val="20"/>
      <w:lang w:val="en-US"/>
    </w:rPr>
  </w:style>
  <w:style w:type="table" w:styleId="5tinkleliolenteltamsi2parykinimas">
    <w:name w:val="Grid Table 5 Dark Accent 2"/>
    <w:basedOn w:val="prastojilentel"/>
    <w:uiPriority w:val="50"/>
    <w:rsid w:val="00353D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Emfaz">
    <w:name w:val="Emphasis"/>
    <w:basedOn w:val="Numatytasispastraiposriftas"/>
    <w:uiPriority w:val="20"/>
    <w:qFormat/>
    <w:rsid w:val="002F05D0"/>
    <w:rPr>
      <w:i/>
      <w:iCs/>
    </w:rPr>
  </w:style>
  <w:style w:type="table" w:customStyle="1" w:styleId="3sraolentel1parykinimas20">
    <w:name w:val="3 sąrašo lentelė – 1 paryškinimas20"/>
    <w:basedOn w:val="prastojilentel"/>
    <w:next w:val="3sraolentel1parykinimas"/>
    <w:uiPriority w:val="48"/>
    <w:rsid w:val="00CE4AC6"/>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1">
    <w:name w:val="3 sąrašo lentelė – 1 paryškinimas21"/>
    <w:basedOn w:val="prastojilentel"/>
    <w:next w:val="3sraolentel1parykinimas"/>
    <w:uiPriority w:val="48"/>
    <w:rsid w:val="00A24E9B"/>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2">
    <w:name w:val="3 sąrašo lentelė – 1 paryškinimas22"/>
    <w:basedOn w:val="prastojilentel"/>
    <w:next w:val="3sraolentel1parykinimas"/>
    <w:uiPriority w:val="48"/>
    <w:rsid w:val="0042262F"/>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10">
    <w:name w:val="3 sąrašo lentelė – 1 paryškinimas110"/>
    <w:basedOn w:val="prastojilentel"/>
    <w:next w:val="3sraolentel1parykinimas"/>
    <w:uiPriority w:val="48"/>
    <w:rsid w:val="00B72784"/>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3">
    <w:name w:val="3 sąrašo lentelė – 1 paryškinimas23"/>
    <w:basedOn w:val="prastojilentel"/>
    <w:next w:val="3sraolentel1parykinimas"/>
    <w:uiPriority w:val="48"/>
    <w:rsid w:val="007561B5"/>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1">
    <w:name w:val="3 sąrašo lentelė – 1 paryškinimas31"/>
    <w:basedOn w:val="prastojilentel"/>
    <w:next w:val="3sraolentel1parykinimas"/>
    <w:uiPriority w:val="48"/>
    <w:rsid w:val="00846DDA"/>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41">
    <w:name w:val="3 sąrašo lentelė – 1 paryškinimas41"/>
    <w:basedOn w:val="prastojilentel"/>
    <w:next w:val="3sraolentel1parykinimas"/>
    <w:uiPriority w:val="48"/>
    <w:rsid w:val="00733B25"/>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4">
    <w:name w:val="3 sąrašo lentelė – 1 paryškinimas24"/>
    <w:basedOn w:val="prastojilentel"/>
    <w:next w:val="3sraolentel1parykinimas"/>
    <w:uiPriority w:val="48"/>
    <w:rsid w:val="0078385C"/>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5">
    <w:name w:val="3 sąrašo lentelė – 1 paryškinimas25"/>
    <w:basedOn w:val="prastojilentel"/>
    <w:next w:val="3sraolentel1parykinimas"/>
    <w:uiPriority w:val="48"/>
    <w:rsid w:val="008A0E0A"/>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6">
    <w:name w:val="3 sąrašo lentelė – 1 paryškinimas26"/>
    <w:basedOn w:val="prastojilentel"/>
    <w:next w:val="3sraolentel1parykinimas"/>
    <w:uiPriority w:val="48"/>
    <w:rsid w:val="00D3130C"/>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7">
    <w:name w:val="3 sąrašo lentelė – 1 paryškinimas27"/>
    <w:basedOn w:val="prastojilentel"/>
    <w:next w:val="3sraolentel1parykinimas"/>
    <w:uiPriority w:val="48"/>
    <w:rsid w:val="003823DC"/>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8">
    <w:name w:val="3 sąrašo lentelė – 1 paryškinimas28"/>
    <w:basedOn w:val="prastojilentel"/>
    <w:next w:val="3sraolentel1parykinimas"/>
    <w:uiPriority w:val="48"/>
    <w:rsid w:val="006B5788"/>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29">
    <w:name w:val="3 sąrašo lentelė – 1 paryškinimas29"/>
    <w:basedOn w:val="prastojilentel"/>
    <w:next w:val="3sraolentel1parykinimas"/>
    <w:uiPriority w:val="48"/>
    <w:rsid w:val="006A6BDA"/>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0">
    <w:name w:val="3 sąrašo lentelė – 1 paryškinimas30"/>
    <w:basedOn w:val="prastojilentel"/>
    <w:next w:val="3sraolentel1parykinimas"/>
    <w:uiPriority w:val="48"/>
    <w:rsid w:val="00BD4848"/>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004F9D"/>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2paprastojilentel">
    <w:name w:val="Plain Table 2"/>
    <w:basedOn w:val="prastojilentel"/>
    <w:uiPriority w:val="42"/>
    <w:rsid w:val="00E35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tinkleliolentelviesi">
    <w:name w:val="Grid Table 1 Light"/>
    <w:basedOn w:val="prastojilentel"/>
    <w:uiPriority w:val="46"/>
    <w:rsid w:val="00DB39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sraolentel1parykinimas32">
    <w:name w:val="3 sąrašo lentelė – 1 paryškinimas32"/>
    <w:basedOn w:val="prastojilentel"/>
    <w:next w:val="3sraolentel1parykinimas"/>
    <w:uiPriority w:val="48"/>
    <w:rsid w:val="005B41A2"/>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3">
    <w:name w:val="3 sąrašo lentelė – 1 paryškinimas33"/>
    <w:basedOn w:val="prastojilentel"/>
    <w:next w:val="3sraolentel1parykinimas"/>
    <w:uiPriority w:val="48"/>
    <w:rsid w:val="00D9722D"/>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4">
    <w:name w:val="3 sąrašo lentelė – 1 paryškinimas34"/>
    <w:basedOn w:val="prastojilentel"/>
    <w:next w:val="3sraolentel1parykinimas"/>
    <w:uiPriority w:val="48"/>
    <w:rsid w:val="00465E6F"/>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35">
    <w:name w:val="3 sąrašo lentelė – 1 paryškinimas35"/>
    <w:basedOn w:val="1tinkleliolentelviesi"/>
    <w:next w:val="3sraolentel1parykinimas"/>
    <w:uiPriority w:val="48"/>
    <w:rsid w:val="00227517"/>
    <w:pPr>
      <w:jc w:val="center"/>
    </w:pPr>
    <w:rPr>
      <w:rFonts w:ascii="Arial" w:hAnsi="Arial"/>
      <w:sz w:val="20"/>
      <w:szCs w:val="20"/>
      <w:lang w:eastAsia="lt-LT"/>
    </w:rPr>
    <w:tblPr>
      <w:tblBorders>
        <w:top w:val="single" w:sz="4" w:space="0" w:color="2975B8"/>
        <w:left w:val="single" w:sz="4" w:space="0" w:color="2975B8"/>
        <w:bottom w:val="single" w:sz="4" w:space="0" w:color="2975B8"/>
        <w:right w:val="single" w:sz="4" w:space="0" w:color="2975B8"/>
        <w:insideH w:val="single" w:sz="4" w:space="0" w:color="2975B8"/>
        <w:insideV w:val="single" w:sz="4" w:space="0" w:color="2975B8"/>
      </w:tblBorders>
    </w:tblPr>
    <w:tcPr>
      <w:vAlign w:val="center"/>
    </w:tcPr>
    <w:tblStylePr w:type="firstRow">
      <w:rPr>
        <w:rFonts w:ascii="Arial" w:hAnsi="Arial"/>
        <w:b/>
        <w:bCs/>
        <w:color w:val="FFFFFF" w:themeColor="background1"/>
        <w:sz w:val="20"/>
      </w:rPr>
      <w:tblPr/>
      <w:tcPr>
        <w:tcBorders>
          <w:bottom w:val="single" w:sz="12" w:space="0" w:color="666666" w:themeColor="text1" w:themeTint="99"/>
        </w:tcBorders>
        <w:shd w:val="clear" w:color="auto" w:fill="2975B8"/>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2975B8"/>
          <w:left w:val="single" w:sz="4" w:space="0" w:color="2975B8"/>
          <w:bottom w:val="single" w:sz="4" w:space="0" w:color="2975B8"/>
          <w:right w:val="single" w:sz="4" w:space="0" w:color="2975B8"/>
          <w:insideH w:val="nil"/>
          <w:insideV w:val="nil"/>
        </w:tcBorders>
        <w:shd w:val="clear" w:color="auto" w:fill="D6E7F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entelstinklelis2">
    <w:name w:val="Lentelės tinklelis2"/>
    <w:basedOn w:val="prastojilentel"/>
    <w:next w:val="Lentelstinklelis"/>
    <w:uiPriority w:val="39"/>
    <w:rsid w:val="002A76C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sraolentel1parykinimas36">
    <w:name w:val="3 sąrašo lentelė – 1 paryškinimas36"/>
    <w:basedOn w:val="prastojilentel"/>
    <w:next w:val="3sraolentel1parykinimas"/>
    <w:uiPriority w:val="48"/>
    <w:rsid w:val="002A76CE"/>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entelstinklelis3">
    <w:name w:val="Lentelės tinklelis3"/>
    <w:basedOn w:val="prastojilentel"/>
    <w:next w:val="Lentelstinklelis"/>
    <w:uiPriority w:val="39"/>
    <w:rsid w:val="005B01F4"/>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sraolentel1parykinimas37">
    <w:name w:val="3 sąrašo lentelė – 1 paryškinimas37"/>
    <w:basedOn w:val="prastojilentel"/>
    <w:next w:val="3sraolentel1parykinimas"/>
    <w:uiPriority w:val="48"/>
    <w:rsid w:val="00C27421"/>
    <w:pPr>
      <w:spacing w:after="0" w:line="240" w:lineRule="auto"/>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135587"/>
        <w:insideV w:val="single" w:sz="4" w:space="0" w:color="135587"/>
      </w:tblBorders>
    </w:tblPr>
    <w:tblStylePr w:type="firstRow">
      <w:rPr>
        <w:rFonts w:ascii="Arial" w:hAnsi="Arial"/>
        <w:b/>
        <w:bCs/>
        <w:color w:val="FFFFFF" w:themeColor="background1"/>
        <w:sz w:val="20"/>
      </w:rPr>
      <w:tblPr/>
      <w:tcPr>
        <w:shd w:val="clear" w:color="auto" w:fill="13558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rCharDiagramaDiagramaCharCharDiagramaDiagrama2">
    <w:name w:val="Char Char Diagrama Diagrama Char Char Diagrama Diagrama"/>
    <w:basedOn w:val="prastasis"/>
    <w:rsid w:val="006124B5"/>
    <w:pPr>
      <w:widowControl w:val="0"/>
      <w:adjustRightInd w:val="0"/>
      <w:spacing w:before="0" w:after="160" w:line="240" w:lineRule="exact"/>
      <w:ind w:firstLine="0"/>
      <w:textAlignment w:val="baseline"/>
    </w:pPr>
    <w:rPr>
      <w:rFonts w:ascii="Tahoma" w:eastAsia="Times New Roman" w:hAnsi="Tahoma" w:cs="Times New Roman"/>
      <w:sz w:val="20"/>
      <w:szCs w:val="20"/>
      <w:lang w:val="en-US"/>
    </w:rPr>
  </w:style>
  <w:style w:type="paragraph" w:customStyle="1" w:styleId="Priedai">
    <w:name w:val="Priedai"/>
    <w:basedOn w:val="Paveiksllis"/>
    <w:link w:val="PriedaiDiagrama"/>
    <w:qFormat/>
    <w:rsid w:val="008E5A16"/>
    <w:pPr>
      <w:spacing w:after="120" w:line="276" w:lineRule="auto"/>
      <w:jc w:val="left"/>
    </w:pPr>
  </w:style>
  <w:style w:type="character" w:customStyle="1" w:styleId="PriedaiDiagrama">
    <w:name w:val="Priedai Diagrama"/>
    <w:basedOn w:val="PaveiksllisDiagrama"/>
    <w:link w:val="Priedai"/>
    <w:rsid w:val="008E5A16"/>
    <w:rPr>
      <w:rFonts w:ascii="Arial" w:hAnsi="Arial" w:cs="Arial"/>
      <w:b/>
      <w:color w:val="2B3A95"/>
    </w:rPr>
  </w:style>
  <w:style w:type="paragraph" w:styleId="Turinys4">
    <w:name w:val="toc 4"/>
    <w:basedOn w:val="prastasis"/>
    <w:next w:val="prastasis"/>
    <w:autoRedefine/>
    <w:uiPriority w:val="39"/>
    <w:unhideWhenUsed/>
    <w:rsid w:val="005B3A7C"/>
    <w:pPr>
      <w:spacing w:before="0" w:after="100" w:line="259" w:lineRule="auto"/>
      <w:ind w:left="660" w:firstLine="0"/>
      <w:jc w:val="left"/>
    </w:pPr>
    <w:rPr>
      <w:rFonts w:asciiTheme="minorHAnsi" w:eastAsiaTheme="minorEastAsia" w:hAnsiTheme="minorHAnsi"/>
      <w:lang w:eastAsia="lt-LT"/>
    </w:rPr>
  </w:style>
  <w:style w:type="paragraph" w:styleId="Turinys5">
    <w:name w:val="toc 5"/>
    <w:basedOn w:val="prastasis"/>
    <w:next w:val="prastasis"/>
    <w:autoRedefine/>
    <w:uiPriority w:val="39"/>
    <w:unhideWhenUsed/>
    <w:rsid w:val="005B3A7C"/>
    <w:pPr>
      <w:spacing w:before="0" w:after="100" w:line="259" w:lineRule="auto"/>
      <w:ind w:left="880" w:firstLine="0"/>
      <w:jc w:val="left"/>
    </w:pPr>
    <w:rPr>
      <w:rFonts w:asciiTheme="minorHAnsi" w:eastAsiaTheme="minorEastAsia" w:hAnsiTheme="minorHAnsi"/>
      <w:lang w:eastAsia="lt-LT"/>
    </w:rPr>
  </w:style>
  <w:style w:type="paragraph" w:styleId="Turinys6">
    <w:name w:val="toc 6"/>
    <w:basedOn w:val="prastasis"/>
    <w:next w:val="prastasis"/>
    <w:autoRedefine/>
    <w:uiPriority w:val="39"/>
    <w:unhideWhenUsed/>
    <w:rsid w:val="005B3A7C"/>
    <w:pPr>
      <w:spacing w:before="0" w:after="100" w:line="259" w:lineRule="auto"/>
      <w:ind w:left="1100" w:firstLine="0"/>
      <w:jc w:val="left"/>
    </w:pPr>
    <w:rPr>
      <w:rFonts w:asciiTheme="minorHAnsi" w:eastAsiaTheme="minorEastAsia" w:hAnsiTheme="minorHAnsi"/>
      <w:lang w:eastAsia="lt-LT"/>
    </w:rPr>
  </w:style>
  <w:style w:type="paragraph" w:styleId="Turinys7">
    <w:name w:val="toc 7"/>
    <w:basedOn w:val="prastasis"/>
    <w:next w:val="prastasis"/>
    <w:autoRedefine/>
    <w:uiPriority w:val="39"/>
    <w:unhideWhenUsed/>
    <w:rsid w:val="005B3A7C"/>
    <w:pPr>
      <w:spacing w:before="0" w:after="100" w:line="259" w:lineRule="auto"/>
      <w:ind w:left="1320" w:firstLine="0"/>
      <w:jc w:val="left"/>
    </w:pPr>
    <w:rPr>
      <w:rFonts w:asciiTheme="minorHAnsi" w:eastAsiaTheme="minorEastAsia" w:hAnsiTheme="minorHAnsi"/>
      <w:lang w:eastAsia="lt-LT"/>
    </w:rPr>
  </w:style>
  <w:style w:type="paragraph" w:styleId="Turinys8">
    <w:name w:val="toc 8"/>
    <w:basedOn w:val="prastasis"/>
    <w:next w:val="prastasis"/>
    <w:autoRedefine/>
    <w:uiPriority w:val="39"/>
    <w:unhideWhenUsed/>
    <w:rsid w:val="005B3A7C"/>
    <w:pPr>
      <w:spacing w:before="0" w:after="100" w:line="259" w:lineRule="auto"/>
      <w:ind w:left="1540" w:firstLine="0"/>
      <w:jc w:val="left"/>
    </w:pPr>
    <w:rPr>
      <w:rFonts w:asciiTheme="minorHAnsi" w:eastAsiaTheme="minorEastAsia" w:hAnsiTheme="minorHAnsi"/>
      <w:lang w:eastAsia="lt-LT"/>
    </w:rPr>
  </w:style>
  <w:style w:type="paragraph" w:styleId="Turinys9">
    <w:name w:val="toc 9"/>
    <w:basedOn w:val="prastasis"/>
    <w:next w:val="prastasis"/>
    <w:autoRedefine/>
    <w:uiPriority w:val="39"/>
    <w:unhideWhenUsed/>
    <w:rsid w:val="005B3A7C"/>
    <w:pPr>
      <w:spacing w:before="0" w:after="100" w:line="259" w:lineRule="auto"/>
      <w:ind w:left="1760" w:firstLine="0"/>
      <w:jc w:val="left"/>
    </w:pPr>
    <w:rPr>
      <w:rFonts w:asciiTheme="minorHAnsi" w:eastAsiaTheme="minorEastAsia" w:hAnsiTheme="minorHAnsi"/>
      <w:lang w:eastAsia="lt-LT"/>
    </w:rPr>
  </w:style>
  <w:style w:type="table" w:customStyle="1" w:styleId="Lentelstinklelis4">
    <w:name w:val="Lentelės tinklelis4"/>
    <w:basedOn w:val="prastojilentel"/>
    <w:next w:val="Lentelstinklelis"/>
    <w:uiPriority w:val="39"/>
    <w:rsid w:val="00717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309">
      <w:bodyDiv w:val="1"/>
      <w:marLeft w:val="0"/>
      <w:marRight w:val="0"/>
      <w:marTop w:val="0"/>
      <w:marBottom w:val="0"/>
      <w:divBdr>
        <w:top w:val="none" w:sz="0" w:space="0" w:color="auto"/>
        <w:left w:val="none" w:sz="0" w:space="0" w:color="auto"/>
        <w:bottom w:val="none" w:sz="0" w:space="0" w:color="auto"/>
        <w:right w:val="none" w:sz="0" w:space="0" w:color="auto"/>
      </w:divBdr>
    </w:div>
    <w:div w:id="51973318">
      <w:bodyDiv w:val="1"/>
      <w:marLeft w:val="0"/>
      <w:marRight w:val="0"/>
      <w:marTop w:val="0"/>
      <w:marBottom w:val="0"/>
      <w:divBdr>
        <w:top w:val="none" w:sz="0" w:space="0" w:color="auto"/>
        <w:left w:val="none" w:sz="0" w:space="0" w:color="auto"/>
        <w:bottom w:val="none" w:sz="0" w:space="0" w:color="auto"/>
        <w:right w:val="none" w:sz="0" w:space="0" w:color="auto"/>
      </w:divBdr>
    </w:div>
    <w:div w:id="69155747">
      <w:bodyDiv w:val="1"/>
      <w:marLeft w:val="0"/>
      <w:marRight w:val="0"/>
      <w:marTop w:val="0"/>
      <w:marBottom w:val="0"/>
      <w:divBdr>
        <w:top w:val="none" w:sz="0" w:space="0" w:color="auto"/>
        <w:left w:val="none" w:sz="0" w:space="0" w:color="auto"/>
        <w:bottom w:val="none" w:sz="0" w:space="0" w:color="auto"/>
        <w:right w:val="none" w:sz="0" w:space="0" w:color="auto"/>
      </w:divBdr>
    </w:div>
    <w:div w:id="83301554">
      <w:bodyDiv w:val="1"/>
      <w:marLeft w:val="0"/>
      <w:marRight w:val="0"/>
      <w:marTop w:val="0"/>
      <w:marBottom w:val="0"/>
      <w:divBdr>
        <w:top w:val="none" w:sz="0" w:space="0" w:color="auto"/>
        <w:left w:val="none" w:sz="0" w:space="0" w:color="auto"/>
        <w:bottom w:val="none" w:sz="0" w:space="0" w:color="auto"/>
        <w:right w:val="none" w:sz="0" w:space="0" w:color="auto"/>
      </w:divBdr>
    </w:div>
    <w:div w:id="90709179">
      <w:bodyDiv w:val="1"/>
      <w:marLeft w:val="0"/>
      <w:marRight w:val="0"/>
      <w:marTop w:val="0"/>
      <w:marBottom w:val="0"/>
      <w:divBdr>
        <w:top w:val="none" w:sz="0" w:space="0" w:color="auto"/>
        <w:left w:val="none" w:sz="0" w:space="0" w:color="auto"/>
        <w:bottom w:val="none" w:sz="0" w:space="0" w:color="auto"/>
        <w:right w:val="none" w:sz="0" w:space="0" w:color="auto"/>
      </w:divBdr>
    </w:div>
    <w:div w:id="99689406">
      <w:bodyDiv w:val="1"/>
      <w:marLeft w:val="0"/>
      <w:marRight w:val="0"/>
      <w:marTop w:val="0"/>
      <w:marBottom w:val="0"/>
      <w:divBdr>
        <w:top w:val="none" w:sz="0" w:space="0" w:color="auto"/>
        <w:left w:val="none" w:sz="0" w:space="0" w:color="auto"/>
        <w:bottom w:val="none" w:sz="0" w:space="0" w:color="auto"/>
        <w:right w:val="none" w:sz="0" w:space="0" w:color="auto"/>
      </w:divBdr>
    </w:div>
    <w:div w:id="108202772">
      <w:bodyDiv w:val="1"/>
      <w:marLeft w:val="0"/>
      <w:marRight w:val="0"/>
      <w:marTop w:val="0"/>
      <w:marBottom w:val="0"/>
      <w:divBdr>
        <w:top w:val="none" w:sz="0" w:space="0" w:color="auto"/>
        <w:left w:val="none" w:sz="0" w:space="0" w:color="auto"/>
        <w:bottom w:val="none" w:sz="0" w:space="0" w:color="auto"/>
        <w:right w:val="none" w:sz="0" w:space="0" w:color="auto"/>
      </w:divBdr>
    </w:div>
    <w:div w:id="114909258">
      <w:bodyDiv w:val="1"/>
      <w:marLeft w:val="0"/>
      <w:marRight w:val="0"/>
      <w:marTop w:val="0"/>
      <w:marBottom w:val="0"/>
      <w:divBdr>
        <w:top w:val="none" w:sz="0" w:space="0" w:color="auto"/>
        <w:left w:val="none" w:sz="0" w:space="0" w:color="auto"/>
        <w:bottom w:val="none" w:sz="0" w:space="0" w:color="auto"/>
        <w:right w:val="none" w:sz="0" w:space="0" w:color="auto"/>
      </w:divBdr>
    </w:div>
    <w:div w:id="128941850">
      <w:bodyDiv w:val="1"/>
      <w:marLeft w:val="0"/>
      <w:marRight w:val="0"/>
      <w:marTop w:val="0"/>
      <w:marBottom w:val="0"/>
      <w:divBdr>
        <w:top w:val="none" w:sz="0" w:space="0" w:color="auto"/>
        <w:left w:val="none" w:sz="0" w:space="0" w:color="auto"/>
        <w:bottom w:val="none" w:sz="0" w:space="0" w:color="auto"/>
        <w:right w:val="none" w:sz="0" w:space="0" w:color="auto"/>
      </w:divBdr>
      <w:divsChild>
        <w:div w:id="342437951">
          <w:marLeft w:val="0"/>
          <w:marRight w:val="0"/>
          <w:marTop w:val="0"/>
          <w:marBottom w:val="0"/>
          <w:divBdr>
            <w:top w:val="none" w:sz="0" w:space="0" w:color="auto"/>
            <w:left w:val="none" w:sz="0" w:space="0" w:color="auto"/>
            <w:bottom w:val="none" w:sz="0" w:space="0" w:color="auto"/>
            <w:right w:val="none" w:sz="0" w:space="0" w:color="auto"/>
          </w:divBdr>
        </w:div>
      </w:divsChild>
    </w:div>
    <w:div w:id="129053490">
      <w:bodyDiv w:val="1"/>
      <w:marLeft w:val="0"/>
      <w:marRight w:val="0"/>
      <w:marTop w:val="0"/>
      <w:marBottom w:val="0"/>
      <w:divBdr>
        <w:top w:val="none" w:sz="0" w:space="0" w:color="auto"/>
        <w:left w:val="none" w:sz="0" w:space="0" w:color="auto"/>
        <w:bottom w:val="none" w:sz="0" w:space="0" w:color="auto"/>
        <w:right w:val="none" w:sz="0" w:space="0" w:color="auto"/>
      </w:divBdr>
    </w:div>
    <w:div w:id="147524762">
      <w:bodyDiv w:val="1"/>
      <w:marLeft w:val="0"/>
      <w:marRight w:val="0"/>
      <w:marTop w:val="0"/>
      <w:marBottom w:val="0"/>
      <w:divBdr>
        <w:top w:val="none" w:sz="0" w:space="0" w:color="auto"/>
        <w:left w:val="none" w:sz="0" w:space="0" w:color="auto"/>
        <w:bottom w:val="none" w:sz="0" w:space="0" w:color="auto"/>
        <w:right w:val="none" w:sz="0" w:space="0" w:color="auto"/>
      </w:divBdr>
    </w:div>
    <w:div w:id="155000234">
      <w:bodyDiv w:val="1"/>
      <w:marLeft w:val="0"/>
      <w:marRight w:val="0"/>
      <w:marTop w:val="0"/>
      <w:marBottom w:val="0"/>
      <w:divBdr>
        <w:top w:val="none" w:sz="0" w:space="0" w:color="auto"/>
        <w:left w:val="none" w:sz="0" w:space="0" w:color="auto"/>
        <w:bottom w:val="none" w:sz="0" w:space="0" w:color="auto"/>
        <w:right w:val="none" w:sz="0" w:space="0" w:color="auto"/>
      </w:divBdr>
    </w:div>
    <w:div w:id="157889146">
      <w:bodyDiv w:val="1"/>
      <w:marLeft w:val="0"/>
      <w:marRight w:val="0"/>
      <w:marTop w:val="0"/>
      <w:marBottom w:val="0"/>
      <w:divBdr>
        <w:top w:val="none" w:sz="0" w:space="0" w:color="auto"/>
        <w:left w:val="none" w:sz="0" w:space="0" w:color="auto"/>
        <w:bottom w:val="none" w:sz="0" w:space="0" w:color="auto"/>
        <w:right w:val="none" w:sz="0" w:space="0" w:color="auto"/>
      </w:divBdr>
    </w:div>
    <w:div w:id="181478684">
      <w:bodyDiv w:val="1"/>
      <w:marLeft w:val="0"/>
      <w:marRight w:val="0"/>
      <w:marTop w:val="0"/>
      <w:marBottom w:val="0"/>
      <w:divBdr>
        <w:top w:val="none" w:sz="0" w:space="0" w:color="auto"/>
        <w:left w:val="none" w:sz="0" w:space="0" w:color="auto"/>
        <w:bottom w:val="none" w:sz="0" w:space="0" w:color="auto"/>
        <w:right w:val="none" w:sz="0" w:space="0" w:color="auto"/>
      </w:divBdr>
    </w:div>
    <w:div w:id="199629339">
      <w:bodyDiv w:val="1"/>
      <w:marLeft w:val="0"/>
      <w:marRight w:val="0"/>
      <w:marTop w:val="0"/>
      <w:marBottom w:val="0"/>
      <w:divBdr>
        <w:top w:val="none" w:sz="0" w:space="0" w:color="auto"/>
        <w:left w:val="none" w:sz="0" w:space="0" w:color="auto"/>
        <w:bottom w:val="none" w:sz="0" w:space="0" w:color="auto"/>
        <w:right w:val="none" w:sz="0" w:space="0" w:color="auto"/>
      </w:divBdr>
    </w:div>
    <w:div w:id="212691721">
      <w:bodyDiv w:val="1"/>
      <w:marLeft w:val="0"/>
      <w:marRight w:val="0"/>
      <w:marTop w:val="0"/>
      <w:marBottom w:val="0"/>
      <w:divBdr>
        <w:top w:val="none" w:sz="0" w:space="0" w:color="auto"/>
        <w:left w:val="none" w:sz="0" w:space="0" w:color="auto"/>
        <w:bottom w:val="none" w:sz="0" w:space="0" w:color="auto"/>
        <w:right w:val="none" w:sz="0" w:space="0" w:color="auto"/>
      </w:divBdr>
    </w:div>
    <w:div w:id="219444705">
      <w:bodyDiv w:val="1"/>
      <w:marLeft w:val="0"/>
      <w:marRight w:val="0"/>
      <w:marTop w:val="0"/>
      <w:marBottom w:val="0"/>
      <w:divBdr>
        <w:top w:val="none" w:sz="0" w:space="0" w:color="auto"/>
        <w:left w:val="none" w:sz="0" w:space="0" w:color="auto"/>
        <w:bottom w:val="none" w:sz="0" w:space="0" w:color="auto"/>
        <w:right w:val="none" w:sz="0" w:space="0" w:color="auto"/>
      </w:divBdr>
    </w:div>
    <w:div w:id="242297818">
      <w:bodyDiv w:val="1"/>
      <w:marLeft w:val="0"/>
      <w:marRight w:val="0"/>
      <w:marTop w:val="0"/>
      <w:marBottom w:val="0"/>
      <w:divBdr>
        <w:top w:val="none" w:sz="0" w:space="0" w:color="auto"/>
        <w:left w:val="none" w:sz="0" w:space="0" w:color="auto"/>
        <w:bottom w:val="none" w:sz="0" w:space="0" w:color="auto"/>
        <w:right w:val="none" w:sz="0" w:space="0" w:color="auto"/>
      </w:divBdr>
    </w:div>
    <w:div w:id="250626896">
      <w:bodyDiv w:val="1"/>
      <w:marLeft w:val="0"/>
      <w:marRight w:val="0"/>
      <w:marTop w:val="0"/>
      <w:marBottom w:val="0"/>
      <w:divBdr>
        <w:top w:val="none" w:sz="0" w:space="0" w:color="auto"/>
        <w:left w:val="none" w:sz="0" w:space="0" w:color="auto"/>
        <w:bottom w:val="none" w:sz="0" w:space="0" w:color="auto"/>
        <w:right w:val="none" w:sz="0" w:space="0" w:color="auto"/>
      </w:divBdr>
    </w:div>
    <w:div w:id="254442423">
      <w:bodyDiv w:val="1"/>
      <w:marLeft w:val="0"/>
      <w:marRight w:val="0"/>
      <w:marTop w:val="0"/>
      <w:marBottom w:val="0"/>
      <w:divBdr>
        <w:top w:val="none" w:sz="0" w:space="0" w:color="auto"/>
        <w:left w:val="none" w:sz="0" w:space="0" w:color="auto"/>
        <w:bottom w:val="none" w:sz="0" w:space="0" w:color="auto"/>
        <w:right w:val="none" w:sz="0" w:space="0" w:color="auto"/>
      </w:divBdr>
    </w:div>
    <w:div w:id="256910632">
      <w:bodyDiv w:val="1"/>
      <w:marLeft w:val="0"/>
      <w:marRight w:val="0"/>
      <w:marTop w:val="0"/>
      <w:marBottom w:val="0"/>
      <w:divBdr>
        <w:top w:val="none" w:sz="0" w:space="0" w:color="auto"/>
        <w:left w:val="none" w:sz="0" w:space="0" w:color="auto"/>
        <w:bottom w:val="none" w:sz="0" w:space="0" w:color="auto"/>
        <w:right w:val="none" w:sz="0" w:space="0" w:color="auto"/>
      </w:divBdr>
    </w:div>
    <w:div w:id="260379170">
      <w:bodyDiv w:val="1"/>
      <w:marLeft w:val="0"/>
      <w:marRight w:val="0"/>
      <w:marTop w:val="0"/>
      <w:marBottom w:val="0"/>
      <w:divBdr>
        <w:top w:val="none" w:sz="0" w:space="0" w:color="auto"/>
        <w:left w:val="none" w:sz="0" w:space="0" w:color="auto"/>
        <w:bottom w:val="none" w:sz="0" w:space="0" w:color="auto"/>
        <w:right w:val="none" w:sz="0" w:space="0" w:color="auto"/>
      </w:divBdr>
    </w:div>
    <w:div w:id="269053243">
      <w:bodyDiv w:val="1"/>
      <w:marLeft w:val="0"/>
      <w:marRight w:val="0"/>
      <w:marTop w:val="0"/>
      <w:marBottom w:val="0"/>
      <w:divBdr>
        <w:top w:val="none" w:sz="0" w:space="0" w:color="auto"/>
        <w:left w:val="none" w:sz="0" w:space="0" w:color="auto"/>
        <w:bottom w:val="none" w:sz="0" w:space="0" w:color="auto"/>
        <w:right w:val="none" w:sz="0" w:space="0" w:color="auto"/>
      </w:divBdr>
    </w:div>
    <w:div w:id="270476652">
      <w:bodyDiv w:val="1"/>
      <w:marLeft w:val="0"/>
      <w:marRight w:val="0"/>
      <w:marTop w:val="0"/>
      <w:marBottom w:val="0"/>
      <w:divBdr>
        <w:top w:val="none" w:sz="0" w:space="0" w:color="auto"/>
        <w:left w:val="none" w:sz="0" w:space="0" w:color="auto"/>
        <w:bottom w:val="none" w:sz="0" w:space="0" w:color="auto"/>
        <w:right w:val="none" w:sz="0" w:space="0" w:color="auto"/>
      </w:divBdr>
    </w:div>
    <w:div w:id="291255780">
      <w:bodyDiv w:val="1"/>
      <w:marLeft w:val="0"/>
      <w:marRight w:val="0"/>
      <w:marTop w:val="0"/>
      <w:marBottom w:val="0"/>
      <w:divBdr>
        <w:top w:val="none" w:sz="0" w:space="0" w:color="auto"/>
        <w:left w:val="none" w:sz="0" w:space="0" w:color="auto"/>
        <w:bottom w:val="none" w:sz="0" w:space="0" w:color="auto"/>
        <w:right w:val="none" w:sz="0" w:space="0" w:color="auto"/>
      </w:divBdr>
      <w:divsChild>
        <w:div w:id="1736512827">
          <w:marLeft w:val="0"/>
          <w:marRight w:val="0"/>
          <w:marTop w:val="0"/>
          <w:marBottom w:val="0"/>
          <w:divBdr>
            <w:top w:val="none" w:sz="0" w:space="0" w:color="auto"/>
            <w:left w:val="none" w:sz="0" w:space="0" w:color="auto"/>
            <w:bottom w:val="none" w:sz="0" w:space="0" w:color="auto"/>
            <w:right w:val="none" w:sz="0" w:space="0" w:color="auto"/>
          </w:divBdr>
          <w:divsChild>
            <w:div w:id="19524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89494">
      <w:bodyDiv w:val="1"/>
      <w:marLeft w:val="0"/>
      <w:marRight w:val="0"/>
      <w:marTop w:val="0"/>
      <w:marBottom w:val="0"/>
      <w:divBdr>
        <w:top w:val="none" w:sz="0" w:space="0" w:color="auto"/>
        <w:left w:val="none" w:sz="0" w:space="0" w:color="auto"/>
        <w:bottom w:val="none" w:sz="0" w:space="0" w:color="auto"/>
        <w:right w:val="none" w:sz="0" w:space="0" w:color="auto"/>
      </w:divBdr>
    </w:div>
    <w:div w:id="319846647">
      <w:bodyDiv w:val="1"/>
      <w:marLeft w:val="0"/>
      <w:marRight w:val="0"/>
      <w:marTop w:val="0"/>
      <w:marBottom w:val="0"/>
      <w:divBdr>
        <w:top w:val="none" w:sz="0" w:space="0" w:color="auto"/>
        <w:left w:val="none" w:sz="0" w:space="0" w:color="auto"/>
        <w:bottom w:val="none" w:sz="0" w:space="0" w:color="auto"/>
        <w:right w:val="none" w:sz="0" w:space="0" w:color="auto"/>
      </w:divBdr>
    </w:div>
    <w:div w:id="348914893">
      <w:bodyDiv w:val="1"/>
      <w:marLeft w:val="0"/>
      <w:marRight w:val="0"/>
      <w:marTop w:val="0"/>
      <w:marBottom w:val="0"/>
      <w:divBdr>
        <w:top w:val="none" w:sz="0" w:space="0" w:color="auto"/>
        <w:left w:val="none" w:sz="0" w:space="0" w:color="auto"/>
        <w:bottom w:val="none" w:sz="0" w:space="0" w:color="auto"/>
        <w:right w:val="none" w:sz="0" w:space="0" w:color="auto"/>
      </w:divBdr>
    </w:div>
    <w:div w:id="354769678">
      <w:bodyDiv w:val="1"/>
      <w:marLeft w:val="0"/>
      <w:marRight w:val="0"/>
      <w:marTop w:val="0"/>
      <w:marBottom w:val="0"/>
      <w:divBdr>
        <w:top w:val="none" w:sz="0" w:space="0" w:color="auto"/>
        <w:left w:val="none" w:sz="0" w:space="0" w:color="auto"/>
        <w:bottom w:val="none" w:sz="0" w:space="0" w:color="auto"/>
        <w:right w:val="none" w:sz="0" w:space="0" w:color="auto"/>
      </w:divBdr>
    </w:div>
    <w:div w:id="370687499">
      <w:bodyDiv w:val="1"/>
      <w:marLeft w:val="0"/>
      <w:marRight w:val="0"/>
      <w:marTop w:val="0"/>
      <w:marBottom w:val="0"/>
      <w:divBdr>
        <w:top w:val="none" w:sz="0" w:space="0" w:color="auto"/>
        <w:left w:val="none" w:sz="0" w:space="0" w:color="auto"/>
        <w:bottom w:val="none" w:sz="0" w:space="0" w:color="auto"/>
        <w:right w:val="none" w:sz="0" w:space="0" w:color="auto"/>
      </w:divBdr>
    </w:div>
    <w:div w:id="371030716">
      <w:bodyDiv w:val="1"/>
      <w:marLeft w:val="0"/>
      <w:marRight w:val="0"/>
      <w:marTop w:val="0"/>
      <w:marBottom w:val="0"/>
      <w:divBdr>
        <w:top w:val="none" w:sz="0" w:space="0" w:color="auto"/>
        <w:left w:val="none" w:sz="0" w:space="0" w:color="auto"/>
        <w:bottom w:val="none" w:sz="0" w:space="0" w:color="auto"/>
        <w:right w:val="none" w:sz="0" w:space="0" w:color="auto"/>
      </w:divBdr>
    </w:div>
    <w:div w:id="398721451">
      <w:bodyDiv w:val="1"/>
      <w:marLeft w:val="0"/>
      <w:marRight w:val="0"/>
      <w:marTop w:val="0"/>
      <w:marBottom w:val="0"/>
      <w:divBdr>
        <w:top w:val="none" w:sz="0" w:space="0" w:color="auto"/>
        <w:left w:val="none" w:sz="0" w:space="0" w:color="auto"/>
        <w:bottom w:val="none" w:sz="0" w:space="0" w:color="auto"/>
        <w:right w:val="none" w:sz="0" w:space="0" w:color="auto"/>
      </w:divBdr>
    </w:div>
    <w:div w:id="402875870">
      <w:bodyDiv w:val="1"/>
      <w:marLeft w:val="0"/>
      <w:marRight w:val="0"/>
      <w:marTop w:val="0"/>
      <w:marBottom w:val="0"/>
      <w:divBdr>
        <w:top w:val="none" w:sz="0" w:space="0" w:color="auto"/>
        <w:left w:val="none" w:sz="0" w:space="0" w:color="auto"/>
        <w:bottom w:val="none" w:sz="0" w:space="0" w:color="auto"/>
        <w:right w:val="none" w:sz="0" w:space="0" w:color="auto"/>
      </w:divBdr>
    </w:div>
    <w:div w:id="439296159">
      <w:bodyDiv w:val="1"/>
      <w:marLeft w:val="0"/>
      <w:marRight w:val="0"/>
      <w:marTop w:val="0"/>
      <w:marBottom w:val="0"/>
      <w:divBdr>
        <w:top w:val="none" w:sz="0" w:space="0" w:color="auto"/>
        <w:left w:val="none" w:sz="0" w:space="0" w:color="auto"/>
        <w:bottom w:val="none" w:sz="0" w:space="0" w:color="auto"/>
        <w:right w:val="none" w:sz="0" w:space="0" w:color="auto"/>
      </w:divBdr>
    </w:div>
    <w:div w:id="450325825">
      <w:bodyDiv w:val="1"/>
      <w:marLeft w:val="0"/>
      <w:marRight w:val="0"/>
      <w:marTop w:val="0"/>
      <w:marBottom w:val="0"/>
      <w:divBdr>
        <w:top w:val="none" w:sz="0" w:space="0" w:color="auto"/>
        <w:left w:val="none" w:sz="0" w:space="0" w:color="auto"/>
        <w:bottom w:val="none" w:sz="0" w:space="0" w:color="auto"/>
        <w:right w:val="none" w:sz="0" w:space="0" w:color="auto"/>
      </w:divBdr>
    </w:div>
    <w:div w:id="453670481">
      <w:bodyDiv w:val="1"/>
      <w:marLeft w:val="0"/>
      <w:marRight w:val="0"/>
      <w:marTop w:val="0"/>
      <w:marBottom w:val="0"/>
      <w:divBdr>
        <w:top w:val="none" w:sz="0" w:space="0" w:color="auto"/>
        <w:left w:val="none" w:sz="0" w:space="0" w:color="auto"/>
        <w:bottom w:val="none" w:sz="0" w:space="0" w:color="auto"/>
        <w:right w:val="none" w:sz="0" w:space="0" w:color="auto"/>
      </w:divBdr>
    </w:div>
    <w:div w:id="456992232">
      <w:bodyDiv w:val="1"/>
      <w:marLeft w:val="0"/>
      <w:marRight w:val="0"/>
      <w:marTop w:val="0"/>
      <w:marBottom w:val="0"/>
      <w:divBdr>
        <w:top w:val="none" w:sz="0" w:space="0" w:color="auto"/>
        <w:left w:val="none" w:sz="0" w:space="0" w:color="auto"/>
        <w:bottom w:val="none" w:sz="0" w:space="0" w:color="auto"/>
        <w:right w:val="none" w:sz="0" w:space="0" w:color="auto"/>
      </w:divBdr>
    </w:div>
    <w:div w:id="467893304">
      <w:bodyDiv w:val="1"/>
      <w:marLeft w:val="0"/>
      <w:marRight w:val="0"/>
      <w:marTop w:val="0"/>
      <w:marBottom w:val="0"/>
      <w:divBdr>
        <w:top w:val="none" w:sz="0" w:space="0" w:color="auto"/>
        <w:left w:val="none" w:sz="0" w:space="0" w:color="auto"/>
        <w:bottom w:val="none" w:sz="0" w:space="0" w:color="auto"/>
        <w:right w:val="none" w:sz="0" w:space="0" w:color="auto"/>
      </w:divBdr>
    </w:div>
    <w:div w:id="495387948">
      <w:bodyDiv w:val="1"/>
      <w:marLeft w:val="0"/>
      <w:marRight w:val="0"/>
      <w:marTop w:val="0"/>
      <w:marBottom w:val="0"/>
      <w:divBdr>
        <w:top w:val="none" w:sz="0" w:space="0" w:color="auto"/>
        <w:left w:val="none" w:sz="0" w:space="0" w:color="auto"/>
        <w:bottom w:val="none" w:sz="0" w:space="0" w:color="auto"/>
        <w:right w:val="none" w:sz="0" w:space="0" w:color="auto"/>
      </w:divBdr>
    </w:div>
    <w:div w:id="497187688">
      <w:bodyDiv w:val="1"/>
      <w:marLeft w:val="0"/>
      <w:marRight w:val="0"/>
      <w:marTop w:val="0"/>
      <w:marBottom w:val="0"/>
      <w:divBdr>
        <w:top w:val="none" w:sz="0" w:space="0" w:color="auto"/>
        <w:left w:val="none" w:sz="0" w:space="0" w:color="auto"/>
        <w:bottom w:val="none" w:sz="0" w:space="0" w:color="auto"/>
        <w:right w:val="none" w:sz="0" w:space="0" w:color="auto"/>
      </w:divBdr>
    </w:div>
    <w:div w:id="498078410">
      <w:bodyDiv w:val="1"/>
      <w:marLeft w:val="0"/>
      <w:marRight w:val="0"/>
      <w:marTop w:val="0"/>
      <w:marBottom w:val="0"/>
      <w:divBdr>
        <w:top w:val="none" w:sz="0" w:space="0" w:color="auto"/>
        <w:left w:val="none" w:sz="0" w:space="0" w:color="auto"/>
        <w:bottom w:val="none" w:sz="0" w:space="0" w:color="auto"/>
        <w:right w:val="none" w:sz="0" w:space="0" w:color="auto"/>
      </w:divBdr>
    </w:div>
    <w:div w:id="509832965">
      <w:bodyDiv w:val="1"/>
      <w:marLeft w:val="0"/>
      <w:marRight w:val="0"/>
      <w:marTop w:val="0"/>
      <w:marBottom w:val="0"/>
      <w:divBdr>
        <w:top w:val="none" w:sz="0" w:space="0" w:color="auto"/>
        <w:left w:val="none" w:sz="0" w:space="0" w:color="auto"/>
        <w:bottom w:val="none" w:sz="0" w:space="0" w:color="auto"/>
        <w:right w:val="none" w:sz="0" w:space="0" w:color="auto"/>
      </w:divBdr>
    </w:div>
    <w:div w:id="512964444">
      <w:bodyDiv w:val="1"/>
      <w:marLeft w:val="0"/>
      <w:marRight w:val="0"/>
      <w:marTop w:val="0"/>
      <w:marBottom w:val="0"/>
      <w:divBdr>
        <w:top w:val="none" w:sz="0" w:space="0" w:color="auto"/>
        <w:left w:val="none" w:sz="0" w:space="0" w:color="auto"/>
        <w:bottom w:val="none" w:sz="0" w:space="0" w:color="auto"/>
        <w:right w:val="none" w:sz="0" w:space="0" w:color="auto"/>
      </w:divBdr>
    </w:div>
    <w:div w:id="529804681">
      <w:bodyDiv w:val="1"/>
      <w:marLeft w:val="0"/>
      <w:marRight w:val="0"/>
      <w:marTop w:val="0"/>
      <w:marBottom w:val="0"/>
      <w:divBdr>
        <w:top w:val="none" w:sz="0" w:space="0" w:color="auto"/>
        <w:left w:val="none" w:sz="0" w:space="0" w:color="auto"/>
        <w:bottom w:val="none" w:sz="0" w:space="0" w:color="auto"/>
        <w:right w:val="none" w:sz="0" w:space="0" w:color="auto"/>
      </w:divBdr>
    </w:div>
    <w:div w:id="546142089">
      <w:bodyDiv w:val="1"/>
      <w:marLeft w:val="0"/>
      <w:marRight w:val="0"/>
      <w:marTop w:val="0"/>
      <w:marBottom w:val="0"/>
      <w:divBdr>
        <w:top w:val="none" w:sz="0" w:space="0" w:color="auto"/>
        <w:left w:val="none" w:sz="0" w:space="0" w:color="auto"/>
        <w:bottom w:val="none" w:sz="0" w:space="0" w:color="auto"/>
        <w:right w:val="none" w:sz="0" w:space="0" w:color="auto"/>
      </w:divBdr>
    </w:div>
    <w:div w:id="554197991">
      <w:bodyDiv w:val="1"/>
      <w:marLeft w:val="0"/>
      <w:marRight w:val="0"/>
      <w:marTop w:val="0"/>
      <w:marBottom w:val="0"/>
      <w:divBdr>
        <w:top w:val="none" w:sz="0" w:space="0" w:color="auto"/>
        <w:left w:val="none" w:sz="0" w:space="0" w:color="auto"/>
        <w:bottom w:val="none" w:sz="0" w:space="0" w:color="auto"/>
        <w:right w:val="none" w:sz="0" w:space="0" w:color="auto"/>
      </w:divBdr>
    </w:div>
    <w:div w:id="560409316">
      <w:bodyDiv w:val="1"/>
      <w:marLeft w:val="0"/>
      <w:marRight w:val="0"/>
      <w:marTop w:val="0"/>
      <w:marBottom w:val="0"/>
      <w:divBdr>
        <w:top w:val="none" w:sz="0" w:space="0" w:color="auto"/>
        <w:left w:val="none" w:sz="0" w:space="0" w:color="auto"/>
        <w:bottom w:val="none" w:sz="0" w:space="0" w:color="auto"/>
        <w:right w:val="none" w:sz="0" w:space="0" w:color="auto"/>
      </w:divBdr>
    </w:div>
    <w:div w:id="567885828">
      <w:bodyDiv w:val="1"/>
      <w:marLeft w:val="0"/>
      <w:marRight w:val="0"/>
      <w:marTop w:val="0"/>
      <w:marBottom w:val="0"/>
      <w:divBdr>
        <w:top w:val="none" w:sz="0" w:space="0" w:color="auto"/>
        <w:left w:val="none" w:sz="0" w:space="0" w:color="auto"/>
        <w:bottom w:val="none" w:sz="0" w:space="0" w:color="auto"/>
        <w:right w:val="none" w:sz="0" w:space="0" w:color="auto"/>
      </w:divBdr>
    </w:div>
    <w:div w:id="568535707">
      <w:bodyDiv w:val="1"/>
      <w:marLeft w:val="0"/>
      <w:marRight w:val="0"/>
      <w:marTop w:val="0"/>
      <w:marBottom w:val="0"/>
      <w:divBdr>
        <w:top w:val="none" w:sz="0" w:space="0" w:color="auto"/>
        <w:left w:val="none" w:sz="0" w:space="0" w:color="auto"/>
        <w:bottom w:val="none" w:sz="0" w:space="0" w:color="auto"/>
        <w:right w:val="none" w:sz="0" w:space="0" w:color="auto"/>
      </w:divBdr>
    </w:div>
    <w:div w:id="575824464">
      <w:bodyDiv w:val="1"/>
      <w:marLeft w:val="0"/>
      <w:marRight w:val="0"/>
      <w:marTop w:val="0"/>
      <w:marBottom w:val="0"/>
      <w:divBdr>
        <w:top w:val="none" w:sz="0" w:space="0" w:color="auto"/>
        <w:left w:val="none" w:sz="0" w:space="0" w:color="auto"/>
        <w:bottom w:val="none" w:sz="0" w:space="0" w:color="auto"/>
        <w:right w:val="none" w:sz="0" w:space="0" w:color="auto"/>
      </w:divBdr>
    </w:div>
    <w:div w:id="576864477">
      <w:bodyDiv w:val="1"/>
      <w:marLeft w:val="0"/>
      <w:marRight w:val="0"/>
      <w:marTop w:val="0"/>
      <w:marBottom w:val="0"/>
      <w:divBdr>
        <w:top w:val="none" w:sz="0" w:space="0" w:color="auto"/>
        <w:left w:val="none" w:sz="0" w:space="0" w:color="auto"/>
        <w:bottom w:val="none" w:sz="0" w:space="0" w:color="auto"/>
        <w:right w:val="none" w:sz="0" w:space="0" w:color="auto"/>
      </w:divBdr>
    </w:div>
    <w:div w:id="588463661">
      <w:bodyDiv w:val="1"/>
      <w:marLeft w:val="0"/>
      <w:marRight w:val="0"/>
      <w:marTop w:val="0"/>
      <w:marBottom w:val="0"/>
      <w:divBdr>
        <w:top w:val="none" w:sz="0" w:space="0" w:color="auto"/>
        <w:left w:val="none" w:sz="0" w:space="0" w:color="auto"/>
        <w:bottom w:val="none" w:sz="0" w:space="0" w:color="auto"/>
        <w:right w:val="none" w:sz="0" w:space="0" w:color="auto"/>
      </w:divBdr>
    </w:div>
    <w:div w:id="592587619">
      <w:bodyDiv w:val="1"/>
      <w:marLeft w:val="0"/>
      <w:marRight w:val="0"/>
      <w:marTop w:val="0"/>
      <w:marBottom w:val="0"/>
      <w:divBdr>
        <w:top w:val="none" w:sz="0" w:space="0" w:color="auto"/>
        <w:left w:val="none" w:sz="0" w:space="0" w:color="auto"/>
        <w:bottom w:val="none" w:sz="0" w:space="0" w:color="auto"/>
        <w:right w:val="none" w:sz="0" w:space="0" w:color="auto"/>
      </w:divBdr>
    </w:div>
    <w:div w:id="612589344">
      <w:bodyDiv w:val="1"/>
      <w:marLeft w:val="0"/>
      <w:marRight w:val="0"/>
      <w:marTop w:val="0"/>
      <w:marBottom w:val="0"/>
      <w:divBdr>
        <w:top w:val="none" w:sz="0" w:space="0" w:color="auto"/>
        <w:left w:val="none" w:sz="0" w:space="0" w:color="auto"/>
        <w:bottom w:val="none" w:sz="0" w:space="0" w:color="auto"/>
        <w:right w:val="none" w:sz="0" w:space="0" w:color="auto"/>
      </w:divBdr>
    </w:div>
    <w:div w:id="617031081">
      <w:bodyDiv w:val="1"/>
      <w:marLeft w:val="0"/>
      <w:marRight w:val="0"/>
      <w:marTop w:val="0"/>
      <w:marBottom w:val="0"/>
      <w:divBdr>
        <w:top w:val="none" w:sz="0" w:space="0" w:color="auto"/>
        <w:left w:val="none" w:sz="0" w:space="0" w:color="auto"/>
        <w:bottom w:val="none" w:sz="0" w:space="0" w:color="auto"/>
        <w:right w:val="none" w:sz="0" w:space="0" w:color="auto"/>
      </w:divBdr>
    </w:div>
    <w:div w:id="621034061">
      <w:bodyDiv w:val="1"/>
      <w:marLeft w:val="0"/>
      <w:marRight w:val="0"/>
      <w:marTop w:val="0"/>
      <w:marBottom w:val="0"/>
      <w:divBdr>
        <w:top w:val="none" w:sz="0" w:space="0" w:color="auto"/>
        <w:left w:val="none" w:sz="0" w:space="0" w:color="auto"/>
        <w:bottom w:val="none" w:sz="0" w:space="0" w:color="auto"/>
        <w:right w:val="none" w:sz="0" w:space="0" w:color="auto"/>
      </w:divBdr>
    </w:div>
    <w:div w:id="623467104">
      <w:bodyDiv w:val="1"/>
      <w:marLeft w:val="0"/>
      <w:marRight w:val="0"/>
      <w:marTop w:val="0"/>
      <w:marBottom w:val="0"/>
      <w:divBdr>
        <w:top w:val="none" w:sz="0" w:space="0" w:color="auto"/>
        <w:left w:val="none" w:sz="0" w:space="0" w:color="auto"/>
        <w:bottom w:val="none" w:sz="0" w:space="0" w:color="auto"/>
        <w:right w:val="none" w:sz="0" w:space="0" w:color="auto"/>
      </w:divBdr>
    </w:div>
    <w:div w:id="637299713">
      <w:bodyDiv w:val="1"/>
      <w:marLeft w:val="0"/>
      <w:marRight w:val="0"/>
      <w:marTop w:val="0"/>
      <w:marBottom w:val="0"/>
      <w:divBdr>
        <w:top w:val="none" w:sz="0" w:space="0" w:color="auto"/>
        <w:left w:val="none" w:sz="0" w:space="0" w:color="auto"/>
        <w:bottom w:val="none" w:sz="0" w:space="0" w:color="auto"/>
        <w:right w:val="none" w:sz="0" w:space="0" w:color="auto"/>
      </w:divBdr>
    </w:div>
    <w:div w:id="637682801">
      <w:bodyDiv w:val="1"/>
      <w:marLeft w:val="0"/>
      <w:marRight w:val="0"/>
      <w:marTop w:val="0"/>
      <w:marBottom w:val="0"/>
      <w:divBdr>
        <w:top w:val="none" w:sz="0" w:space="0" w:color="auto"/>
        <w:left w:val="none" w:sz="0" w:space="0" w:color="auto"/>
        <w:bottom w:val="none" w:sz="0" w:space="0" w:color="auto"/>
        <w:right w:val="none" w:sz="0" w:space="0" w:color="auto"/>
      </w:divBdr>
    </w:div>
    <w:div w:id="650521162">
      <w:bodyDiv w:val="1"/>
      <w:marLeft w:val="0"/>
      <w:marRight w:val="0"/>
      <w:marTop w:val="0"/>
      <w:marBottom w:val="0"/>
      <w:divBdr>
        <w:top w:val="none" w:sz="0" w:space="0" w:color="auto"/>
        <w:left w:val="none" w:sz="0" w:space="0" w:color="auto"/>
        <w:bottom w:val="none" w:sz="0" w:space="0" w:color="auto"/>
        <w:right w:val="none" w:sz="0" w:space="0" w:color="auto"/>
      </w:divBdr>
    </w:div>
    <w:div w:id="659773741">
      <w:bodyDiv w:val="1"/>
      <w:marLeft w:val="0"/>
      <w:marRight w:val="0"/>
      <w:marTop w:val="0"/>
      <w:marBottom w:val="0"/>
      <w:divBdr>
        <w:top w:val="none" w:sz="0" w:space="0" w:color="auto"/>
        <w:left w:val="none" w:sz="0" w:space="0" w:color="auto"/>
        <w:bottom w:val="none" w:sz="0" w:space="0" w:color="auto"/>
        <w:right w:val="none" w:sz="0" w:space="0" w:color="auto"/>
      </w:divBdr>
    </w:div>
    <w:div w:id="660279476">
      <w:bodyDiv w:val="1"/>
      <w:marLeft w:val="0"/>
      <w:marRight w:val="0"/>
      <w:marTop w:val="0"/>
      <w:marBottom w:val="0"/>
      <w:divBdr>
        <w:top w:val="none" w:sz="0" w:space="0" w:color="auto"/>
        <w:left w:val="none" w:sz="0" w:space="0" w:color="auto"/>
        <w:bottom w:val="none" w:sz="0" w:space="0" w:color="auto"/>
        <w:right w:val="none" w:sz="0" w:space="0" w:color="auto"/>
      </w:divBdr>
    </w:div>
    <w:div w:id="677847649">
      <w:bodyDiv w:val="1"/>
      <w:marLeft w:val="0"/>
      <w:marRight w:val="0"/>
      <w:marTop w:val="0"/>
      <w:marBottom w:val="0"/>
      <w:divBdr>
        <w:top w:val="none" w:sz="0" w:space="0" w:color="auto"/>
        <w:left w:val="none" w:sz="0" w:space="0" w:color="auto"/>
        <w:bottom w:val="none" w:sz="0" w:space="0" w:color="auto"/>
        <w:right w:val="none" w:sz="0" w:space="0" w:color="auto"/>
      </w:divBdr>
    </w:div>
    <w:div w:id="678040308">
      <w:bodyDiv w:val="1"/>
      <w:marLeft w:val="0"/>
      <w:marRight w:val="0"/>
      <w:marTop w:val="0"/>
      <w:marBottom w:val="0"/>
      <w:divBdr>
        <w:top w:val="none" w:sz="0" w:space="0" w:color="auto"/>
        <w:left w:val="none" w:sz="0" w:space="0" w:color="auto"/>
        <w:bottom w:val="none" w:sz="0" w:space="0" w:color="auto"/>
        <w:right w:val="none" w:sz="0" w:space="0" w:color="auto"/>
      </w:divBdr>
    </w:div>
    <w:div w:id="693578939">
      <w:bodyDiv w:val="1"/>
      <w:marLeft w:val="0"/>
      <w:marRight w:val="0"/>
      <w:marTop w:val="0"/>
      <w:marBottom w:val="0"/>
      <w:divBdr>
        <w:top w:val="none" w:sz="0" w:space="0" w:color="auto"/>
        <w:left w:val="none" w:sz="0" w:space="0" w:color="auto"/>
        <w:bottom w:val="none" w:sz="0" w:space="0" w:color="auto"/>
        <w:right w:val="none" w:sz="0" w:space="0" w:color="auto"/>
      </w:divBdr>
    </w:div>
    <w:div w:id="693725272">
      <w:bodyDiv w:val="1"/>
      <w:marLeft w:val="0"/>
      <w:marRight w:val="0"/>
      <w:marTop w:val="0"/>
      <w:marBottom w:val="0"/>
      <w:divBdr>
        <w:top w:val="none" w:sz="0" w:space="0" w:color="auto"/>
        <w:left w:val="none" w:sz="0" w:space="0" w:color="auto"/>
        <w:bottom w:val="none" w:sz="0" w:space="0" w:color="auto"/>
        <w:right w:val="none" w:sz="0" w:space="0" w:color="auto"/>
      </w:divBdr>
    </w:div>
    <w:div w:id="695543599">
      <w:bodyDiv w:val="1"/>
      <w:marLeft w:val="0"/>
      <w:marRight w:val="0"/>
      <w:marTop w:val="0"/>
      <w:marBottom w:val="0"/>
      <w:divBdr>
        <w:top w:val="none" w:sz="0" w:space="0" w:color="auto"/>
        <w:left w:val="none" w:sz="0" w:space="0" w:color="auto"/>
        <w:bottom w:val="none" w:sz="0" w:space="0" w:color="auto"/>
        <w:right w:val="none" w:sz="0" w:space="0" w:color="auto"/>
      </w:divBdr>
    </w:div>
    <w:div w:id="698316420">
      <w:bodyDiv w:val="1"/>
      <w:marLeft w:val="0"/>
      <w:marRight w:val="0"/>
      <w:marTop w:val="0"/>
      <w:marBottom w:val="0"/>
      <w:divBdr>
        <w:top w:val="none" w:sz="0" w:space="0" w:color="auto"/>
        <w:left w:val="none" w:sz="0" w:space="0" w:color="auto"/>
        <w:bottom w:val="none" w:sz="0" w:space="0" w:color="auto"/>
        <w:right w:val="none" w:sz="0" w:space="0" w:color="auto"/>
      </w:divBdr>
    </w:div>
    <w:div w:id="718087654">
      <w:bodyDiv w:val="1"/>
      <w:marLeft w:val="0"/>
      <w:marRight w:val="0"/>
      <w:marTop w:val="0"/>
      <w:marBottom w:val="0"/>
      <w:divBdr>
        <w:top w:val="none" w:sz="0" w:space="0" w:color="auto"/>
        <w:left w:val="none" w:sz="0" w:space="0" w:color="auto"/>
        <w:bottom w:val="none" w:sz="0" w:space="0" w:color="auto"/>
        <w:right w:val="none" w:sz="0" w:space="0" w:color="auto"/>
      </w:divBdr>
      <w:divsChild>
        <w:div w:id="1144354131">
          <w:marLeft w:val="0"/>
          <w:marRight w:val="0"/>
          <w:marTop w:val="0"/>
          <w:marBottom w:val="0"/>
          <w:divBdr>
            <w:top w:val="none" w:sz="0" w:space="0" w:color="auto"/>
            <w:left w:val="none" w:sz="0" w:space="0" w:color="auto"/>
            <w:bottom w:val="none" w:sz="0" w:space="0" w:color="auto"/>
            <w:right w:val="none" w:sz="0" w:space="0" w:color="auto"/>
          </w:divBdr>
          <w:divsChild>
            <w:div w:id="727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64531">
      <w:bodyDiv w:val="1"/>
      <w:marLeft w:val="0"/>
      <w:marRight w:val="0"/>
      <w:marTop w:val="0"/>
      <w:marBottom w:val="0"/>
      <w:divBdr>
        <w:top w:val="none" w:sz="0" w:space="0" w:color="auto"/>
        <w:left w:val="none" w:sz="0" w:space="0" w:color="auto"/>
        <w:bottom w:val="none" w:sz="0" w:space="0" w:color="auto"/>
        <w:right w:val="none" w:sz="0" w:space="0" w:color="auto"/>
      </w:divBdr>
    </w:div>
    <w:div w:id="722875887">
      <w:bodyDiv w:val="1"/>
      <w:marLeft w:val="0"/>
      <w:marRight w:val="0"/>
      <w:marTop w:val="0"/>
      <w:marBottom w:val="0"/>
      <w:divBdr>
        <w:top w:val="none" w:sz="0" w:space="0" w:color="auto"/>
        <w:left w:val="none" w:sz="0" w:space="0" w:color="auto"/>
        <w:bottom w:val="none" w:sz="0" w:space="0" w:color="auto"/>
        <w:right w:val="none" w:sz="0" w:space="0" w:color="auto"/>
      </w:divBdr>
    </w:div>
    <w:div w:id="723867363">
      <w:bodyDiv w:val="1"/>
      <w:marLeft w:val="0"/>
      <w:marRight w:val="0"/>
      <w:marTop w:val="0"/>
      <w:marBottom w:val="0"/>
      <w:divBdr>
        <w:top w:val="none" w:sz="0" w:space="0" w:color="auto"/>
        <w:left w:val="none" w:sz="0" w:space="0" w:color="auto"/>
        <w:bottom w:val="none" w:sz="0" w:space="0" w:color="auto"/>
        <w:right w:val="none" w:sz="0" w:space="0" w:color="auto"/>
      </w:divBdr>
    </w:div>
    <w:div w:id="755177029">
      <w:bodyDiv w:val="1"/>
      <w:marLeft w:val="0"/>
      <w:marRight w:val="0"/>
      <w:marTop w:val="0"/>
      <w:marBottom w:val="0"/>
      <w:divBdr>
        <w:top w:val="none" w:sz="0" w:space="0" w:color="auto"/>
        <w:left w:val="none" w:sz="0" w:space="0" w:color="auto"/>
        <w:bottom w:val="none" w:sz="0" w:space="0" w:color="auto"/>
        <w:right w:val="none" w:sz="0" w:space="0" w:color="auto"/>
      </w:divBdr>
    </w:div>
    <w:div w:id="768235047">
      <w:bodyDiv w:val="1"/>
      <w:marLeft w:val="0"/>
      <w:marRight w:val="0"/>
      <w:marTop w:val="0"/>
      <w:marBottom w:val="0"/>
      <w:divBdr>
        <w:top w:val="none" w:sz="0" w:space="0" w:color="auto"/>
        <w:left w:val="none" w:sz="0" w:space="0" w:color="auto"/>
        <w:bottom w:val="none" w:sz="0" w:space="0" w:color="auto"/>
        <w:right w:val="none" w:sz="0" w:space="0" w:color="auto"/>
      </w:divBdr>
    </w:div>
    <w:div w:id="776945178">
      <w:bodyDiv w:val="1"/>
      <w:marLeft w:val="0"/>
      <w:marRight w:val="0"/>
      <w:marTop w:val="0"/>
      <w:marBottom w:val="0"/>
      <w:divBdr>
        <w:top w:val="none" w:sz="0" w:space="0" w:color="auto"/>
        <w:left w:val="none" w:sz="0" w:space="0" w:color="auto"/>
        <w:bottom w:val="none" w:sz="0" w:space="0" w:color="auto"/>
        <w:right w:val="none" w:sz="0" w:space="0" w:color="auto"/>
      </w:divBdr>
    </w:div>
    <w:div w:id="778527602">
      <w:bodyDiv w:val="1"/>
      <w:marLeft w:val="0"/>
      <w:marRight w:val="0"/>
      <w:marTop w:val="0"/>
      <w:marBottom w:val="0"/>
      <w:divBdr>
        <w:top w:val="none" w:sz="0" w:space="0" w:color="auto"/>
        <w:left w:val="none" w:sz="0" w:space="0" w:color="auto"/>
        <w:bottom w:val="none" w:sz="0" w:space="0" w:color="auto"/>
        <w:right w:val="none" w:sz="0" w:space="0" w:color="auto"/>
      </w:divBdr>
    </w:div>
    <w:div w:id="782649787">
      <w:bodyDiv w:val="1"/>
      <w:marLeft w:val="0"/>
      <w:marRight w:val="0"/>
      <w:marTop w:val="0"/>
      <w:marBottom w:val="0"/>
      <w:divBdr>
        <w:top w:val="none" w:sz="0" w:space="0" w:color="auto"/>
        <w:left w:val="none" w:sz="0" w:space="0" w:color="auto"/>
        <w:bottom w:val="none" w:sz="0" w:space="0" w:color="auto"/>
        <w:right w:val="none" w:sz="0" w:space="0" w:color="auto"/>
      </w:divBdr>
    </w:div>
    <w:div w:id="794446916">
      <w:bodyDiv w:val="1"/>
      <w:marLeft w:val="0"/>
      <w:marRight w:val="0"/>
      <w:marTop w:val="0"/>
      <w:marBottom w:val="0"/>
      <w:divBdr>
        <w:top w:val="none" w:sz="0" w:space="0" w:color="auto"/>
        <w:left w:val="none" w:sz="0" w:space="0" w:color="auto"/>
        <w:bottom w:val="none" w:sz="0" w:space="0" w:color="auto"/>
        <w:right w:val="none" w:sz="0" w:space="0" w:color="auto"/>
      </w:divBdr>
    </w:div>
    <w:div w:id="821655905">
      <w:bodyDiv w:val="1"/>
      <w:marLeft w:val="0"/>
      <w:marRight w:val="0"/>
      <w:marTop w:val="0"/>
      <w:marBottom w:val="0"/>
      <w:divBdr>
        <w:top w:val="none" w:sz="0" w:space="0" w:color="auto"/>
        <w:left w:val="none" w:sz="0" w:space="0" w:color="auto"/>
        <w:bottom w:val="none" w:sz="0" w:space="0" w:color="auto"/>
        <w:right w:val="none" w:sz="0" w:space="0" w:color="auto"/>
      </w:divBdr>
    </w:div>
    <w:div w:id="827404171">
      <w:bodyDiv w:val="1"/>
      <w:marLeft w:val="0"/>
      <w:marRight w:val="0"/>
      <w:marTop w:val="0"/>
      <w:marBottom w:val="0"/>
      <w:divBdr>
        <w:top w:val="none" w:sz="0" w:space="0" w:color="auto"/>
        <w:left w:val="none" w:sz="0" w:space="0" w:color="auto"/>
        <w:bottom w:val="none" w:sz="0" w:space="0" w:color="auto"/>
        <w:right w:val="none" w:sz="0" w:space="0" w:color="auto"/>
      </w:divBdr>
    </w:div>
    <w:div w:id="863447168">
      <w:bodyDiv w:val="1"/>
      <w:marLeft w:val="0"/>
      <w:marRight w:val="0"/>
      <w:marTop w:val="0"/>
      <w:marBottom w:val="0"/>
      <w:divBdr>
        <w:top w:val="none" w:sz="0" w:space="0" w:color="auto"/>
        <w:left w:val="none" w:sz="0" w:space="0" w:color="auto"/>
        <w:bottom w:val="none" w:sz="0" w:space="0" w:color="auto"/>
        <w:right w:val="none" w:sz="0" w:space="0" w:color="auto"/>
      </w:divBdr>
    </w:div>
    <w:div w:id="871650388">
      <w:bodyDiv w:val="1"/>
      <w:marLeft w:val="0"/>
      <w:marRight w:val="0"/>
      <w:marTop w:val="0"/>
      <w:marBottom w:val="0"/>
      <w:divBdr>
        <w:top w:val="none" w:sz="0" w:space="0" w:color="auto"/>
        <w:left w:val="none" w:sz="0" w:space="0" w:color="auto"/>
        <w:bottom w:val="none" w:sz="0" w:space="0" w:color="auto"/>
        <w:right w:val="none" w:sz="0" w:space="0" w:color="auto"/>
      </w:divBdr>
    </w:div>
    <w:div w:id="879123074">
      <w:bodyDiv w:val="1"/>
      <w:marLeft w:val="0"/>
      <w:marRight w:val="0"/>
      <w:marTop w:val="0"/>
      <w:marBottom w:val="0"/>
      <w:divBdr>
        <w:top w:val="none" w:sz="0" w:space="0" w:color="auto"/>
        <w:left w:val="none" w:sz="0" w:space="0" w:color="auto"/>
        <w:bottom w:val="none" w:sz="0" w:space="0" w:color="auto"/>
        <w:right w:val="none" w:sz="0" w:space="0" w:color="auto"/>
      </w:divBdr>
    </w:div>
    <w:div w:id="879124433">
      <w:bodyDiv w:val="1"/>
      <w:marLeft w:val="0"/>
      <w:marRight w:val="0"/>
      <w:marTop w:val="0"/>
      <w:marBottom w:val="0"/>
      <w:divBdr>
        <w:top w:val="none" w:sz="0" w:space="0" w:color="auto"/>
        <w:left w:val="none" w:sz="0" w:space="0" w:color="auto"/>
        <w:bottom w:val="none" w:sz="0" w:space="0" w:color="auto"/>
        <w:right w:val="none" w:sz="0" w:space="0" w:color="auto"/>
      </w:divBdr>
    </w:div>
    <w:div w:id="888496003">
      <w:bodyDiv w:val="1"/>
      <w:marLeft w:val="0"/>
      <w:marRight w:val="0"/>
      <w:marTop w:val="0"/>
      <w:marBottom w:val="0"/>
      <w:divBdr>
        <w:top w:val="none" w:sz="0" w:space="0" w:color="auto"/>
        <w:left w:val="none" w:sz="0" w:space="0" w:color="auto"/>
        <w:bottom w:val="none" w:sz="0" w:space="0" w:color="auto"/>
        <w:right w:val="none" w:sz="0" w:space="0" w:color="auto"/>
      </w:divBdr>
    </w:div>
    <w:div w:id="898783552">
      <w:bodyDiv w:val="1"/>
      <w:marLeft w:val="0"/>
      <w:marRight w:val="0"/>
      <w:marTop w:val="0"/>
      <w:marBottom w:val="0"/>
      <w:divBdr>
        <w:top w:val="none" w:sz="0" w:space="0" w:color="auto"/>
        <w:left w:val="none" w:sz="0" w:space="0" w:color="auto"/>
        <w:bottom w:val="none" w:sz="0" w:space="0" w:color="auto"/>
        <w:right w:val="none" w:sz="0" w:space="0" w:color="auto"/>
      </w:divBdr>
    </w:div>
    <w:div w:id="899710969">
      <w:bodyDiv w:val="1"/>
      <w:marLeft w:val="0"/>
      <w:marRight w:val="0"/>
      <w:marTop w:val="0"/>
      <w:marBottom w:val="0"/>
      <w:divBdr>
        <w:top w:val="none" w:sz="0" w:space="0" w:color="auto"/>
        <w:left w:val="none" w:sz="0" w:space="0" w:color="auto"/>
        <w:bottom w:val="none" w:sz="0" w:space="0" w:color="auto"/>
        <w:right w:val="none" w:sz="0" w:space="0" w:color="auto"/>
      </w:divBdr>
    </w:div>
    <w:div w:id="908925365">
      <w:bodyDiv w:val="1"/>
      <w:marLeft w:val="0"/>
      <w:marRight w:val="0"/>
      <w:marTop w:val="0"/>
      <w:marBottom w:val="0"/>
      <w:divBdr>
        <w:top w:val="none" w:sz="0" w:space="0" w:color="auto"/>
        <w:left w:val="none" w:sz="0" w:space="0" w:color="auto"/>
        <w:bottom w:val="none" w:sz="0" w:space="0" w:color="auto"/>
        <w:right w:val="none" w:sz="0" w:space="0" w:color="auto"/>
      </w:divBdr>
    </w:div>
    <w:div w:id="912350589">
      <w:bodyDiv w:val="1"/>
      <w:marLeft w:val="0"/>
      <w:marRight w:val="0"/>
      <w:marTop w:val="0"/>
      <w:marBottom w:val="0"/>
      <w:divBdr>
        <w:top w:val="none" w:sz="0" w:space="0" w:color="auto"/>
        <w:left w:val="none" w:sz="0" w:space="0" w:color="auto"/>
        <w:bottom w:val="none" w:sz="0" w:space="0" w:color="auto"/>
        <w:right w:val="none" w:sz="0" w:space="0" w:color="auto"/>
      </w:divBdr>
    </w:div>
    <w:div w:id="933167293">
      <w:bodyDiv w:val="1"/>
      <w:marLeft w:val="0"/>
      <w:marRight w:val="0"/>
      <w:marTop w:val="0"/>
      <w:marBottom w:val="0"/>
      <w:divBdr>
        <w:top w:val="none" w:sz="0" w:space="0" w:color="auto"/>
        <w:left w:val="none" w:sz="0" w:space="0" w:color="auto"/>
        <w:bottom w:val="none" w:sz="0" w:space="0" w:color="auto"/>
        <w:right w:val="none" w:sz="0" w:space="0" w:color="auto"/>
      </w:divBdr>
    </w:div>
    <w:div w:id="959729781">
      <w:bodyDiv w:val="1"/>
      <w:marLeft w:val="0"/>
      <w:marRight w:val="0"/>
      <w:marTop w:val="0"/>
      <w:marBottom w:val="0"/>
      <w:divBdr>
        <w:top w:val="none" w:sz="0" w:space="0" w:color="auto"/>
        <w:left w:val="none" w:sz="0" w:space="0" w:color="auto"/>
        <w:bottom w:val="none" w:sz="0" w:space="0" w:color="auto"/>
        <w:right w:val="none" w:sz="0" w:space="0" w:color="auto"/>
      </w:divBdr>
    </w:div>
    <w:div w:id="995765974">
      <w:bodyDiv w:val="1"/>
      <w:marLeft w:val="0"/>
      <w:marRight w:val="0"/>
      <w:marTop w:val="0"/>
      <w:marBottom w:val="0"/>
      <w:divBdr>
        <w:top w:val="none" w:sz="0" w:space="0" w:color="auto"/>
        <w:left w:val="none" w:sz="0" w:space="0" w:color="auto"/>
        <w:bottom w:val="none" w:sz="0" w:space="0" w:color="auto"/>
        <w:right w:val="none" w:sz="0" w:space="0" w:color="auto"/>
      </w:divBdr>
    </w:div>
    <w:div w:id="1004551084">
      <w:bodyDiv w:val="1"/>
      <w:marLeft w:val="0"/>
      <w:marRight w:val="0"/>
      <w:marTop w:val="0"/>
      <w:marBottom w:val="0"/>
      <w:divBdr>
        <w:top w:val="none" w:sz="0" w:space="0" w:color="auto"/>
        <w:left w:val="none" w:sz="0" w:space="0" w:color="auto"/>
        <w:bottom w:val="none" w:sz="0" w:space="0" w:color="auto"/>
        <w:right w:val="none" w:sz="0" w:space="0" w:color="auto"/>
      </w:divBdr>
    </w:div>
    <w:div w:id="1006906848">
      <w:bodyDiv w:val="1"/>
      <w:marLeft w:val="0"/>
      <w:marRight w:val="0"/>
      <w:marTop w:val="0"/>
      <w:marBottom w:val="0"/>
      <w:divBdr>
        <w:top w:val="none" w:sz="0" w:space="0" w:color="auto"/>
        <w:left w:val="none" w:sz="0" w:space="0" w:color="auto"/>
        <w:bottom w:val="none" w:sz="0" w:space="0" w:color="auto"/>
        <w:right w:val="none" w:sz="0" w:space="0" w:color="auto"/>
      </w:divBdr>
    </w:div>
    <w:div w:id="1014307551">
      <w:bodyDiv w:val="1"/>
      <w:marLeft w:val="0"/>
      <w:marRight w:val="0"/>
      <w:marTop w:val="0"/>
      <w:marBottom w:val="0"/>
      <w:divBdr>
        <w:top w:val="none" w:sz="0" w:space="0" w:color="auto"/>
        <w:left w:val="none" w:sz="0" w:space="0" w:color="auto"/>
        <w:bottom w:val="none" w:sz="0" w:space="0" w:color="auto"/>
        <w:right w:val="none" w:sz="0" w:space="0" w:color="auto"/>
      </w:divBdr>
    </w:div>
    <w:div w:id="1024985051">
      <w:bodyDiv w:val="1"/>
      <w:marLeft w:val="0"/>
      <w:marRight w:val="0"/>
      <w:marTop w:val="0"/>
      <w:marBottom w:val="0"/>
      <w:divBdr>
        <w:top w:val="none" w:sz="0" w:space="0" w:color="auto"/>
        <w:left w:val="none" w:sz="0" w:space="0" w:color="auto"/>
        <w:bottom w:val="none" w:sz="0" w:space="0" w:color="auto"/>
        <w:right w:val="none" w:sz="0" w:space="0" w:color="auto"/>
      </w:divBdr>
    </w:div>
    <w:div w:id="1027560197">
      <w:bodyDiv w:val="1"/>
      <w:marLeft w:val="0"/>
      <w:marRight w:val="0"/>
      <w:marTop w:val="0"/>
      <w:marBottom w:val="0"/>
      <w:divBdr>
        <w:top w:val="none" w:sz="0" w:space="0" w:color="auto"/>
        <w:left w:val="none" w:sz="0" w:space="0" w:color="auto"/>
        <w:bottom w:val="none" w:sz="0" w:space="0" w:color="auto"/>
        <w:right w:val="none" w:sz="0" w:space="0" w:color="auto"/>
      </w:divBdr>
    </w:div>
    <w:div w:id="1034159324">
      <w:bodyDiv w:val="1"/>
      <w:marLeft w:val="0"/>
      <w:marRight w:val="0"/>
      <w:marTop w:val="0"/>
      <w:marBottom w:val="0"/>
      <w:divBdr>
        <w:top w:val="none" w:sz="0" w:space="0" w:color="auto"/>
        <w:left w:val="none" w:sz="0" w:space="0" w:color="auto"/>
        <w:bottom w:val="none" w:sz="0" w:space="0" w:color="auto"/>
        <w:right w:val="none" w:sz="0" w:space="0" w:color="auto"/>
      </w:divBdr>
    </w:div>
    <w:div w:id="1034384003">
      <w:bodyDiv w:val="1"/>
      <w:marLeft w:val="0"/>
      <w:marRight w:val="0"/>
      <w:marTop w:val="0"/>
      <w:marBottom w:val="0"/>
      <w:divBdr>
        <w:top w:val="none" w:sz="0" w:space="0" w:color="auto"/>
        <w:left w:val="none" w:sz="0" w:space="0" w:color="auto"/>
        <w:bottom w:val="none" w:sz="0" w:space="0" w:color="auto"/>
        <w:right w:val="none" w:sz="0" w:space="0" w:color="auto"/>
      </w:divBdr>
    </w:div>
    <w:div w:id="1038353921">
      <w:bodyDiv w:val="1"/>
      <w:marLeft w:val="0"/>
      <w:marRight w:val="0"/>
      <w:marTop w:val="0"/>
      <w:marBottom w:val="0"/>
      <w:divBdr>
        <w:top w:val="none" w:sz="0" w:space="0" w:color="auto"/>
        <w:left w:val="none" w:sz="0" w:space="0" w:color="auto"/>
        <w:bottom w:val="none" w:sz="0" w:space="0" w:color="auto"/>
        <w:right w:val="none" w:sz="0" w:space="0" w:color="auto"/>
      </w:divBdr>
    </w:div>
    <w:div w:id="1043137543">
      <w:bodyDiv w:val="1"/>
      <w:marLeft w:val="0"/>
      <w:marRight w:val="0"/>
      <w:marTop w:val="0"/>
      <w:marBottom w:val="0"/>
      <w:divBdr>
        <w:top w:val="none" w:sz="0" w:space="0" w:color="auto"/>
        <w:left w:val="none" w:sz="0" w:space="0" w:color="auto"/>
        <w:bottom w:val="none" w:sz="0" w:space="0" w:color="auto"/>
        <w:right w:val="none" w:sz="0" w:space="0" w:color="auto"/>
      </w:divBdr>
    </w:div>
    <w:div w:id="1048649694">
      <w:bodyDiv w:val="1"/>
      <w:marLeft w:val="0"/>
      <w:marRight w:val="0"/>
      <w:marTop w:val="0"/>
      <w:marBottom w:val="0"/>
      <w:divBdr>
        <w:top w:val="none" w:sz="0" w:space="0" w:color="auto"/>
        <w:left w:val="none" w:sz="0" w:space="0" w:color="auto"/>
        <w:bottom w:val="none" w:sz="0" w:space="0" w:color="auto"/>
        <w:right w:val="none" w:sz="0" w:space="0" w:color="auto"/>
      </w:divBdr>
    </w:div>
    <w:div w:id="1052850320">
      <w:bodyDiv w:val="1"/>
      <w:marLeft w:val="0"/>
      <w:marRight w:val="0"/>
      <w:marTop w:val="0"/>
      <w:marBottom w:val="0"/>
      <w:divBdr>
        <w:top w:val="none" w:sz="0" w:space="0" w:color="auto"/>
        <w:left w:val="none" w:sz="0" w:space="0" w:color="auto"/>
        <w:bottom w:val="none" w:sz="0" w:space="0" w:color="auto"/>
        <w:right w:val="none" w:sz="0" w:space="0" w:color="auto"/>
      </w:divBdr>
    </w:div>
    <w:div w:id="1054282038">
      <w:bodyDiv w:val="1"/>
      <w:marLeft w:val="0"/>
      <w:marRight w:val="0"/>
      <w:marTop w:val="0"/>
      <w:marBottom w:val="0"/>
      <w:divBdr>
        <w:top w:val="none" w:sz="0" w:space="0" w:color="auto"/>
        <w:left w:val="none" w:sz="0" w:space="0" w:color="auto"/>
        <w:bottom w:val="none" w:sz="0" w:space="0" w:color="auto"/>
        <w:right w:val="none" w:sz="0" w:space="0" w:color="auto"/>
      </w:divBdr>
      <w:divsChild>
        <w:div w:id="852383481">
          <w:marLeft w:val="0"/>
          <w:marRight w:val="0"/>
          <w:marTop w:val="0"/>
          <w:marBottom w:val="0"/>
          <w:divBdr>
            <w:top w:val="none" w:sz="0" w:space="0" w:color="auto"/>
            <w:left w:val="none" w:sz="0" w:space="0" w:color="auto"/>
            <w:bottom w:val="none" w:sz="0" w:space="0" w:color="auto"/>
            <w:right w:val="none" w:sz="0" w:space="0" w:color="auto"/>
          </w:divBdr>
        </w:div>
      </w:divsChild>
    </w:div>
    <w:div w:id="1060984384">
      <w:bodyDiv w:val="1"/>
      <w:marLeft w:val="0"/>
      <w:marRight w:val="0"/>
      <w:marTop w:val="0"/>
      <w:marBottom w:val="0"/>
      <w:divBdr>
        <w:top w:val="none" w:sz="0" w:space="0" w:color="auto"/>
        <w:left w:val="none" w:sz="0" w:space="0" w:color="auto"/>
        <w:bottom w:val="none" w:sz="0" w:space="0" w:color="auto"/>
        <w:right w:val="none" w:sz="0" w:space="0" w:color="auto"/>
      </w:divBdr>
    </w:div>
    <w:div w:id="1062098535">
      <w:bodyDiv w:val="1"/>
      <w:marLeft w:val="0"/>
      <w:marRight w:val="0"/>
      <w:marTop w:val="0"/>
      <w:marBottom w:val="0"/>
      <w:divBdr>
        <w:top w:val="none" w:sz="0" w:space="0" w:color="auto"/>
        <w:left w:val="none" w:sz="0" w:space="0" w:color="auto"/>
        <w:bottom w:val="none" w:sz="0" w:space="0" w:color="auto"/>
        <w:right w:val="none" w:sz="0" w:space="0" w:color="auto"/>
      </w:divBdr>
    </w:div>
    <w:div w:id="1074666576">
      <w:bodyDiv w:val="1"/>
      <w:marLeft w:val="0"/>
      <w:marRight w:val="0"/>
      <w:marTop w:val="0"/>
      <w:marBottom w:val="0"/>
      <w:divBdr>
        <w:top w:val="none" w:sz="0" w:space="0" w:color="auto"/>
        <w:left w:val="none" w:sz="0" w:space="0" w:color="auto"/>
        <w:bottom w:val="none" w:sz="0" w:space="0" w:color="auto"/>
        <w:right w:val="none" w:sz="0" w:space="0" w:color="auto"/>
      </w:divBdr>
    </w:div>
    <w:div w:id="1077216222">
      <w:bodyDiv w:val="1"/>
      <w:marLeft w:val="0"/>
      <w:marRight w:val="0"/>
      <w:marTop w:val="0"/>
      <w:marBottom w:val="0"/>
      <w:divBdr>
        <w:top w:val="none" w:sz="0" w:space="0" w:color="auto"/>
        <w:left w:val="none" w:sz="0" w:space="0" w:color="auto"/>
        <w:bottom w:val="none" w:sz="0" w:space="0" w:color="auto"/>
        <w:right w:val="none" w:sz="0" w:space="0" w:color="auto"/>
      </w:divBdr>
    </w:div>
    <w:div w:id="1085956183">
      <w:bodyDiv w:val="1"/>
      <w:marLeft w:val="0"/>
      <w:marRight w:val="0"/>
      <w:marTop w:val="0"/>
      <w:marBottom w:val="0"/>
      <w:divBdr>
        <w:top w:val="none" w:sz="0" w:space="0" w:color="auto"/>
        <w:left w:val="none" w:sz="0" w:space="0" w:color="auto"/>
        <w:bottom w:val="none" w:sz="0" w:space="0" w:color="auto"/>
        <w:right w:val="none" w:sz="0" w:space="0" w:color="auto"/>
      </w:divBdr>
    </w:div>
    <w:div w:id="1091705018">
      <w:bodyDiv w:val="1"/>
      <w:marLeft w:val="0"/>
      <w:marRight w:val="0"/>
      <w:marTop w:val="0"/>
      <w:marBottom w:val="0"/>
      <w:divBdr>
        <w:top w:val="none" w:sz="0" w:space="0" w:color="auto"/>
        <w:left w:val="none" w:sz="0" w:space="0" w:color="auto"/>
        <w:bottom w:val="none" w:sz="0" w:space="0" w:color="auto"/>
        <w:right w:val="none" w:sz="0" w:space="0" w:color="auto"/>
      </w:divBdr>
    </w:div>
    <w:div w:id="1108701357">
      <w:bodyDiv w:val="1"/>
      <w:marLeft w:val="0"/>
      <w:marRight w:val="0"/>
      <w:marTop w:val="0"/>
      <w:marBottom w:val="0"/>
      <w:divBdr>
        <w:top w:val="none" w:sz="0" w:space="0" w:color="auto"/>
        <w:left w:val="none" w:sz="0" w:space="0" w:color="auto"/>
        <w:bottom w:val="none" w:sz="0" w:space="0" w:color="auto"/>
        <w:right w:val="none" w:sz="0" w:space="0" w:color="auto"/>
      </w:divBdr>
    </w:div>
    <w:div w:id="1109665975">
      <w:bodyDiv w:val="1"/>
      <w:marLeft w:val="0"/>
      <w:marRight w:val="0"/>
      <w:marTop w:val="0"/>
      <w:marBottom w:val="0"/>
      <w:divBdr>
        <w:top w:val="none" w:sz="0" w:space="0" w:color="auto"/>
        <w:left w:val="none" w:sz="0" w:space="0" w:color="auto"/>
        <w:bottom w:val="none" w:sz="0" w:space="0" w:color="auto"/>
        <w:right w:val="none" w:sz="0" w:space="0" w:color="auto"/>
      </w:divBdr>
    </w:div>
    <w:div w:id="1110079837">
      <w:bodyDiv w:val="1"/>
      <w:marLeft w:val="0"/>
      <w:marRight w:val="0"/>
      <w:marTop w:val="0"/>
      <w:marBottom w:val="0"/>
      <w:divBdr>
        <w:top w:val="none" w:sz="0" w:space="0" w:color="auto"/>
        <w:left w:val="none" w:sz="0" w:space="0" w:color="auto"/>
        <w:bottom w:val="none" w:sz="0" w:space="0" w:color="auto"/>
        <w:right w:val="none" w:sz="0" w:space="0" w:color="auto"/>
      </w:divBdr>
    </w:div>
    <w:div w:id="1111242936">
      <w:bodyDiv w:val="1"/>
      <w:marLeft w:val="0"/>
      <w:marRight w:val="0"/>
      <w:marTop w:val="0"/>
      <w:marBottom w:val="0"/>
      <w:divBdr>
        <w:top w:val="none" w:sz="0" w:space="0" w:color="auto"/>
        <w:left w:val="none" w:sz="0" w:space="0" w:color="auto"/>
        <w:bottom w:val="none" w:sz="0" w:space="0" w:color="auto"/>
        <w:right w:val="none" w:sz="0" w:space="0" w:color="auto"/>
      </w:divBdr>
    </w:div>
    <w:div w:id="1128818756">
      <w:bodyDiv w:val="1"/>
      <w:marLeft w:val="0"/>
      <w:marRight w:val="0"/>
      <w:marTop w:val="0"/>
      <w:marBottom w:val="0"/>
      <w:divBdr>
        <w:top w:val="none" w:sz="0" w:space="0" w:color="auto"/>
        <w:left w:val="none" w:sz="0" w:space="0" w:color="auto"/>
        <w:bottom w:val="none" w:sz="0" w:space="0" w:color="auto"/>
        <w:right w:val="none" w:sz="0" w:space="0" w:color="auto"/>
      </w:divBdr>
    </w:div>
    <w:div w:id="1130442398">
      <w:bodyDiv w:val="1"/>
      <w:marLeft w:val="0"/>
      <w:marRight w:val="0"/>
      <w:marTop w:val="0"/>
      <w:marBottom w:val="0"/>
      <w:divBdr>
        <w:top w:val="none" w:sz="0" w:space="0" w:color="auto"/>
        <w:left w:val="none" w:sz="0" w:space="0" w:color="auto"/>
        <w:bottom w:val="none" w:sz="0" w:space="0" w:color="auto"/>
        <w:right w:val="none" w:sz="0" w:space="0" w:color="auto"/>
      </w:divBdr>
    </w:div>
    <w:div w:id="1135759456">
      <w:bodyDiv w:val="1"/>
      <w:marLeft w:val="0"/>
      <w:marRight w:val="0"/>
      <w:marTop w:val="0"/>
      <w:marBottom w:val="0"/>
      <w:divBdr>
        <w:top w:val="none" w:sz="0" w:space="0" w:color="auto"/>
        <w:left w:val="none" w:sz="0" w:space="0" w:color="auto"/>
        <w:bottom w:val="none" w:sz="0" w:space="0" w:color="auto"/>
        <w:right w:val="none" w:sz="0" w:space="0" w:color="auto"/>
      </w:divBdr>
    </w:div>
    <w:div w:id="1150711837">
      <w:bodyDiv w:val="1"/>
      <w:marLeft w:val="0"/>
      <w:marRight w:val="0"/>
      <w:marTop w:val="0"/>
      <w:marBottom w:val="0"/>
      <w:divBdr>
        <w:top w:val="none" w:sz="0" w:space="0" w:color="auto"/>
        <w:left w:val="none" w:sz="0" w:space="0" w:color="auto"/>
        <w:bottom w:val="none" w:sz="0" w:space="0" w:color="auto"/>
        <w:right w:val="none" w:sz="0" w:space="0" w:color="auto"/>
      </w:divBdr>
    </w:div>
    <w:div w:id="1174147786">
      <w:bodyDiv w:val="1"/>
      <w:marLeft w:val="0"/>
      <w:marRight w:val="0"/>
      <w:marTop w:val="0"/>
      <w:marBottom w:val="0"/>
      <w:divBdr>
        <w:top w:val="none" w:sz="0" w:space="0" w:color="auto"/>
        <w:left w:val="none" w:sz="0" w:space="0" w:color="auto"/>
        <w:bottom w:val="none" w:sz="0" w:space="0" w:color="auto"/>
        <w:right w:val="none" w:sz="0" w:space="0" w:color="auto"/>
      </w:divBdr>
    </w:div>
    <w:div w:id="1180779801">
      <w:bodyDiv w:val="1"/>
      <w:marLeft w:val="0"/>
      <w:marRight w:val="0"/>
      <w:marTop w:val="0"/>
      <w:marBottom w:val="0"/>
      <w:divBdr>
        <w:top w:val="none" w:sz="0" w:space="0" w:color="auto"/>
        <w:left w:val="none" w:sz="0" w:space="0" w:color="auto"/>
        <w:bottom w:val="none" w:sz="0" w:space="0" w:color="auto"/>
        <w:right w:val="none" w:sz="0" w:space="0" w:color="auto"/>
      </w:divBdr>
    </w:div>
    <w:div w:id="1184592710">
      <w:bodyDiv w:val="1"/>
      <w:marLeft w:val="0"/>
      <w:marRight w:val="0"/>
      <w:marTop w:val="0"/>
      <w:marBottom w:val="0"/>
      <w:divBdr>
        <w:top w:val="none" w:sz="0" w:space="0" w:color="auto"/>
        <w:left w:val="none" w:sz="0" w:space="0" w:color="auto"/>
        <w:bottom w:val="none" w:sz="0" w:space="0" w:color="auto"/>
        <w:right w:val="none" w:sz="0" w:space="0" w:color="auto"/>
      </w:divBdr>
    </w:div>
    <w:div w:id="1194609182">
      <w:bodyDiv w:val="1"/>
      <w:marLeft w:val="0"/>
      <w:marRight w:val="0"/>
      <w:marTop w:val="0"/>
      <w:marBottom w:val="0"/>
      <w:divBdr>
        <w:top w:val="none" w:sz="0" w:space="0" w:color="auto"/>
        <w:left w:val="none" w:sz="0" w:space="0" w:color="auto"/>
        <w:bottom w:val="none" w:sz="0" w:space="0" w:color="auto"/>
        <w:right w:val="none" w:sz="0" w:space="0" w:color="auto"/>
      </w:divBdr>
    </w:div>
    <w:div w:id="1224025899">
      <w:bodyDiv w:val="1"/>
      <w:marLeft w:val="0"/>
      <w:marRight w:val="0"/>
      <w:marTop w:val="0"/>
      <w:marBottom w:val="0"/>
      <w:divBdr>
        <w:top w:val="none" w:sz="0" w:space="0" w:color="auto"/>
        <w:left w:val="none" w:sz="0" w:space="0" w:color="auto"/>
        <w:bottom w:val="none" w:sz="0" w:space="0" w:color="auto"/>
        <w:right w:val="none" w:sz="0" w:space="0" w:color="auto"/>
      </w:divBdr>
    </w:div>
    <w:div w:id="1249273103">
      <w:bodyDiv w:val="1"/>
      <w:marLeft w:val="0"/>
      <w:marRight w:val="0"/>
      <w:marTop w:val="0"/>
      <w:marBottom w:val="0"/>
      <w:divBdr>
        <w:top w:val="none" w:sz="0" w:space="0" w:color="auto"/>
        <w:left w:val="none" w:sz="0" w:space="0" w:color="auto"/>
        <w:bottom w:val="none" w:sz="0" w:space="0" w:color="auto"/>
        <w:right w:val="none" w:sz="0" w:space="0" w:color="auto"/>
      </w:divBdr>
    </w:div>
    <w:div w:id="1278289450">
      <w:bodyDiv w:val="1"/>
      <w:marLeft w:val="0"/>
      <w:marRight w:val="0"/>
      <w:marTop w:val="0"/>
      <w:marBottom w:val="0"/>
      <w:divBdr>
        <w:top w:val="none" w:sz="0" w:space="0" w:color="auto"/>
        <w:left w:val="none" w:sz="0" w:space="0" w:color="auto"/>
        <w:bottom w:val="none" w:sz="0" w:space="0" w:color="auto"/>
        <w:right w:val="none" w:sz="0" w:space="0" w:color="auto"/>
      </w:divBdr>
    </w:div>
    <w:div w:id="1287927917">
      <w:bodyDiv w:val="1"/>
      <w:marLeft w:val="0"/>
      <w:marRight w:val="0"/>
      <w:marTop w:val="0"/>
      <w:marBottom w:val="0"/>
      <w:divBdr>
        <w:top w:val="none" w:sz="0" w:space="0" w:color="auto"/>
        <w:left w:val="none" w:sz="0" w:space="0" w:color="auto"/>
        <w:bottom w:val="none" w:sz="0" w:space="0" w:color="auto"/>
        <w:right w:val="none" w:sz="0" w:space="0" w:color="auto"/>
      </w:divBdr>
    </w:div>
    <w:div w:id="1295059244">
      <w:bodyDiv w:val="1"/>
      <w:marLeft w:val="0"/>
      <w:marRight w:val="0"/>
      <w:marTop w:val="0"/>
      <w:marBottom w:val="0"/>
      <w:divBdr>
        <w:top w:val="none" w:sz="0" w:space="0" w:color="auto"/>
        <w:left w:val="none" w:sz="0" w:space="0" w:color="auto"/>
        <w:bottom w:val="none" w:sz="0" w:space="0" w:color="auto"/>
        <w:right w:val="none" w:sz="0" w:space="0" w:color="auto"/>
      </w:divBdr>
    </w:div>
    <w:div w:id="1301152501">
      <w:bodyDiv w:val="1"/>
      <w:marLeft w:val="0"/>
      <w:marRight w:val="0"/>
      <w:marTop w:val="0"/>
      <w:marBottom w:val="0"/>
      <w:divBdr>
        <w:top w:val="none" w:sz="0" w:space="0" w:color="auto"/>
        <w:left w:val="none" w:sz="0" w:space="0" w:color="auto"/>
        <w:bottom w:val="none" w:sz="0" w:space="0" w:color="auto"/>
        <w:right w:val="none" w:sz="0" w:space="0" w:color="auto"/>
      </w:divBdr>
    </w:div>
    <w:div w:id="1333022335">
      <w:bodyDiv w:val="1"/>
      <w:marLeft w:val="0"/>
      <w:marRight w:val="0"/>
      <w:marTop w:val="0"/>
      <w:marBottom w:val="0"/>
      <w:divBdr>
        <w:top w:val="none" w:sz="0" w:space="0" w:color="auto"/>
        <w:left w:val="none" w:sz="0" w:space="0" w:color="auto"/>
        <w:bottom w:val="none" w:sz="0" w:space="0" w:color="auto"/>
        <w:right w:val="none" w:sz="0" w:space="0" w:color="auto"/>
      </w:divBdr>
    </w:div>
    <w:div w:id="1335182517">
      <w:bodyDiv w:val="1"/>
      <w:marLeft w:val="0"/>
      <w:marRight w:val="0"/>
      <w:marTop w:val="0"/>
      <w:marBottom w:val="0"/>
      <w:divBdr>
        <w:top w:val="none" w:sz="0" w:space="0" w:color="auto"/>
        <w:left w:val="none" w:sz="0" w:space="0" w:color="auto"/>
        <w:bottom w:val="none" w:sz="0" w:space="0" w:color="auto"/>
        <w:right w:val="none" w:sz="0" w:space="0" w:color="auto"/>
      </w:divBdr>
    </w:div>
    <w:div w:id="1358772051">
      <w:bodyDiv w:val="1"/>
      <w:marLeft w:val="0"/>
      <w:marRight w:val="0"/>
      <w:marTop w:val="0"/>
      <w:marBottom w:val="0"/>
      <w:divBdr>
        <w:top w:val="none" w:sz="0" w:space="0" w:color="auto"/>
        <w:left w:val="none" w:sz="0" w:space="0" w:color="auto"/>
        <w:bottom w:val="none" w:sz="0" w:space="0" w:color="auto"/>
        <w:right w:val="none" w:sz="0" w:space="0" w:color="auto"/>
      </w:divBdr>
    </w:div>
    <w:div w:id="1381712254">
      <w:bodyDiv w:val="1"/>
      <w:marLeft w:val="0"/>
      <w:marRight w:val="0"/>
      <w:marTop w:val="0"/>
      <w:marBottom w:val="0"/>
      <w:divBdr>
        <w:top w:val="none" w:sz="0" w:space="0" w:color="auto"/>
        <w:left w:val="none" w:sz="0" w:space="0" w:color="auto"/>
        <w:bottom w:val="none" w:sz="0" w:space="0" w:color="auto"/>
        <w:right w:val="none" w:sz="0" w:space="0" w:color="auto"/>
      </w:divBdr>
      <w:divsChild>
        <w:div w:id="272175951">
          <w:marLeft w:val="0"/>
          <w:marRight w:val="0"/>
          <w:marTop w:val="0"/>
          <w:marBottom w:val="0"/>
          <w:divBdr>
            <w:top w:val="none" w:sz="0" w:space="0" w:color="auto"/>
            <w:left w:val="none" w:sz="0" w:space="0" w:color="auto"/>
            <w:bottom w:val="none" w:sz="0" w:space="0" w:color="auto"/>
            <w:right w:val="none" w:sz="0" w:space="0" w:color="auto"/>
          </w:divBdr>
          <w:divsChild>
            <w:div w:id="7797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925090">
      <w:bodyDiv w:val="1"/>
      <w:marLeft w:val="0"/>
      <w:marRight w:val="0"/>
      <w:marTop w:val="0"/>
      <w:marBottom w:val="0"/>
      <w:divBdr>
        <w:top w:val="none" w:sz="0" w:space="0" w:color="auto"/>
        <w:left w:val="none" w:sz="0" w:space="0" w:color="auto"/>
        <w:bottom w:val="none" w:sz="0" w:space="0" w:color="auto"/>
        <w:right w:val="none" w:sz="0" w:space="0" w:color="auto"/>
      </w:divBdr>
    </w:div>
    <w:div w:id="1432242961">
      <w:bodyDiv w:val="1"/>
      <w:marLeft w:val="0"/>
      <w:marRight w:val="0"/>
      <w:marTop w:val="0"/>
      <w:marBottom w:val="0"/>
      <w:divBdr>
        <w:top w:val="none" w:sz="0" w:space="0" w:color="auto"/>
        <w:left w:val="none" w:sz="0" w:space="0" w:color="auto"/>
        <w:bottom w:val="none" w:sz="0" w:space="0" w:color="auto"/>
        <w:right w:val="none" w:sz="0" w:space="0" w:color="auto"/>
      </w:divBdr>
    </w:div>
    <w:div w:id="1434934005">
      <w:bodyDiv w:val="1"/>
      <w:marLeft w:val="0"/>
      <w:marRight w:val="0"/>
      <w:marTop w:val="0"/>
      <w:marBottom w:val="0"/>
      <w:divBdr>
        <w:top w:val="none" w:sz="0" w:space="0" w:color="auto"/>
        <w:left w:val="none" w:sz="0" w:space="0" w:color="auto"/>
        <w:bottom w:val="none" w:sz="0" w:space="0" w:color="auto"/>
        <w:right w:val="none" w:sz="0" w:space="0" w:color="auto"/>
      </w:divBdr>
    </w:div>
    <w:div w:id="1452243481">
      <w:bodyDiv w:val="1"/>
      <w:marLeft w:val="0"/>
      <w:marRight w:val="0"/>
      <w:marTop w:val="0"/>
      <w:marBottom w:val="0"/>
      <w:divBdr>
        <w:top w:val="none" w:sz="0" w:space="0" w:color="auto"/>
        <w:left w:val="none" w:sz="0" w:space="0" w:color="auto"/>
        <w:bottom w:val="none" w:sz="0" w:space="0" w:color="auto"/>
        <w:right w:val="none" w:sz="0" w:space="0" w:color="auto"/>
      </w:divBdr>
    </w:div>
    <w:div w:id="1453939736">
      <w:bodyDiv w:val="1"/>
      <w:marLeft w:val="0"/>
      <w:marRight w:val="0"/>
      <w:marTop w:val="0"/>
      <w:marBottom w:val="0"/>
      <w:divBdr>
        <w:top w:val="none" w:sz="0" w:space="0" w:color="auto"/>
        <w:left w:val="none" w:sz="0" w:space="0" w:color="auto"/>
        <w:bottom w:val="none" w:sz="0" w:space="0" w:color="auto"/>
        <w:right w:val="none" w:sz="0" w:space="0" w:color="auto"/>
      </w:divBdr>
    </w:div>
    <w:div w:id="1454208646">
      <w:bodyDiv w:val="1"/>
      <w:marLeft w:val="0"/>
      <w:marRight w:val="0"/>
      <w:marTop w:val="0"/>
      <w:marBottom w:val="0"/>
      <w:divBdr>
        <w:top w:val="none" w:sz="0" w:space="0" w:color="auto"/>
        <w:left w:val="none" w:sz="0" w:space="0" w:color="auto"/>
        <w:bottom w:val="none" w:sz="0" w:space="0" w:color="auto"/>
        <w:right w:val="none" w:sz="0" w:space="0" w:color="auto"/>
      </w:divBdr>
    </w:div>
    <w:div w:id="1454709874">
      <w:bodyDiv w:val="1"/>
      <w:marLeft w:val="0"/>
      <w:marRight w:val="0"/>
      <w:marTop w:val="0"/>
      <w:marBottom w:val="0"/>
      <w:divBdr>
        <w:top w:val="none" w:sz="0" w:space="0" w:color="auto"/>
        <w:left w:val="none" w:sz="0" w:space="0" w:color="auto"/>
        <w:bottom w:val="none" w:sz="0" w:space="0" w:color="auto"/>
        <w:right w:val="none" w:sz="0" w:space="0" w:color="auto"/>
      </w:divBdr>
      <w:divsChild>
        <w:div w:id="857696155">
          <w:marLeft w:val="0"/>
          <w:marRight w:val="0"/>
          <w:marTop w:val="0"/>
          <w:marBottom w:val="0"/>
          <w:divBdr>
            <w:top w:val="none" w:sz="0" w:space="0" w:color="auto"/>
            <w:left w:val="none" w:sz="0" w:space="0" w:color="auto"/>
            <w:bottom w:val="none" w:sz="0" w:space="0" w:color="auto"/>
            <w:right w:val="none" w:sz="0" w:space="0" w:color="auto"/>
          </w:divBdr>
          <w:divsChild>
            <w:div w:id="18892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6784">
      <w:bodyDiv w:val="1"/>
      <w:marLeft w:val="0"/>
      <w:marRight w:val="0"/>
      <w:marTop w:val="0"/>
      <w:marBottom w:val="0"/>
      <w:divBdr>
        <w:top w:val="none" w:sz="0" w:space="0" w:color="auto"/>
        <w:left w:val="none" w:sz="0" w:space="0" w:color="auto"/>
        <w:bottom w:val="none" w:sz="0" w:space="0" w:color="auto"/>
        <w:right w:val="none" w:sz="0" w:space="0" w:color="auto"/>
      </w:divBdr>
    </w:div>
    <w:div w:id="1487936701">
      <w:bodyDiv w:val="1"/>
      <w:marLeft w:val="0"/>
      <w:marRight w:val="0"/>
      <w:marTop w:val="0"/>
      <w:marBottom w:val="0"/>
      <w:divBdr>
        <w:top w:val="none" w:sz="0" w:space="0" w:color="auto"/>
        <w:left w:val="none" w:sz="0" w:space="0" w:color="auto"/>
        <w:bottom w:val="none" w:sz="0" w:space="0" w:color="auto"/>
        <w:right w:val="none" w:sz="0" w:space="0" w:color="auto"/>
      </w:divBdr>
    </w:div>
    <w:div w:id="1488090854">
      <w:bodyDiv w:val="1"/>
      <w:marLeft w:val="0"/>
      <w:marRight w:val="0"/>
      <w:marTop w:val="0"/>
      <w:marBottom w:val="0"/>
      <w:divBdr>
        <w:top w:val="none" w:sz="0" w:space="0" w:color="auto"/>
        <w:left w:val="none" w:sz="0" w:space="0" w:color="auto"/>
        <w:bottom w:val="none" w:sz="0" w:space="0" w:color="auto"/>
        <w:right w:val="none" w:sz="0" w:space="0" w:color="auto"/>
      </w:divBdr>
    </w:div>
    <w:div w:id="1509639847">
      <w:bodyDiv w:val="1"/>
      <w:marLeft w:val="0"/>
      <w:marRight w:val="0"/>
      <w:marTop w:val="0"/>
      <w:marBottom w:val="0"/>
      <w:divBdr>
        <w:top w:val="none" w:sz="0" w:space="0" w:color="auto"/>
        <w:left w:val="none" w:sz="0" w:space="0" w:color="auto"/>
        <w:bottom w:val="none" w:sz="0" w:space="0" w:color="auto"/>
        <w:right w:val="none" w:sz="0" w:space="0" w:color="auto"/>
      </w:divBdr>
    </w:div>
    <w:div w:id="1523594487">
      <w:bodyDiv w:val="1"/>
      <w:marLeft w:val="0"/>
      <w:marRight w:val="0"/>
      <w:marTop w:val="0"/>
      <w:marBottom w:val="0"/>
      <w:divBdr>
        <w:top w:val="none" w:sz="0" w:space="0" w:color="auto"/>
        <w:left w:val="none" w:sz="0" w:space="0" w:color="auto"/>
        <w:bottom w:val="none" w:sz="0" w:space="0" w:color="auto"/>
        <w:right w:val="none" w:sz="0" w:space="0" w:color="auto"/>
      </w:divBdr>
    </w:div>
    <w:div w:id="1537741161">
      <w:bodyDiv w:val="1"/>
      <w:marLeft w:val="0"/>
      <w:marRight w:val="0"/>
      <w:marTop w:val="0"/>
      <w:marBottom w:val="0"/>
      <w:divBdr>
        <w:top w:val="none" w:sz="0" w:space="0" w:color="auto"/>
        <w:left w:val="none" w:sz="0" w:space="0" w:color="auto"/>
        <w:bottom w:val="none" w:sz="0" w:space="0" w:color="auto"/>
        <w:right w:val="none" w:sz="0" w:space="0" w:color="auto"/>
      </w:divBdr>
    </w:div>
    <w:div w:id="1546870321">
      <w:bodyDiv w:val="1"/>
      <w:marLeft w:val="0"/>
      <w:marRight w:val="0"/>
      <w:marTop w:val="0"/>
      <w:marBottom w:val="0"/>
      <w:divBdr>
        <w:top w:val="none" w:sz="0" w:space="0" w:color="auto"/>
        <w:left w:val="none" w:sz="0" w:space="0" w:color="auto"/>
        <w:bottom w:val="none" w:sz="0" w:space="0" w:color="auto"/>
        <w:right w:val="none" w:sz="0" w:space="0" w:color="auto"/>
      </w:divBdr>
    </w:div>
    <w:div w:id="1547445540">
      <w:bodyDiv w:val="1"/>
      <w:marLeft w:val="0"/>
      <w:marRight w:val="0"/>
      <w:marTop w:val="0"/>
      <w:marBottom w:val="0"/>
      <w:divBdr>
        <w:top w:val="none" w:sz="0" w:space="0" w:color="auto"/>
        <w:left w:val="none" w:sz="0" w:space="0" w:color="auto"/>
        <w:bottom w:val="none" w:sz="0" w:space="0" w:color="auto"/>
        <w:right w:val="none" w:sz="0" w:space="0" w:color="auto"/>
      </w:divBdr>
    </w:div>
    <w:div w:id="1549220443">
      <w:bodyDiv w:val="1"/>
      <w:marLeft w:val="0"/>
      <w:marRight w:val="0"/>
      <w:marTop w:val="0"/>
      <w:marBottom w:val="0"/>
      <w:divBdr>
        <w:top w:val="none" w:sz="0" w:space="0" w:color="auto"/>
        <w:left w:val="none" w:sz="0" w:space="0" w:color="auto"/>
        <w:bottom w:val="none" w:sz="0" w:space="0" w:color="auto"/>
        <w:right w:val="none" w:sz="0" w:space="0" w:color="auto"/>
      </w:divBdr>
    </w:div>
    <w:div w:id="1556770312">
      <w:bodyDiv w:val="1"/>
      <w:marLeft w:val="0"/>
      <w:marRight w:val="0"/>
      <w:marTop w:val="0"/>
      <w:marBottom w:val="0"/>
      <w:divBdr>
        <w:top w:val="none" w:sz="0" w:space="0" w:color="auto"/>
        <w:left w:val="none" w:sz="0" w:space="0" w:color="auto"/>
        <w:bottom w:val="none" w:sz="0" w:space="0" w:color="auto"/>
        <w:right w:val="none" w:sz="0" w:space="0" w:color="auto"/>
      </w:divBdr>
    </w:div>
    <w:div w:id="1570262982">
      <w:bodyDiv w:val="1"/>
      <w:marLeft w:val="0"/>
      <w:marRight w:val="0"/>
      <w:marTop w:val="0"/>
      <w:marBottom w:val="0"/>
      <w:divBdr>
        <w:top w:val="none" w:sz="0" w:space="0" w:color="auto"/>
        <w:left w:val="none" w:sz="0" w:space="0" w:color="auto"/>
        <w:bottom w:val="none" w:sz="0" w:space="0" w:color="auto"/>
        <w:right w:val="none" w:sz="0" w:space="0" w:color="auto"/>
      </w:divBdr>
    </w:div>
    <w:div w:id="1570308878">
      <w:bodyDiv w:val="1"/>
      <w:marLeft w:val="0"/>
      <w:marRight w:val="0"/>
      <w:marTop w:val="0"/>
      <w:marBottom w:val="0"/>
      <w:divBdr>
        <w:top w:val="none" w:sz="0" w:space="0" w:color="auto"/>
        <w:left w:val="none" w:sz="0" w:space="0" w:color="auto"/>
        <w:bottom w:val="none" w:sz="0" w:space="0" w:color="auto"/>
        <w:right w:val="none" w:sz="0" w:space="0" w:color="auto"/>
      </w:divBdr>
    </w:div>
    <w:div w:id="1574780202">
      <w:bodyDiv w:val="1"/>
      <w:marLeft w:val="0"/>
      <w:marRight w:val="0"/>
      <w:marTop w:val="0"/>
      <w:marBottom w:val="0"/>
      <w:divBdr>
        <w:top w:val="none" w:sz="0" w:space="0" w:color="auto"/>
        <w:left w:val="none" w:sz="0" w:space="0" w:color="auto"/>
        <w:bottom w:val="none" w:sz="0" w:space="0" w:color="auto"/>
        <w:right w:val="none" w:sz="0" w:space="0" w:color="auto"/>
      </w:divBdr>
    </w:div>
    <w:div w:id="1577784505">
      <w:bodyDiv w:val="1"/>
      <w:marLeft w:val="0"/>
      <w:marRight w:val="0"/>
      <w:marTop w:val="0"/>
      <w:marBottom w:val="0"/>
      <w:divBdr>
        <w:top w:val="none" w:sz="0" w:space="0" w:color="auto"/>
        <w:left w:val="none" w:sz="0" w:space="0" w:color="auto"/>
        <w:bottom w:val="none" w:sz="0" w:space="0" w:color="auto"/>
        <w:right w:val="none" w:sz="0" w:space="0" w:color="auto"/>
      </w:divBdr>
    </w:div>
    <w:div w:id="1586303907">
      <w:bodyDiv w:val="1"/>
      <w:marLeft w:val="0"/>
      <w:marRight w:val="0"/>
      <w:marTop w:val="0"/>
      <w:marBottom w:val="0"/>
      <w:divBdr>
        <w:top w:val="none" w:sz="0" w:space="0" w:color="auto"/>
        <w:left w:val="none" w:sz="0" w:space="0" w:color="auto"/>
        <w:bottom w:val="none" w:sz="0" w:space="0" w:color="auto"/>
        <w:right w:val="none" w:sz="0" w:space="0" w:color="auto"/>
      </w:divBdr>
      <w:divsChild>
        <w:div w:id="2111850687">
          <w:marLeft w:val="0"/>
          <w:marRight w:val="0"/>
          <w:marTop w:val="0"/>
          <w:marBottom w:val="0"/>
          <w:divBdr>
            <w:top w:val="none" w:sz="0" w:space="0" w:color="auto"/>
            <w:left w:val="none" w:sz="0" w:space="0" w:color="auto"/>
            <w:bottom w:val="none" w:sz="0" w:space="0" w:color="auto"/>
            <w:right w:val="none" w:sz="0" w:space="0" w:color="auto"/>
          </w:divBdr>
        </w:div>
      </w:divsChild>
    </w:div>
    <w:div w:id="1587105122">
      <w:bodyDiv w:val="1"/>
      <w:marLeft w:val="0"/>
      <w:marRight w:val="0"/>
      <w:marTop w:val="0"/>
      <w:marBottom w:val="0"/>
      <w:divBdr>
        <w:top w:val="none" w:sz="0" w:space="0" w:color="auto"/>
        <w:left w:val="none" w:sz="0" w:space="0" w:color="auto"/>
        <w:bottom w:val="none" w:sz="0" w:space="0" w:color="auto"/>
        <w:right w:val="none" w:sz="0" w:space="0" w:color="auto"/>
      </w:divBdr>
    </w:div>
    <w:div w:id="1587222794">
      <w:bodyDiv w:val="1"/>
      <w:marLeft w:val="0"/>
      <w:marRight w:val="0"/>
      <w:marTop w:val="0"/>
      <w:marBottom w:val="0"/>
      <w:divBdr>
        <w:top w:val="none" w:sz="0" w:space="0" w:color="auto"/>
        <w:left w:val="none" w:sz="0" w:space="0" w:color="auto"/>
        <w:bottom w:val="none" w:sz="0" w:space="0" w:color="auto"/>
        <w:right w:val="none" w:sz="0" w:space="0" w:color="auto"/>
      </w:divBdr>
    </w:div>
    <w:div w:id="1588802474">
      <w:bodyDiv w:val="1"/>
      <w:marLeft w:val="0"/>
      <w:marRight w:val="0"/>
      <w:marTop w:val="0"/>
      <w:marBottom w:val="0"/>
      <w:divBdr>
        <w:top w:val="none" w:sz="0" w:space="0" w:color="auto"/>
        <w:left w:val="none" w:sz="0" w:space="0" w:color="auto"/>
        <w:bottom w:val="none" w:sz="0" w:space="0" w:color="auto"/>
        <w:right w:val="none" w:sz="0" w:space="0" w:color="auto"/>
      </w:divBdr>
    </w:div>
    <w:div w:id="1592347113">
      <w:bodyDiv w:val="1"/>
      <w:marLeft w:val="0"/>
      <w:marRight w:val="0"/>
      <w:marTop w:val="0"/>
      <w:marBottom w:val="0"/>
      <w:divBdr>
        <w:top w:val="none" w:sz="0" w:space="0" w:color="auto"/>
        <w:left w:val="none" w:sz="0" w:space="0" w:color="auto"/>
        <w:bottom w:val="none" w:sz="0" w:space="0" w:color="auto"/>
        <w:right w:val="none" w:sz="0" w:space="0" w:color="auto"/>
      </w:divBdr>
    </w:div>
    <w:div w:id="1616327783">
      <w:bodyDiv w:val="1"/>
      <w:marLeft w:val="0"/>
      <w:marRight w:val="0"/>
      <w:marTop w:val="0"/>
      <w:marBottom w:val="0"/>
      <w:divBdr>
        <w:top w:val="none" w:sz="0" w:space="0" w:color="auto"/>
        <w:left w:val="none" w:sz="0" w:space="0" w:color="auto"/>
        <w:bottom w:val="none" w:sz="0" w:space="0" w:color="auto"/>
        <w:right w:val="none" w:sz="0" w:space="0" w:color="auto"/>
      </w:divBdr>
    </w:div>
    <w:div w:id="1628775526">
      <w:bodyDiv w:val="1"/>
      <w:marLeft w:val="0"/>
      <w:marRight w:val="0"/>
      <w:marTop w:val="0"/>
      <w:marBottom w:val="0"/>
      <w:divBdr>
        <w:top w:val="none" w:sz="0" w:space="0" w:color="auto"/>
        <w:left w:val="none" w:sz="0" w:space="0" w:color="auto"/>
        <w:bottom w:val="none" w:sz="0" w:space="0" w:color="auto"/>
        <w:right w:val="none" w:sz="0" w:space="0" w:color="auto"/>
      </w:divBdr>
    </w:div>
    <w:div w:id="1633557129">
      <w:bodyDiv w:val="1"/>
      <w:marLeft w:val="0"/>
      <w:marRight w:val="0"/>
      <w:marTop w:val="0"/>
      <w:marBottom w:val="0"/>
      <w:divBdr>
        <w:top w:val="none" w:sz="0" w:space="0" w:color="auto"/>
        <w:left w:val="none" w:sz="0" w:space="0" w:color="auto"/>
        <w:bottom w:val="none" w:sz="0" w:space="0" w:color="auto"/>
        <w:right w:val="none" w:sz="0" w:space="0" w:color="auto"/>
      </w:divBdr>
    </w:div>
    <w:div w:id="1640921267">
      <w:bodyDiv w:val="1"/>
      <w:marLeft w:val="0"/>
      <w:marRight w:val="0"/>
      <w:marTop w:val="0"/>
      <w:marBottom w:val="0"/>
      <w:divBdr>
        <w:top w:val="none" w:sz="0" w:space="0" w:color="auto"/>
        <w:left w:val="none" w:sz="0" w:space="0" w:color="auto"/>
        <w:bottom w:val="none" w:sz="0" w:space="0" w:color="auto"/>
        <w:right w:val="none" w:sz="0" w:space="0" w:color="auto"/>
      </w:divBdr>
    </w:div>
    <w:div w:id="1649241289">
      <w:bodyDiv w:val="1"/>
      <w:marLeft w:val="0"/>
      <w:marRight w:val="0"/>
      <w:marTop w:val="0"/>
      <w:marBottom w:val="0"/>
      <w:divBdr>
        <w:top w:val="none" w:sz="0" w:space="0" w:color="auto"/>
        <w:left w:val="none" w:sz="0" w:space="0" w:color="auto"/>
        <w:bottom w:val="none" w:sz="0" w:space="0" w:color="auto"/>
        <w:right w:val="none" w:sz="0" w:space="0" w:color="auto"/>
      </w:divBdr>
    </w:div>
    <w:div w:id="1662151380">
      <w:bodyDiv w:val="1"/>
      <w:marLeft w:val="0"/>
      <w:marRight w:val="0"/>
      <w:marTop w:val="0"/>
      <w:marBottom w:val="0"/>
      <w:divBdr>
        <w:top w:val="none" w:sz="0" w:space="0" w:color="auto"/>
        <w:left w:val="none" w:sz="0" w:space="0" w:color="auto"/>
        <w:bottom w:val="none" w:sz="0" w:space="0" w:color="auto"/>
        <w:right w:val="none" w:sz="0" w:space="0" w:color="auto"/>
      </w:divBdr>
    </w:div>
    <w:div w:id="1666854899">
      <w:bodyDiv w:val="1"/>
      <w:marLeft w:val="0"/>
      <w:marRight w:val="0"/>
      <w:marTop w:val="0"/>
      <w:marBottom w:val="0"/>
      <w:divBdr>
        <w:top w:val="none" w:sz="0" w:space="0" w:color="auto"/>
        <w:left w:val="none" w:sz="0" w:space="0" w:color="auto"/>
        <w:bottom w:val="none" w:sz="0" w:space="0" w:color="auto"/>
        <w:right w:val="none" w:sz="0" w:space="0" w:color="auto"/>
      </w:divBdr>
    </w:div>
    <w:div w:id="1678343420">
      <w:bodyDiv w:val="1"/>
      <w:marLeft w:val="0"/>
      <w:marRight w:val="0"/>
      <w:marTop w:val="0"/>
      <w:marBottom w:val="0"/>
      <w:divBdr>
        <w:top w:val="none" w:sz="0" w:space="0" w:color="auto"/>
        <w:left w:val="none" w:sz="0" w:space="0" w:color="auto"/>
        <w:bottom w:val="none" w:sz="0" w:space="0" w:color="auto"/>
        <w:right w:val="none" w:sz="0" w:space="0" w:color="auto"/>
      </w:divBdr>
    </w:div>
    <w:div w:id="1683899571">
      <w:bodyDiv w:val="1"/>
      <w:marLeft w:val="0"/>
      <w:marRight w:val="0"/>
      <w:marTop w:val="0"/>
      <w:marBottom w:val="0"/>
      <w:divBdr>
        <w:top w:val="none" w:sz="0" w:space="0" w:color="auto"/>
        <w:left w:val="none" w:sz="0" w:space="0" w:color="auto"/>
        <w:bottom w:val="none" w:sz="0" w:space="0" w:color="auto"/>
        <w:right w:val="none" w:sz="0" w:space="0" w:color="auto"/>
      </w:divBdr>
    </w:div>
    <w:div w:id="1685595777">
      <w:bodyDiv w:val="1"/>
      <w:marLeft w:val="0"/>
      <w:marRight w:val="0"/>
      <w:marTop w:val="0"/>
      <w:marBottom w:val="0"/>
      <w:divBdr>
        <w:top w:val="none" w:sz="0" w:space="0" w:color="auto"/>
        <w:left w:val="none" w:sz="0" w:space="0" w:color="auto"/>
        <w:bottom w:val="none" w:sz="0" w:space="0" w:color="auto"/>
        <w:right w:val="none" w:sz="0" w:space="0" w:color="auto"/>
      </w:divBdr>
      <w:divsChild>
        <w:div w:id="2043552029">
          <w:marLeft w:val="0"/>
          <w:marRight w:val="0"/>
          <w:marTop w:val="0"/>
          <w:marBottom w:val="0"/>
          <w:divBdr>
            <w:top w:val="none" w:sz="0" w:space="0" w:color="auto"/>
            <w:left w:val="none" w:sz="0" w:space="0" w:color="auto"/>
            <w:bottom w:val="none" w:sz="0" w:space="0" w:color="auto"/>
            <w:right w:val="none" w:sz="0" w:space="0" w:color="auto"/>
          </w:divBdr>
        </w:div>
      </w:divsChild>
    </w:div>
    <w:div w:id="1693216416">
      <w:bodyDiv w:val="1"/>
      <w:marLeft w:val="0"/>
      <w:marRight w:val="0"/>
      <w:marTop w:val="0"/>
      <w:marBottom w:val="0"/>
      <w:divBdr>
        <w:top w:val="none" w:sz="0" w:space="0" w:color="auto"/>
        <w:left w:val="none" w:sz="0" w:space="0" w:color="auto"/>
        <w:bottom w:val="none" w:sz="0" w:space="0" w:color="auto"/>
        <w:right w:val="none" w:sz="0" w:space="0" w:color="auto"/>
      </w:divBdr>
    </w:div>
    <w:div w:id="1723821383">
      <w:bodyDiv w:val="1"/>
      <w:marLeft w:val="0"/>
      <w:marRight w:val="0"/>
      <w:marTop w:val="0"/>
      <w:marBottom w:val="0"/>
      <w:divBdr>
        <w:top w:val="none" w:sz="0" w:space="0" w:color="auto"/>
        <w:left w:val="none" w:sz="0" w:space="0" w:color="auto"/>
        <w:bottom w:val="none" w:sz="0" w:space="0" w:color="auto"/>
        <w:right w:val="none" w:sz="0" w:space="0" w:color="auto"/>
      </w:divBdr>
    </w:div>
    <w:div w:id="1744330670">
      <w:bodyDiv w:val="1"/>
      <w:marLeft w:val="0"/>
      <w:marRight w:val="0"/>
      <w:marTop w:val="0"/>
      <w:marBottom w:val="0"/>
      <w:divBdr>
        <w:top w:val="none" w:sz="0" w:space="0" w:color="auto"/>
        <w:left w:val="none" w:sz="0" w:space="0" w:color="auto"/>
        <w:bottom w:val="none" w:sz="0" w:space="0" w:color="auto"/>
        <w:right w:val="none" w:sz="0" w:space="0" w:color="auto"/>
      </w:divBdr>
    </w:div>
    <w:div w:id="1752460146">
      <w:bodyDiv w:val="1"/>
      <w:marLeft w:val="0"/>
      <w:marRight w:val="0"/>
      <w:marTop w:val="0"/>
      <w:marBottom w:val="0"/>
      <w:divBdr>
        <w:top w:val="none" w:sz="0" w:space="0" w:color="auto"/>
        <w:left w:val="none" w:sz="0" w:space="0" w:color="auto"/>
        <w:bottom w:val="none" w:sz="0" w:space="0" w:color="auto"/>
        <w:right w:val="none" w:sz="0" w:space="0" w:color="auto"/>
      </w:divBdr>
    </w:div>
    <w:div w:id="1754274232">
      <w:bodyDiv w:val="1"/>
      <w:marLeft w:val="0"/>
      <w:marRight w:val="0"/>
      <w:marTop w:val="0"/>
      <w:marBottom w:val="0"/>
      <w:divBdr>
        <w:top w:val="none" w:sz="0" w:space="0" w:color="auto"/>
        <w:left w:val="none" w:sz="0" w:space="0" w:color="auto"/>
        <w:bottom w:val="none" w:sz="0" w:space="0" w:color="auto"/>
        <w:right w:val="none" w:sz="0" w:space="0" w:color="auto"/>
      </w:divBdr>
    </w:div>
    <w:div w:id="1760371916">
      <w:bodyDiv w:val="1"/>
      <w:marLeft w:val="0"/>
      <w:marRight w:val="0"/>
      <w:marTop w:val="0"/>
      <w:marBottom w:val="0"/>
      <w:divBdr>
        <w:top w:val="none" w:sz="0" w:space="0" w:color="auto"/>
        <w:left w:val="none" w:sz="0" w:space="0" w:color="auto"/>
        <w:bottom w:val="none" w:sz="0" w:space="0" w:color="auto"/>
        <w:right w:val="none" w:sz="0" w:space="0" w:color="auto"/>
      </w:divBdr>
    </w:div>
    <w:div w:id="1771899033">
      <w:bodyDiv w:val="1"/>
      <w:marLeft w:val="0"/>
      <w:marRight w:val="0"/>
      <w:marTop w:val="0"/>
      <w:marBottom w:val="0"/>
      <w:divBdr>
        <w:top w:val="none" w:sz="0" w:space="0" w:color="auto"/>
        <w:left w:val="none" w:sz="0" w:space="0" w:color="auto"/>
        <w:bottom w:val="none" w:sz="0" w:space="0" w:color="auto"/>
        <w:right w:val="none" w:sz="0" w:space="0" w:color="auto"/>
      </w:divBdr>
    </w:div>
    <w:div w:id="1775511682">
      <w:bodyDiv w:val="1"/>
      <w:marLeft w:val="0"/>
      <w:marRight w:val="0"/>
      <w:marTop w:val="0"/>
      <w:marBottom w:val="0"/>
      <w:divBdr>
        <w:top w:val="none" w:sz="0" w:space="0" w:color="auto"/>
        <w:left w:val="none" w:sz="0" w:space="0" w:color="auto"/>
        <w:bottom w:val="none" w:sz="0" w:space="0" w:color="auto"/>
        <w:right w:val="none" w:sz="0" w:space="0" w:color="auto"/>
      </w:divBdr>
    </w:div>
    <w:div w:id="1786803311">
      <w:bodyDiv w:val="1"/>
      <w:marLeft w:val="0"/>
      <w:marRight w:val="0"/>
      <w:marTop w:val="0"/>
      <w:marBottom w:val="0"/>
      <w:divBdr>
        <w:top w:val="none" w:sz="0" w:space="0" w:color="auto"/>
        <w:left w:val="none" w:sz="0" w:space="0" w:color="auto"/>
        <w:bottom w:val="none" w:sz="0" w:space="0" w:color="auto"/>
        <w:right w:val="none" w:sz="0" w:space="0" w:color="auto"/>
      </w:divBdr>
    </w:div>
    <w:div w:id="1787235264">
      <w:bodyDiv w:val="1"/>
      <w:marLeft w:val="0"/>
      <w:marRight w:val="0"/>
      <w:marTop w:val="0"/>
      <w:marBottom w:val="0"/>
      <w:divBdr>
        <w:top w:val="none" w:sz="0" w:space="0" w:color="auto"/>
        <w:left w:val="none" w:sz="0" w:space="0" w:color="auto"/>
        <w:bottom w:val="none" w:sz="0" w:space="0" w:color="auto"/>
        <w:right w:val="none" w:sz="0" w:space="0" w:color="auto"/>
      </w:divBdr>
    </w:div>
    <w:div w:id="1789934116">
      <w:bodyDiv w:val="1"/>
      <w:marLeft w:val="0"/>
      <w:marRight w:val="0"/>
      <w:marTop w:val="0"/>
      <w:marBottom w:val="0"/>
      <w:divBdr>
        <w:top w:val="none" w:sz="0" w:space="0" w:color="auto"/>
        <w:left w:val="none" w:sz="0" w:space="0" w:color="auto"/>
        <w:bottom w:val="none" w:sz="0" w:space="0" w:color="auto"/>
        <w:right w:val="none" w:sz="0" w:space="0" w:color="auto"/>
      </w:divBdr>
    </w:div>
    <w:div w:id="1804106874">
      <w:bodyDiv w:val="1"/>
      <w:marLeft w:val="0"/>
      <w:marRight w:val="0"/>
      <w:marTop w:val="0"/>
      <w:marBottom w:val="0"/>
      <w:divBdr>
        <w:top w:val="none" w:sz="0" w:space="0" w:color="auto"/>
        <w:left w:val="none" w:sz="0" w:space="0" w:color="auto"/>
        <w:bottom w:val="none" w:sz="0" w:space="0" w:color="auto"/>
        <w:right w:val="none" w:sz="0" w:space="0" w:color="auto"/>
      </w:divBdr>
    </w:div>
    <w:div w:id="1805582942">
      <w:bodyDiv w:val="1"/>
      <w:marLeft w:val="0"/>
      <w:marRight w:val="0"/>
      <w:marTop w:val="0"/>
      <w:marBottom w:val="0"/>
      <w:divBdr>
        <w:top w:val="none" w:sz="0" w:space="0" w:color="auto"/>
        <w:left w:val="none" w:sz="0" w:space="0" w:color="auto"/>
        <w:bottom w:val="none" w:sz="0" w:space="0" w:color="auto"/>
        <w:right w:val="none" w:sz="0" w:space="0" w:color="auto"/>
      </w:divBdr>
    </w:div>
    <w:div w:id="1813130132">
      <w:bodyDiv w:val="1"/>
      <w:marLeft w:val="0"/>
      <w:marRight w:val="0"/>
      <w:marTop w:val="0"/>
      <w:marBottom w:val="0"/>
      <w:divBdr>
        <w:top w:val="none" w:sz="0" w:space="0" w:color="auto"/>
        <w:left w:val="none" w:sz="0" w:space="0" w:color="auto"/>
        <w:bottom w:val="none" w:sz="0" w:space="0" w:color="auto"/>
        <w:right w:val="none" w:sz="0" w:space="0" w:color="auto"/>
      </w:divBdr>
    </w:div>
    <w:div w:id="1819225542">
      <w:bodyDiv w:val="1"/>
      <w:marLeft w:val="0"/>
      <w:marRight w:val="0"/>
      <w:marTop w:val="0"/>
      <w:marBottom w:val="0"/>
      <w:divBdr>
        <w:top w:val="none" w:sz="0" w:space="0" w:color="auto"/>
        <w:left w:val="none" w:sz="0" w:space="0" w:color="auto"/>
        <w:bottom w:val="none" w:sz="0" w:space="0" w:color="auto"/>
        <w:right w:val="none" w:sz="0" w:space="0" w:color="auto"/>
      </w:divBdr>
    </w:div>
    <w:div w:id="1822965335">
      <w:bodyDiv w:val="1"/>
      <w:marLeft w:val="0"/>
      <w:marRight w:val="0"/>
      <w:marTop w:val="0"/>
      <w:marBottom w:val="0"/>
      <w:divBdr>
        <w:top w:val="none" w:sz="0" w:space="0" w:color="auto"/>
        <w:left w:val="none" w:sz="0" w:space="0" w:color="auto"/>
        <w:bottom w:val="none" w:sz="0" w:space="0" w:color="auto"/>
        <w:right w:val="none" w:sz="0" w:space="0" w:color="auto"/>
      </w:divBdr>
    </w:div>
    <w:div w:id="1823892069">
      <w:bodyDiv w:val="1"/>
      <w:marLeft w:val="0"/>
      <w:marRight w:val="0"/>
      <w:marTop w:val="0"/>
      <w:marBottom w:val="0"/>
      <w:divBdr>
        <w:top w:val="none" w:sz="0" w:space="0" w:color="auto"/>
        <w:left w:val="none" w:sz="0" w:space="0" w:color="auto"/>
        <w:bottom w:val="none" w:sz="0" w:space="0" w:color="auto"/>
        <w:right w:val="none" w:sz="0" w:space="0" w:color="auto"/>
      </w:divBdr>
    </w:div>
    <w:div w:id="1828395885">
      <w:bodyDiv w:val="1"/>
      <w:marLeft w:val="0"/>
      <w:marRight w:val="0"/>
      <w:marTop w:val="0"/>
      <w:marBottom w:val="0"/>
      <w:divBdr>
        <w:top w:val="none" w:sz="0" w:space="0" w:color="auto"/>
        <w:left w:val="none" w:sz="0" w:space="0" w:color="auto"/>
        <w:bottom w:val="none" w:sz="0" w:space="0" w:color="auto"/>
        <w:right w:val="none" w:sz="0" w:space="0" w:color="auto"/>
      </w:divBdr>
    </w:div>
    <w:div w:id="1847866835">
      <w:bodyDiv w:val="1"/>
      <w:marLeft w:val="0"/>
      <w:marRight w:val="0"/>
      <w:marTop w:val="0"/>
      <w:marBottom w:val="0"/>
      <w:divBdr>
        <w:top w:val="none" w:sz="0" w:space="0" w:color="auto"/>
        <w:left w:val="none" w:sz="0" w:space="0" w:color="auto"/>
        <w:bottom w:val="none" w:sz="0" w:space="0" w:color="auto"/>
        <w:right w:val="none" w:sz="0" w:space="0" w:color="auto"/>
      </w:divBdr>
    </w:div>
    <w:div w:id="1862010381">
      <w:bodyDiv w:val="1"/>
      <w:marLeft w:val="0"/>
      <w:marRight w:val="0"/>
      <w:marTop w:val="0"/>
      <w:marBottom w:val="0"/>
      <w:divBdr>
        <w:top w:val="none" w:sz="0" w:space="0" w:color="auto"/>
        <w:left w:val="none" w:sz="0" w:space="0" w:color="auto"/>
        <w:bottom w:val="none" w:sz="0" w:space="0" w:color="auto"/>
        <w:right w:val="none" w:sz="0" w:space="0" w:color="auto"/>
      </w:divBdr>
    </w:div>
    <w:div w:id="1865551884">
      <w:bodyDiv w:val="1"/>
      <w:marLeft w:val="0"/>
      <w:marRight w:val="0"/>
      <w:marTop w:val="0"/>
      <w:marBottom w:val="0"/>
      <w:divBdr>
        <w:top w:val="none" w:sz="0" w:space="0" w:color="auto"/>
        <w:left w:val="none" w:sz="0" w:space="0" w:color="auto"/>
        <w:bottom w:val="none" w:sz="0" w:space="0" w:color="auto"/>
        <w:right w:val="none" w:sz="0" w:space="0" w:color="auto"/>
      </w:divBdr>
    </w:div>
    <w:div w:id="1875344357">
      <w:bodyDiv w:val="1"/>
      <w:marLeft w:val="0"/>
      <w:marRight w:val="0"/>
      <w:marTop w:val="0"/>
      <w:marBottom w:val="0"/>
      <w:divBdr>
        <w:top w:val="none" w:sz="0" w:space="0" w:color="auto"/>
        <w:left w:val="none" w:sz="0" w:space="0" w:color="auto"/>
        <w:bottom w:val="none" w:sz="0" w:space="0" w:color="auto"/>
        <w:right w:val="none" w:sz="0" w:space="0" w:color="auto"/>
      </w:divBdr>
    </w:div>
    <w:div w:id="1876114058">
      <w:bodyDiv w:val="1"/>
      <w:marLeft w:val="0"/>
      <w:marRight w:val="0"/>
      <w:marTop w:val="0"/>
      <w:marBottom w:val="0"/>
      <w:divBdr>
        <w:top w:val="none" w:sz="0" w:space="0" w:color="auto"/>
        <w:left w:val="none" w:sz="0" w:space="0" w:color="auto"/>
        <w:bottom w:val="none" w:sz="0" w:space="0" w:color="auto"/>
        <w:right w:val="none" w:sz="0" w:space="0" w:color="auto"/>
      </w:divBdr>
    </w:div>
    <w:div w:id="1881430516">
      <w:bodyDiv w:val="1"/>
      <w:marLeft w:val="0"/>
      <w:marRight w:val="0"/>
      <w:marTop w:val="0"/>
      <w:marBottom w:val="0"/>
      <w:divBdr>
        <w:top w:val="none" w:sz="0" w:space="0" w:color="auto"/>
        <w:left w:val="none" w:sz="0" w:space="0" w:color="auto"/>
        <w:bottom w:val="none" w:sz="0" w:space="0" w:color="auto"/>
        <w:right w:val="none" w:sz="0" w:space="0" w:color="auto"/>
      </w:divBdr>
    </w:div>
    <w:div w:id="1896316000">
      <w:bodyDiv w:val="1"/>
      <w:marLeft w:val="0"/>
      <w:marRight w:val="0"/>
      <w:marTop w:val="0"/>
      <w:marBottom w:val="0"/>
      <w:divBdr>
        <w:top w:val="none" w:sz="0" w:space="0" w:color="auto"/>
        <w:left w:val="none" w:sz="0" w:space="0" w:color="auto"/>
        <w:bottom w:val="none" w:sz="0" w:space="0" w:color="auto"/>
        <w:right w:val="none" w:sz="0" w:space="0" w:color="auto"/>
      </w:divBdr>
    </w:div>
    <w:div w:id="1904364052">
      <w:bodyDiv w:val="1"/>
      <w:marLeft w:val="0"/>
      <w:marRight w:val="0"/>
      <w:marTop w:val="0"/>
      <w:marBottom w:val="0"/>
      <w:divBdr>
        <w:top w:val="none" w:sz="0" w:space="0" w:color="auto"/>
        <w:left w:val="none" w:sz="0" w:space="0" w:color="auto"/>
        <w:bottom w:val="none" w:sz="0" w:space="0" w:color="auto"/>
        <w:right w:val="none" w:sz="0" w:space="0" w:color="auto"/>
      </w:divBdr>
    </w:div>
    <w:div w:id="1910728380">
      <w:bodyDiv w:val="1"/>
      <w:marLeft w:val="0"/>
      <w:marRight w:val="0"/>
      <w:marTop w:val="0"/>
      <w:marBottom w:val="0"/>
      <w:divBdr>
        <w:top w:val="none" w:sz="0" w:space="0" w:color="auto"/>
        <w:left w:val="none" w:sz="0" w:space="0" w:color="auto"/>
        <w:bottom w:val="none" w:sz="0" w:space="0" w:color="auto"/>
        <w:right w:val="none" w:sz="0" w:space="0" w:color="auto"/>
      </w:divBdr>
    </w:div>
    <w:div w:id="1911108864">
      <w:bodyDiv w:val="1"/>
      <w:marLeft w:val="0"/>
      <w:marRight w:val="0"/>
      <w:marTop w:val="0"/>
      <w:marBottom w:val="0"/>
      <w:divBdr>
        <w:top w:val="none" w:sz="0" w:space="0" w:color="auto"/>
        <w:left w:val="none" w:sz="0" w:space="0" w:color="auto"/>
        <w:bottom w:val="none" w:sz="0" w:space="0" w:color="auto"/>
        <w:right w:val="none" w:sz="0" w:space="0" w:color="auto"/>
      </w:divBdr>
    </w:div>
    <w:div w:id="1931891196">
      <w:bodyDiv w:val="1"/>
      <w:marLeft w:val="0"/>
      <w:marRight w:val="0"/>
      <w:marTop w:val="0"/>
      <w:marBottom w:val="0"/>
      <w:divBdr>
        <w:top w:val="none" w:sz="0" w:space="0" w:color="auto"/>
        <w:left w:val="none" w:sz="0" w:space="0" w:color="auto"/>
        <w:bottom w:val="none" w:sz="0" w:space="0" w:color="auto"/>
        <w:right w:val="none" w:sz="0" w:space="0" w:color="auto"/>
      </w:divBdr>
    </w:div>
    <w:div w:id="1932734672">
      <w:bodyDiv w:val="1"/>
      <w:marLeft w:val="0"/>
      <w:marRight w:val="0"/>
      <w:marTop w:val="0"/>
      <w:marBottom w:val="0"/>
      <w:divBdr>
        <w:top w:val="none" w:sz="0" w:space="0" w:color="auto"/>
        <w:left w:val="none" w:sz="0" w:space="0" w:color="auto"/>
        <w:bottom w:val="none" w:sz="0" w:space="0" w:color="auto"/>
        <w:right w:val="none" w:sz="0" w:space="0" w:color="auto"/>
      </w:divBdr>
    </w:div>
    <w:div w:id="1944916866">
      <w:bodyDiv w:val="1"/>
      <w:marLeft w:val="0"/>
      <w:marRight w:val="0"/>
      <w:marTop w:val="0"/>
      <w:marBottom w:val="0"/>
      <w:divBdr>
        <w:top w:val="none" w:sz="0" w:space="0" w:color="auto"/>
        <w:left w:val="none" w:sz="0" w:space="0" w:color="auto"/>
        <w:bottom w:val="none" w:sz="0" w:space="0" w:color="auto"/>
        <w:right w:val="none" w:sz="0" w:space="0" w:color="auto"/>
      </w:divBdr>
    </w:div>
    <w:div w:id="1957173087">
      <w:bodyDiv w:val="1"/>
      <w:marLeft w:val="0"/>
      <w:marRight w:val="0"/>
      <w:marTop w:val="0"/>
      <w:marBottom w:val="0"/>
      <w:divBdr>
        <w:top w:val="none" w:sz="0" w:space="0" w:color="auto"/>
        <w:left w:val="none" w:sz="0" w:space="0" w:color="auto"/>
        <w:bottom w:val="none" w:sz="0" w:space="0" w:color="auto"/>
        <w:right w:val="none" w:sz="0" w:space="0" w:color="auto"/>
      </w:divBdr>
    </w:div>
    <w:div w:id="1957639148">
      <w:bodyDiv w:val="1"/>
      <w:marLeft w:val="0"/>
      <w:marRight w:val="0"/>
      <w:marTop w:val="0"/>
      <w:marBottom w:val="0"/>
      <w:divBdr>
        <w:top w:val="none" w:sz="0" w:space="0" w:color="auto"/>
        <w:left w:val="none" w:sz="0" w:space="0" w:color="auto"/>
        <w:bottom w:val="none" w:sz="0" w:space="0" w:color="auto"/>
        <w:right w:val="none" w:sz="0" w:space="0" w:color="auto"/>
      </w:divBdr>
    </w:div>
    <w:div w:id="1959331101">
      <w:bodyDiv w:val="1"/>
      <w:marLeft w:val="0"/>
      <w:marRight w:val="0"/>
      <w:marTop w:val="0"/>
      <w:marBottom w:val="0"/>
      <w:divBdr>
        <w:top w:val="none" w:sz="0" w:space="0" w:color="auto"/>
        <w:left w:val="none" w:sz="0" w:space="0" w:color="auto"/>
        <w:bottom w:val="none" w:sz="0" w:space="0" w:color="auto"/>
        <w:right w:val="none" w:sz="0" w:space="0" w:color="auto"/>
      </w:divBdr>
    </w:div>
    <w:div w:id="1980303538">
      <w:bodyDiv w:val="1"/>
      <w:marLeft w:val="0"/>
      <w:marRight w:val="0"/>
      <w:marTop w:val="0"/>
      <w:marBottom w:val="0"/>
      <w:divBdr>
        <w:top w:val="none" w:sz="0" w:space="0" w:color="auto"/>
        <w:left w:val="none" w:sz="0" w:space="0" w:color="auto"/>
        <w:bottom w:val="none" w:sz="0" w:space="0" w:color="auto"/>
        <w:right w:val="none" w:sz="0" w:space="0" w:color="auto"/>
      </w:divBdr>
    </w:div>
    <w:div w:id="1998874549">
      <w:bodyDiv w:val="1"/>
      <w:marLeft w:val="0"/>
      <w:marRight w:val="0"/>
      <w:marTop w:val="0"/>
      <w:marBottom w:val="0"/>
      <w:divBdr>
        <w:top w:val="none" w:sz="0" w:space="0" w:color="auto"/>
        <w:left w:val="none" w:sz="0" w:space="0" w:color="auto"/>
        <w:bottom w:val="none" w:sz="0" w:space="0" w:color="auto"/>
        <w:right w:val="none" w:sz="0" w:space="0" w:color="auto"/>
      </w:divBdr>
      <w:divsChild>
        <w:div w:id="621228479">
          <w:marLeft w:val="0"/>
          <w:marRight w:val="0"/>
          <w:marTop w:val="0"/>
          <w:marBottom w:val="0"/>
          <w:divBdr>
            <w:top w:val="none" w:sz="0" w:space="0" w:color="auto"/>
            <w:left w:val="none" w:sz="0" w:space="0" w:color="auto"/>
            <w:bottom w:val="none" w:sz="0" w:space="0" w:color="auto"/>
            <w:right w:val="none" w:sz="0" w:space="0" w:color="auto"/>
          </w:divBdr>
        </w:div>
      </w:divsChild>
    </w:div>
    <w:div w:id="2004309305">
      <w:bodyDiv w:val="1"/>
      <w:marLeft w:val="0"/>
      <w:marRight w:val="0"/>
      <w:marTop w:val="0"/>
      <w:marBottom w:val="0"/>
      <w:divBdr>
        <w:top w:val="none" w:sz="0" w:space="0" w:color="auto"/>
        <w:left w:val="none" w:sz="0" w:space="0" w:color="auto"/>
        <w:bottom w:val="none" w:sz="0" w:space="0" w:color="auto"/>
        <w:right w:val="none" w:sz="0" w:space="0" w:color="auto"/>
      </w:divBdr>
    </w:div>
    <w:div w:id="2025327136">
      <w:bodyDiv w:val="1"/>
      <w:marLeft w:val="0"/>
      <w:marRight w:val="0"/>
      <w:marTop w:val="0"/>
      <w:marBottom w:val="0"/>
      <w:divBdr>
        <w:top w:val="none" w:sz="0" w:space="0" w:color="auto"/>
        <w:left w:val="none" w:sz="0" w:space="0" w:color="auto"/>
        <w:bottom w:val="none" w:sz="0" w:space="0" w:color="auto"/>
        <w:right w:val="none" w:sz="0" w:space="0" w:color="auto"/>
      </w:divBdr>
    </w:div>
    <w:div w:id="2027439184">
      <w:bodyDiv w:val="1"/>
      <w:marLeft w:val="0"/>
      <w:marRight w:val="0"/>
      <w:marTop w:val="0"/>
      <w:marBottom w:val="0"/>
      <w:divBdr>
        <w:top w:val="none" w:sz="0" w:space="0" w:color="auto"/>
        <w:left w:val="none" w:sz="0" w:space="0" w:color="auto"/>
        <w:bottom w:val="none" w:sz="0" w:space="0" w:color="auto"/>
        <w:right w:val="none" w:sz="0" w:space="0" w:color="auto"/>
      </w:divBdr>
    </w:div>
    <w:div w:id="2050956657">
      <w:bodyDiv w:val="1"/>
      <w:marLeft w:val="0"/>
      <w:marRight w:val="0"/>
      <w:marTop w:val="0"/>
      <w:marBottom w:val="0"/>
      <w:divBdr>
        <w:top w:val="none" w:sz="0" w:space="0" w:color="auto"/>
        <w:left w:val="none" w:sz="0" w:space="0" w:color="auto"/>
        <w:bottom w:val="none" w:sz="0" w:space="0" w:color="auto"/>
        <w:right w:val="none" w:sz="0" w:space="0" w:color="auto"/>
      </w:divBdr>
    </w:div>
    <w:div w:id="2057654105">
      <w:bodyDiv w:val="1"/>
      <w:marLeft w:val="0"/>
      <w:marRight w:val="0"/>
      <w:marTop w:val="0"/>
      <w:marBottom w:val="0"/>
      <w:divBdr>
        <w:top w:val="none" w:sz="0" w:space="0" w:color="auto"/>
        <w:left w:val="none" w:sz="0" w:space="0" w:color="auto"/>
        <w:bottom w:val="none" w:sz="0" w:space="0" w:color="auto"/>
        <w:right w:val="none" w:sz="0" w:space="0" w:color="auto"/>
      </w:divBdr>
    </w:div>
    <w:div w:id="2057731696">
      <w:bodyDiv w:val="1"/>
      <w:marLeft w:val="0"/>
      <w:marRight w:val="0"/>
      <w:marTop w:val="0"/>
      <w:marBottom w:val="0"/>
      <w:divBdr>
        <w:top w:val="none" w:sz="0" w:space="0" w:color="auto"/>
        <w:left w:val="none" w:sz="0" w:space="0" w:color="auto"/>
        <w:bottom w:val="none" w:sz="0" w:space="0" w:color="auto"/>
        <w:right w:val="none" w:sz="0" w:space="0" w:color="auto"/>
      </w:divBdr>
    </w:div>
    <w:div w:id="2073655728">
      <w:bodyDiv w:val="1"/>
      <w:marLeft w:val="0"/>
      <w:marRight w:val="0"/>
      <w:marTop w:val="0"/>
      <w:marBottom w:val="0"/>
      <w:divBdr>
        <w:top w:val="none" w:sz="0" w:space="0" w:color="auto"/>
        <w:left w:val="none" w:sz="0" w:space="0" w:color="auto"/>
        <w:bottom w:val="none" w:sz="0" w:space="0" w:color="auto"/>
        <w:right w:val="none" w:sz="0" w:space="0" w:color="auto"/>
      </w:divBdr>
    </w:div>
    <w:div w:id="2075466995">
      <w:bodyDiv w:val="1"/>
      <w:marLeft w:val="0"/>
      <w:marRight w:val="0"/>
      <w:marTop w:val="0"/>
      <w:marBottom w:val="0"/>
      <w:divBdr>
        <w:top w:val="none" w:sz="0" w:space="0" w:color="auto"/>
        <w:left w:val="none" w:sz="0" w:space="0" w:color="auto"/>
        <w:bottom w:val="none" w:sz="0" w:space="0" w:color="auto"/>
        <w:right w:val="none" w:sz="0" w:space="0" w:color="auto"/>
      </w:divBdr>
    </w:div>
    <w:div w:id="2084058199">
      <w:bodyDiv w:val="1"/>
      <w:marLeft w:val="0"/>
      <w:marRight w:val="0"/>
      <w:marTop w:val="0"/>
      <w:marBottom w:val="0"/>
      <w:divBdr>
        <w:top w:val="none" w:sz="0" w:space="0" w:color="auto"/>
        <w:left w:val="none" w:sz="0" w:space="0" w:color="auto"/>
        <w:bottom w:val="none" w:sz="0" w:space="0" w:color="auto"/>
        <w:right w:val="none" w:sz="0" w:space="0" w:color="auto"/>
      </w:divBdr>
    </w:div>
    <w:div w:id="2089838211">
      <w:bodyDiv w:val="1"/>
      <w:marLeft w:val="0"/>
      <w:marRight w:val="0"/>
      <w:marTop w:val="0"/>
      <w:marBottom w:val="0"/>
      <w:divBdr>
        <w:top w:val="none" w:sz="0" w:space="0" w:color="auto"/>
        <w:left w:val="none" w:sz="0" w:space="0" w:color="auto"/>
        <w:bottom w:val="none" w:sz="0" w:space="0" w:color="auto"/>
        <w:right w:val="none" w:sz="0" w:space="0" w:color="auto"/>
      </w:divBdr>
    </w:div>
    <w:div w:id="2102294538">
      <w:bodyDiv w:val="1"/>
      <w:marLeft w:val="0"/>
      <w:marRight w:val="0"/>
      <w:marTop w:val="0"/>
      <w:marBottom w:val="0"/>
      <w:divBdr>
        <w:top w:val="none" w:sz="0" w:space="0" w:color="auto"/>
        <w:left w:val="none" w:sz="0" w:space="0" w:color="auto"/>
        <w:bottom w:val="none" w:sz="0" w:space="0" w:color="auto"/>
        <w:right w:val="none" w:sz="0" w:space="0" w:color="auto"/>
      </w:divBdr>
    </w:div>
    <w:div w:id="2121491109">
      <w:bodyDiv w:val="1"/>
      <w:marLeft w:val="0"/>
      <w:marRight w:val="0"/>
      <w:marTop w:val="0"/>
      <w:marBottom w:val="0"/>
      <w:divBdr>
        <w:top w:val="none" w:sz="0" w:space="0" w:color="auto"/>
        <w:left w:val="none" w:sz="0" w:space="0" w:color="auto"/>
        <w:bottom w:val="none" w:sz="0" w:space="0" w:color="auto"/>
        <w:right w:val="none" w:sz="0" w:space="0" w:color="auto"/>
      </w:divBdr>
    </w:div>
    <w:div w:id="2142258276">
      <w:bodyDiv w:val="1"/>
      <w:marLeft w:val="0"/>
      <w:marRight w:val="0"/>
      <w:marTop w:val="0"/>
      <w:marBottom w:val="0"/>
      <w:divBdr>
        <w:top w:val="none" w:sz="0" w:space="0" w:color="auto"/>
        <w:left w:val="none" w:sz="0" w:space="0" w:color="auto"/>
        <w:bottom w:val="none" w:sz="0" w:space="0" w:color="auto"/>
        <w:right w:val="none" w:sz="0" w:space="0" w:color="auto"/>
      </w:divBdr>
    </w:div>
    <w:div w:id="214298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3.xml"/><Relationship Id="rId21" Type="http://schemas.openxmlformats.org/officeDocument/2006/relationships/image" Target="media/image13.png"/><Relationship Id="rId34" Type="http://schemas.microsoft.com/office/2007/relationships/hdphoto" Target="media/hdphoto3.wdp"/><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3.xml"/><Relationship Id="rId55" Type="http://schemas.openxmlformats.org/officeDocument/2006/relationships/diagramQuickStyle" Target="diagrams/quickStyle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lektrodegalines.lt/"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diagramData" Target="diagrams/data1.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chart" Target="charts/chart7.xml"/><Relationship Id="rId48" Type="http://schemas.openxmlformats.org/officeDocument/2006/relationships/image" Target="media/image28.png"/><Relationship Id="rId56"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chart" Target="charts/chart14.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chart" Target="charts/chart10.xm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chart" Target="charts/chart5.xml"/><Relationship Id="rId54" Type="http://schemas.openxmlformats.org/officeDocument/2006/relationships/diagramLayout" Target="diagrams/layout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chart" Target="charts/chart12.xml"/><Relationship Id="rId57" Type="http://schemas.microsoft.com/office/2007/relationships/diagramDrawing" Target="diagrams/drawing1.xml"/><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lsta.lt/wp-content/uploads/2019/05/EHP-overview-LSTA-2019.pdf" TargetMode="External"/><Relationship Id="rId2" Type="http://schemas.openxmlformats.org/officeDocument/2006/relationships/hyperlink" Target="https://lsta.lt/wp-content/uploads/2020/05/45754-L%C5%A0TA-%C5%A0ilumin%C4%97-technika-Nr-78-FINAL.pdf" TargetMode="External"/><Relationship Id="rId1" Type="http://schemas.openxmlformats.org/officeDocument/2006/relationships/hyperlink" Target="http://www.rekvizitai.vz.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Ignalinos%20statistika_11_0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statistika_12_06.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statistika_12_06.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3.xml"/></Relationships>
</file>

<file path=word/charts/_rels/chart14.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statistika_12_06.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statistika_12_06.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AIE%20planai/Visagino%20AIE/Visagino%20statistika_12_0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Visagino%20AIE/Visagino%20gyventoj&#371;%20rezultatai.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'Gyventojų prognozė'!$C$15</c:f>
              <c:strCache>
                <c:ptCount val="1"/>
                <c:pt idx="0">
                  <c:v>Labiausiai tikėtinas (gyventojų skaičiaus pokyčio) scenarijus</c:v>
                </c:pt>
              </c:strCache>
            </c:strRef>
          </c:tx>
          <c:spPr>
            <a:ln w="22225" cap="rnd" cmpd="sng" algn="ctr">
              <a:solidFill>
                <a:srgbClr val="2B3A95"/>
              </a:solidFill>
              <a:round/>
            </a:ln>
            <a:effectLst/>
          </c:spPr>
          <c:marker>
            <c:symbol val="none"/>
          </c:marker>
          <c:cat>
            <c:numRef>
              <c:f>'Gyventojų prognozė'!$D$14:$N$14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'Gyventojų prognozė'!$D$15:$N$15</c:f>
              <c:numCache>
                <c:formatCode>General</c:formatCode>
                <c:ptCount val="11"/>
                <c:pt idx="0" formatCode="#,##0">
                  <c:v>18243</c:v>
                </c:pt>
                <c:pt idx="1">
                  <c:v>18134</c:v>
                </c:pt>
                <c:pt idx="2" formatCode="0">
                  <c:v>17608.114000000001</c:v>
                </c:pt>
                <c:pt idx="3" formatCode="0">
                  <c:v>17097.478694000001</c:v>
                </c:pt>
                <c:pt idx="4" formatCode="0">
                  <c:v>16601.651811874002</c:v>
                </c:pt>
                <c:pt idx="5" formatCode="0">
                  <c:v>16120.203909329657</c:v>
                </c:pt>
                <c:pt idx="6" formatCode="0">
                  <c:v>15652.717995959098</c:v>
                </c:pt>
                <c:pt idx="7" formatCode="0">
                  <c:v>15198.789174076284</c:v>
                </c:pt>
                <c:pt idx="8" formatCode="0">
                  <c:v>14758.024288028073</c:v>
                </c:pt>
                <c:pt idx="9" formatCode="0">
                  <c:v>14330.041583675258</c:v>
                </c:pt>
                <c:pt idx="10" formatCode="0">
                  <c:v>13914.470377748676</c:v>
                </c:pt>
              </c:numCache>
            </c:numRef>
          </c:val>
          <c:smooth val="0"/>
          <c:extLst>
            <c:ext xmlns:c16="http://schemas.microsoft.com/office/drawing/2014/chart" uri="{C3380CC4-5D6E-409C-BE32-E72D297353CC}">
              <c16:uniqueId val="{00000000-6048-4D13-950F-5E09338C4620}"/>
            </c:ext>
          </c:extLst>
        </c:ser>
        <c:ser>
          <c:idx val="1"/>
          <c:order val="1"/>
          <c:tx>
            <c:strRef>
              <c:f>'Gyventojų prognozė'!$C$16</c:f>
              <c:strCache>
                <c:ptCount val="1"/>
                <c:pt idx="0">
                  <c:v>Optimistinis (gyventojų skaičiaus pokyčio) scenarijus</c:v>
                </c:pt>
              </c:strCache>
            </c:strRef>
          </c:tx>
          <c:spPr>
            <a:ln w="22225" cap="rnd" cmpd="sng" algn="ctr">
              <a:solidFill>
                <a:schemeClr val="accent3"/>
              </a:solidFill>
              <a:round/>
            </a:ln>
            <a:effectLst/>
          </c:spPr>
          <c:marker>
            <c:symbol val="none"/>
          </c:marker>
          <c:cat>
            <c:numRef>
              <c:f>'Gyventojų prognozė'!$D$14:$N$14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'Gyventojų prognozė'!$D$16:$N$16</c:f>
              <c:numCache>
                <c:formatCode>General</c:formatCode>
                <c:ptCount val="11"/>
                <c:pt idx="1">
                  <c:v>18134</c:v>
                </c:pt>
                <c:pt idx="2" formatCode="0">
                  <c:v>17753.186000000002</c:v>
                </c:pt>
                <c:pt idx="3" formatCode="0">
                  <c:v>17380.369094000001</c:v>
                </c:pt>
                <c:pt idx="4" formatCode="0">
                  <c:v>17015.381343026002</c:v>
                </c:pt>
                <c:pt idx="5" formatCode="0">
                  <c:v>16658.058334822457</c:v>
                </c:pt>
                <c:pt idx="6" formatCode="0">
                  <c:v>16308.239109791186</c:v>
                </c:pt>
                <c:pt idx="7" formatCode="0">
                  <c:v>15965.76608848557</c:v>
                </c:pt>
                <c:pt idx="8" formatCode="0">
                  <c:v>15630.485000627374</c:v>
                </c:pt>
                <c:pt idx="9" formatCode="0">
                  <c:v>15302.244815614198</c:v>
                </c:pt>
                <c:pt idx="10" formatCode="0">
                  <c:v>14980.897674486299</c:v>
                </c:pt>
              </c:numCache>
            </c:numRef>
          </c:val>
          <c:smooth val="0"/>
          <c:extLst>
            <c:ext xmlns:c16="http://schemas.microsoft.com/office/drawing/2014/chart" uri="{C3380CC4-5D6E-409C-BE32-E72D297353CC}">
              <c16:uniqueId val="{00000001-6048-4D13-950F-5E09338C4620}"/>
            </c:ext>
          </c:extLst>
        </c:ser>
        <c:ser>
          <c:idx val="2"/>
          <c:order val="2"/>
          <c:tx>
            <c:strRef>
              <c:f>'Gyventojų prognozė'!$C$17</c:f>
              <c:strCache>
                <c:ptCount val="1"/>
                <c:pt idx="0">
                  <c:v>Pesimistinis (gyventojų skaičiaus pokyčio) scenarijus</c:v>
                </c:pt>
              </c:strCache>
            </c:strRef>
          </c:tx>
          <c:spPr>
            <a:ln w="22225" cap="rnd" cmpd="sng" algn="ctr">
              <a:solidFill>
                <a:schemeClr val="accent5"/>
              </a:solidFill>
              <a:round/>
            </a:ln>
            <a:effectLst/>
          </c:spPr>
          <c:marker>
            <c:symbol val="none"/>
          </c:marker>
          <c:cat>
            <c:numRef>
              <c:f>'Gyventojų prognozė'!$D$14:$N$14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'Gyventojų prognozė'!$D$17:$N$17</c:f>
              <c:numCache>
                <c:formatCode>General</c:formatCode>
                <c:ptCount val="11"/>
                <c:pt idx="1">
                  <c:v>18134</c:v>
                </c:pt>
                <c:pt idx="2" formatCode="0">
                  <c:v>17535.578000000001</c:v>
                </c:pt>
                <c:pt idx="3" formatCode="0">
                  <c:v>16956.903926000003</c:v>
                </c:pt>
                <c:pt idx="4" formatCode="0">
                  <c:v>16397.326096442004</c:v>
                </c:pt>
                <c:pt idx="5" formatCode="0">
                  <c:v>15856.214335259418</c:v>
                </c:pt>
                <c:pt idx="6" formatCode="0">
                  <c:v>15332.959262195856</c:v>
                </c:pt>
                <c:pt idx="7" formatCode="0">
                  <c:v>14826.971606543393</c:v>
                </c:pt>
                <c:pt idx="8" formatCode="0">
                  <c:v>14337.681543527462</c:v>
                </c:pt>
                <c:pt idx="9" formatCode="0">
                  <c:v>13864.538052591055</c:v>
                </c:pt>
                <c:pt idx="10" formatCode="0">
                  <c:v>13407.008296855551</c:v>
                </c:pt>
              </c:numCache>
            </c:numRef>
          </c:val>
          <c:smooth val="0"/>
          <c:extLst>
            <c:ext xmlns:c16="http://schemas.microsoft.com/office/drawing/2014/chart" uri="{C3380CC4-5D6E-409C-BE32-E72D297353CC}">
              <c16:uniqueId val="{00000002-6048-4D13-950F-5E09338C4620}"/>
            </c:ext>
          </c:extLst>
        </c:ser>
        <c:dLbls>
          <c:showLegendKey val="0"/>
          <c:showVal val="0"/>
          <c:showCatName val="0"/>
          <c:showSerName val="0"/>
          <c:showPercent val="0"/>
          <c:showBubbleSize val="0"/>
        </c:dLbls>
        <c:smooth val="0"/>
        <c:axId val="1500193327"/>
        <c:axId val="1500194991"/>
      </c:lineChart>
      <c:catAx>
        <c:axId val="150019332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00194991"/>
        <c:crosses val="autoZero"/>
        <c:auto val="1"/>
        <c:lblAlgn val="ctr"/>
        <c:lblOffset val="100"/>
        <c:noMultiLvlLbl val="0"/>
      </c:catAx>
      <c:valAx>
        <c:axId val="15001949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00193327"/>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5261318141683901E-2"/>
          <c:w val="1"/>
          <c:h val="0.75074930149860297"/>
        </c:manualLayout>
      </c:layout>
      <c:pie3DChart>
        <c:varyColors val="1"/>
        <c:ser>
          <c:idx val="0"/>
          <c:order val="0"/>
          <c:dPt>
            <c:idx val="0"/>
            <c:bubble3D val="0"/>
            <c:explosion val="7"/>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08-406B-BA16-C7E92B91E64E}"/>
              </c:ext>
            </c:extLst>
          </c:dPt>
          <c:dPt>
            <c:idx val="1"/>
            <c:bubble3D val="0"/>
            <c:explosion val="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08-406B-BA16-C7E92B91E64E}"/>
              </c:ext>
            </c:extLst>
          </c:dPt>
          <c:dPt>
            <c:idx val="2"/>
            <c:bubble3D val="0"/>
            <c:explosion val="8"/>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08-406B-BA16-C7E92B91E64E}"/>
              </c:ext>
            </c:extLst>
          </c:dPt>
          <c:dPt>
            <c:idx val="3"/>
            <c:bubble3D val="0"/>
            <c:explosion val="15"/>
            <c:spPr>
              <a:solidFill>
                <a:schemeClr val="accent2"/>
              </a:solidFill>
              <a:ln>
                <a:solidFill>
                  <a:schemeClr val="accent4"/>
                </a:solidFill>
              </a:ln>
              <a:effectLst>
                <a:outerShdw blurRad="57150" dist="19050" dir="5400000" algn="ctr" rotWithShape="0">
                  <a:srgbClr val="000000">
                    <a:alpha val="63000"/>
                  </a:srgbClr>
                </a:outerShdw>
              </a:effectLst>
              <a:sp3d>
                <a:contourClr>
                  <a:schemeClr val="accent4"/>
                </a:contourClr>
              </a:sp3d>
            </c:spPr>
            <c:extLst>
              <c:ext xmlns:c16="http://schemas.microsoft.com/office/drawing/2014/chart" uri="{C3380CC4-5D6E-409C-BE32-E72D297353CC}">
                <c16:uniqueId val="{00000007-F508-406B-BA16-C7E92B91E64E}"/>
              </c:ext>
            </c:extLst>
          </c:dPt>
          <c:dLbls>
            <c:dLbl>
              <c:idx val="0"/>
              <c:layout>
                <c:manualLayout>
                  <c:x val="-0.1754564752735116"/>
                  <c:y val="3.64956396579459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08-406B-BA16-C7E92B91E64E}"/>
                </c:ext>
              </c:extLst>
            </c:dLbl>
            <c:dLbl>
              <c:idx val="1"/>
              <c:layout>
                <c:manualLayout>
                  <c:x val="0.16820695603024868"/>
                  <c:y val="-0.1800488648596344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08-406B-BA16-C7E92B91E6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API'!$B$133:$B$136</c:f>
              <c:strCache>
                <c:ptCount val="4"/>
                <c:pt idx="0">
                  <c:v>Apie finansavimo galimybes</c:v>
                </c:pt>
                <c:pt idx="1">
                  <c:v>Apie AIE naudojančių technologijų įsirengimo niuansus</c:v>
                </c:pt>
                <c:pt idx="2">
                  <c:v>Teisės aktų, reglamentuojančių AIE naudojimą, santraukos ir (arba) išaiškinimai</c:v>
                </c:pt>
                <c:pt idx="3">
                  <c:v>Kita</c:v>
                </c:pt>
              </c:strCache>
            </c:strRef>
          </c:cat>
          <c:val>
            <c:numRef>
              <c:f>'VISAGINO SAV. - INFORMAVIMO API'!$D$133:$D$136</c:f>
              <c:numCache>
                <c:formatCode>0.0%</c:formatCode>
                <c:ptCount val="4"/>
                <c:pt idx="0">
                  <c:v>0.38709677419354838</c:v>
                </c:pt>
                <c:pt idx="1">
                  <c:v>0.4838709677419355</c:v>
                </c:pt>
                <c:pt idx="2">
                  <c:v>6.4516129032258063E-2</c:v>
                </c:pt>
                <c:pt idx="3">
                  <c:v>6.4516129032258063E-2</c:v>
                </c:pt>
              </c:numCache>
            </c:numRef>
          </c:val>
          <c:extLst>
            <c:ext xmlns:c16="http://schemas.microsoft.com/office/drawing/2014/chart" uri="{C3380CC4-5D6E-409C-BE32-E72D297353CC}">
              <c16:uniqueId val="{00000008-F508-406B-BA16-C7E92B91E64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7670089625893538"/>
          <c:w val="0.80733803695330164"/>
          <c:h val="0.229465873217460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2910052910052907E-2"/>
          <c:w val="1"/>
          <c:h val="0.70614923134608176"/>
        </c:manualLayout>
      </c:layout>
      <c:pie3DChart>
        <c:varyColors val="1"/>
        <c:ser>
          <c:idx val="0"/>
          <c:order val="0"/>
          <c:dPt>
            <c:idx val="0"/>
            <c:bubble3D val="0"/>
            <c:explosion val="5"/>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70D-4B63-B3DA-FC3095EE4A4E}"/>
              </c:ext>
            </c:extLst>
          </c:dPt>
          <c:dPt>
            <c:idx val="1"/>
            <c:bubble3D val="0"/>
            <c:explosion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70D-4B63-B3DA-FC3095EE4A4E}"/>
              </c:ext>
            </c:extLst>
          </c:dPt>
          <c:dPt>
            <c:idx val="2"/>
            <c:bubble3D val="0"/>
            <c:explosion val="11"/>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70D-4B63-B3DA-FC3095EE4A4E}"/>
              </c:ext>
            </c:extLst>
          </c:dPt>
          <c:dPt>
            <c:idx val="3"/>
            <c:bubble3D val="0"/>
            <c:explosion val="1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70D-4B63-B3DA-FC3095EE4A4E}"/>
              </c:ext>
            </c:extLst>
          </c:dPt>
          <c:dLbls>
            <c:dLbl>
              <c:idx val="0"/>
              <c:layout>
                <c:manualLayout>
                  <c:x val="-0.24726809091959104"/>
                  <c:y val="-9.781693954922304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0D-4B63-B3DA-FC3095EE4A4E}"/>
                </c:ext>
              </c:extLst>
            </c:dLbl>
            <c:dLbl>
              <c:idx val="1"/>
              <c:layout>
                <c:manualLayout>
                  <c:x val="0.2363613643514591"/>
                  <c:y val="-0.1363049856863130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0D-4B63-B3DA-FC3095EE4A4E}"/>
                </c:ext>
              </c:extLst>
            </c:dLbl>
            <c:dLbl>
              <c:idx val="2"/>
              <c:layout>
                <c:manualLayout>
                  <c:x val="7.5973896662006782E-2"/>
                  <c:y val="6.376821944875937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0D-4B63-B3DA-FC3095EE4A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'VISAGINO SAV. - INFORMAVIMO API'!$B$140:$B$143</c:f>
              <c:strCache>
                <c:ptCount val="4"/>
                <c:pt idx="0">
                  <c:v>Savivaldybės interneto svetainėje</c:v>
                </c:pt>
                <c:pt idx="1">
                  <c:v>Vietos spaudoje</c:v>
                </c:pt>
                <c:pt idx="2">
                  <c:v>Specialiuose renginiuose, pavyzdžiui, per energijos dienas</c:v>
                </c:pt>
                <c:pt idx="3">
                  <c:v>Kita</c:v>
                </c:pt>
              </c:strCache>
            </c:strRef>
          </c:cat>
          <c:val>
            <c:numRef>
              <c:f>'VISAGINO SAV. - INFORMAVIMO API'!$D$140:$D$143</c:f>
              <c:numCache>
                <c:formatCode>0.0%</c:formatCode>
                <c:ptCount val="4"/>
                <c:pt idx="0">
                  <c:v>0.54838709677419351</c:v>
                </c:pt>
                <c:pt idx="1">
                  <c:v>0.32258064516129031</c:v>
                </c:pt>
                <c:pt idx="2">
                  <c:v>9.6774193548387094E-2</c:v>
                </c:pt>
                <c:pt idx="3">
                  <c:v>3.2258064516129031E-2</c:v>
                </c:pt>
              </c:numCache>
            </c:numRef>
          </c:val>
          <c:extLst>
            <c:ext xmlns:c16="http://schemas.microsoft.com/office/drawing/2014/chart" uri="{C3380CC4-5D6E-409C-BE32-E72D297353CC}">
              <c16:uniqueId val="{00000008-970D-4B63-B3DA-FC3095EE4A4E}"/>
            </c:ext>
          </c:extLst>
        </c:ser>
        <c:dLbls>
          <c:dLblPos val="bestFit"/>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4.3313060829460088E-4"/>
          <c:y val="0.74394212628183398"/>
          <c:w val="0.7310507848127481"/>
          <c:h val="0.237161426250290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Transportas, tne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8.7094338743767458E-2"/>
          <c:y val="0.183674362738556"/>
          <c:w val="0.88579203049458599"/>
          <c:h val="0.5952969438142266"/>
        </c:manualLayout>
      </c:layout>
      <c:barChart>
        <c:barDir val="col"/>
        <c:grouping val="stacked"/>
        <c:varyColors val="0"/>
        <c:ser>
          <c:idx val="0"/>
          <c:order val="0"/>
          <c:tx>
            <c:strRef>
              <c:f>'Balansas be papildomų priemonių'!$C$4</c:f>
              <c:strCache>
                <c:ptCount val="1"/>
                <c:pt idx="0">
                  <c:v>Benzinas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priemonių'!$D$4:$N$4</c:f>
              <c:numCache>
                <c:formatCode>0.0</c:formatCode>
                <c:ptCount val="11"/>
                <c:pt idx="0">
                  <c:v>8.9500863115299616</c:v>
                </c:pt>
                <c:pt idx="1">
                  <c:v>8.8874357073492511</c:v>
                </c:pt>
                <c:pt idx="2">
                  <c:v>8.8252236573978067</c:v>
                </c:pt>
                <c:pt idx="3">
                  <c:v>8.7634470917960225</c:v>
                </c:pt>
                <c:pt idx="4">
                  <c:v>8.7021029621534502</c:v>
                </c:pt>
                <c:pt idx="5">
                  <c:v>8.6411882414183765</c:v>
                </c:pt>
                <c:pt idx="6">
                  <c:v>8.5806999237284476</c:v>
                </c:pt>
                <c:pt idx="7">
                  <c:v>8.520635024262349</c:v>
                </c:pt>
                <c:pt idx="8">
                  <c:v>8.4609905790925133</c:v>
                </c:pt>
                <c:pt idx="9">
                  <c:v>8.4017636450388657</c:v>
                </c:pt>
                <c:pt idx="10">
                  <c:v>8.3429512995235928</c:v>
                </c:pt>
              </c:numCache>
            </c:numRef>
          </c:val>
          <c:extLst>
            <c:ext xmlns:c16="http://schemas.microsoft.com/office/drawing/2014/chart" uri="{C3380CC4-5D6E-409C-BE32-E72D297353CC}">
              <c16:uniqueId val="{00000000-534F-43E7-A93A-18AE04771A14}"/>
            </c:ext>
          </c:extLst>
        </c:ser>
        <c:ser>
          <c:idx val="1"/>
          <c:order val="1"/>
          <c:tx>
            <c:strRef>
              <c:f>'Balansas be papildomų priemonių'!$C$5</c:f>
              <c:strCache>
                <c:ptCount val="1"/>
                <c:pt idx="0">
                  <c:v>Dyzelinas</c:v>
                </c:pt>
              </c:strCache>
            </c:strRef>
          </c:tx>
          <c:spPr>
            <a:solidFill>
              <a:srgbClr val="2B3A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priemonių'!$D$5:$N$5</c:f>
              <c:numCache>
                <c:formatCode>0.0</c:formatCode>
                <c:ptCount val="11"/>
                <c:pt idx="0">
                  <c:v>179.48642424793172</c:v>
                </c:pt>
                <c:pt idx="1">
                  <c:v>178.23001927819621</c:v>
                </c:pt>
                <c:pt idx="2">
                  <c:v>176.98240914324884</c:v>
                </c:pt>
                <c:pt idx="3">
                  <c:v>175.7435322792461</c:v>
                </c:pt>
                <c:pt idx="4">
                  <c:v>174.51332755329136</c:v>
                </c:pt>
                <c:pt idx="5">
                  <c:v>173.29173426041831</c:v>
                </c:pt>
                <c:pt idx="6">
                  <c:v>172.07869212059538</c:v>
                </c:pt>
                <c:pt idx="7">
                  <c:v>170.87414127575121</c:v>
                </c:pt>
                <c:pt idx="8">
                  <c:v>169.67802228682095</c:v>
                </c:pt>
                <c:pt idx="9">
                  <c:v>168.49027613081321</c:v>
                </c:pt>
                <c:pt idx="10">
                  <c:v>167.31084419789752</c:v>
                </c:pt>
              </c:numCache>
            </c:numRef>
          </c:val>
          <c:extLst>
            <c:ext xmlns:c16="http://schemas.microsoft.com/office/drawing/2014/chart" uri="{C3380CC4-5D6E-409C-BE32-E72D297353CC}">
              <c16:uniqueId val="{00000001-534F-43E7-A93A-18AE04771A14}"/>
            </c:ext>
          </c:extLst>
        </c:ser>
        <c:ser>
          <c:idx val="2"/>
          <c:order val="2"/>
          <c:tx>
            <c:strRef>
              <c:f>'Balansas be papildomų priemonių'!$C$6</c:f>
              <c:strCache>
                <c:ptCount val="1"/>
                <c:pt idx="0">
                  <c:v>Suskystintos naftos dujos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priemonių'!$D$6:$N$6</c:f>
              <c:numCache>
                <c:formatCode>0.0</c:formatCode>
                <c:ptCount val="11"/>
                <c:pt idx="0">
                  <c:v>0.3018140875679054</c:v>
                </c:pt>
                <c:pt idx="1">
                  <c:v>0.29970138895493004</c:v>
                </c:pt>
                <c:pt idx="2">
                  <c:v>0.2976034792322455</c:v>
                </c:pt>
                <c:pt idx="3">
                  <c:v>0.29552025487761979</c:v>
                </c:pt>
                <c:pt idx="4">
                  <c:v>0.29345161309347645</c:v>
                </c:pt>
                <c:pt idx="5">
                  <c:v>0.29139745180182214</c:v>
                </c:pt>
                <c:pt idx="6">
                  <c:v>0.28935766963920939</c:v>
                </c:pt>
                <c:pt idx="7">
                  <c:v>0.28733216595173494</c:v>
                </c:pt>
                <c:pt idx="8">
                  <c:v>0.2853208407900728</c:v>
                </c:pt>
                <c:pt idx="9">
                  <c:v>0.28332359490454229</c:v>
                </c:pt>
                <c:pt idx="10">
                  <c:v>0.2813403297402105</c:v>
                </c:pt>
              </c:numCache>
            </c:numRef>
          </c:val>
          <c:extLst>
            <c:ext xmlns:c16="http://schemas.microsoft.com/office/drawing/2014/chart" uri="{C3380CC4-5D6E-409C-BE32-E72D297353CC}">
              <c16:uniqueId val="{00000002-534F-43E7-A93A-18AE04771A14}"/>
            </c:ext>
          </c:extLst>
        </c:ser>
        <c:dLbls>
          <c:dLblPos val="ctr"/>
          <c:showLegendKey val="0"/>
          <c:showVal val="1"/>
          <c:showCatName val="0"/>
          <c:showSerName val="0"/>
          <c:showPercent val="0"/>
          <c:showBubbleSize val="0"/>
        </c:dLbls>
        <c:gapWidth val="23"/>
        <c:overlap val="100"/>
        <c:axId val="1626442624"/>
        <c:axId val="1626440128"/>
      </c:barChart>
      <c:catAx>
        <c:axId val="1626442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626440128"/>
        <c:crosses val="autoZero"/>
        <c:auto val="1"/>
        <c:lblAlgn val="ctr"/>
        <c:lblOffset val="100"/>
        <c:noMultiLvlLbl val="0"/>
      </c:catAx>
      <c:valAx>
        <c:axId val="1626440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62644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Paslaugų sektorius, tne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7.8162565102559672E-2"/>
          <c:y val="0.21433494141971055"/>
          <c:w val="0.90028571075950925"/>
          <c:h val="0.57397938972307994"/>
        </c:manualLayout>
      </c:layout>
      <c:barChart>
        <c:barDir val="col"/>
        <c:grouping val="stacked"/>
        <c:varyColors val="0"/>
        <c:ser>
          <c:idx val="0"/>
          <c:order val="0"/>
          <c:tx>
            <c:strRef>
              <c:f>'Balansas be papildomų priemonių'!$C$35</c:f>
              <c:strCache>
                <c:ptCount val="1"/>
                <c:pt idx="0">
                  <c:v>Biokuras (mediena)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priemonių'!$D$34:$N$34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priemonių'!$D$35:$N$35</c:f>
              <c:numCache>
                <c:formatCode>0.0</c:formatCode>
                <c:ptCount val="11"/>
                <c:pt idx="0">
                  <c:v>24.5</c:v>
                </c:pt>
                <c:pt idx="1">
                  <c:v>24.4314</c:v>
                </c:pt>
                <c:pt idx="2">
                  <c:v>24.362992080000001</c:v>
                </c:pt>
                <c:pt idx="3">
                  <c:v>24.294775702176</c:v>
                </c:pt>
                <c:pt idx="4">
                  <c:v>24.226750330209907</c:v>
                </c:pt>
                <c:pt idx="5">
                  <c:v>24.158915429285319</c:v>
                </c:pt>
                <c:pt idx="6">
                  <c:v>24.091270466083319</c:v>
                </c:pt>
                <c:pt idx="7">
                  <c:v>24.023814908778284</c:v>
                </c:pt>
                <c:pt idx="8">
                  <c:v>23.956548227033704</c:v>
                </c:pt>
                <c:pt idx="9">
                  <c:v>23.889469891998008</c:v>
                </c:pt>
                <c:pt idx="10">
                  <c:v>23.822579376300414</c:v>
                </c:pt>
              </c:numCache>
            </c:numRef>
          </c:val>
          <c:extLst>
            <c:ext xmlns:c16="http://schemas.microsoft.com/office/drawing/2014/chart" uri="{C3380CC4-5D6E-409C-BE32-E72D297353CC}">
              <c16:uniqueId val="{00000000-B69B-4866-8CC0-1AB66D7433A5}"/>
            </c:ext>
          </c:extLst>
        </c:ser>
        <c:ser>
          <c:idx val="1"/>
          <c:order val="1"/>
          <c:tx>
            <c:strRef>
              <c:f>'Balansas be papildomų priemonių'!$C$36</c:f>
              <c:strCache>
                <c:ptCount val="1"/>
                <c:pt idx="0">
                  <c:v>Elektros energija</c:v>
                </c:pt>
              </c:strCache>
            </c:strRef>
          </c:tx>
          <c:spPr>
            <a:solidFill>
              <a:srgbClr val="2B3A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priemonių'!$D$34:$N$34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priemonių'!$D$36:$N$36</c:f>
              <c:numCache>
                <c:formatCode>0.0</c:formatCode>
                <c:ptCount val="11"/>
                <c:pt idx="0">
                  <c:v>1564.1498554913294</c:v>
                </c:pt>
                <c:pt idx="1">
                  <c:v>1559.7702358959536</c:v>
                </c:pt>
                <c:pt idx="2">
                  <c:v>1555.402879235445</c:v>
                </c:pt>
                <c:pt idx="3">
                  <c:v>1551.0477511735858</c:v>
                </c:pt>
                <c:pt idx="4">
                  <c:v>1546.7048174702998</c:v>
                </c:pt>
                <c:pt idx="5">
                  <c:v>1542.374043981383</c:v>
                </c:pt>
                <c:pt idx="6">
                  <c:v>1538.0553966582352</c:v>
                </c:pt>
                <c:pt idx="7">
                  <c:v>1533.7488415475921</c:v>
                </c:pt>
                <c:pt idx="8">
                  <c:v>1529.4543447912588</c:v>
                </c:pt>
                <c:pt idx="9">
                  <c:v>1525.1718726258432</c:v>
                </c:pt>
                <c:pt idx="10">
                  <c:v>1520.9013913824908</c:v>
                </c:pt>
              </c:numCache>
            </c:numRef>
          </c:val>
          <c:extLst>
            <c:ext xmlns:c16="http://schemas.microsoft.com/office/drawing/2014/chart" uri="{C3380CC4-5D6E-409C-BE32-E72D297353CC}">
              <c16:uniqueId val="{00000001-B69B-4866-8CC0-1AB66D7433A5}"/>
            </c:ext>
          </c:extLst>
        </c:ser>
        <c:ser>
          <c:idx val="2"/>
          <c:order val="2"/>
          <c:tx>
            <c:strRef>
              <c:f>'Balansas be papildomų priemonių'!$C$37</c:f>
              <c:strCache>
                <c:ptCount val="1"/>
                <c:pt idx="0">
                  <c:v>Šilumos energija (CŠT)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priemonių'!$D$34:$N$34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priemonių'!$D$37:$N$37</c:f>
              <c:numCache>
                <c:formatCode>0.0</c:formatCode>
                <c:ptCount val="11"/>
                <c:pt idx="0">
                  <c:v>1572.5</c:v>
                </c:pt>
                <c:pt idx="1">
                  <c:v>1568.097</c:v>
                </c:pt>
                <c:pt idx="2">
                  <c:v>1563.7063284000001</c:v>
                </c:pt>
                <c:pt idx="3">
                  <c:v>1559.3279506804802</c:v>
                </c:pt>
                <c:pt idx="4">
                  <c:v>1554.9618324185749</c:v>
                </c:pt>
                <c:pt idx="5">
                  <c:v>1550.6079392878028</c:v>
                </c:pt>
                <c:pt idx="6">
                  <c:v>1546.2662370577968</c:v>
                </c:pt>
                <c:pt idx="7">
                  <c:v>1541.936691594035</c:v>
                </c:pt>
                <c:pt idx="8">
                  <c:v>1537.6192688575718</c:v>
                </c:pt>
                <c:pt idx="9">
                  <c:v>1533.3139349047706</c:v>
                </c:pt>
                <c:pt idx="10">
                  <c:v>1529.0206558870373</c:v>
                </c:pt>
              </c:numCache>
            </c:numRef>
          </c:val>
          <c:extLst>
            <c:ext xmlns:c16="http://schemas.microsoft.com/office/drawing/2014/chart" uri="{C3380CC4-5D6E-409C-BE32-E72D297353CC}">
              <c16:uniqueId val="{00000002-B69B-4866-8CC0-1AB66D7433A5}"/>
            </c:ext>
          </c:extLst>
        </c:ser>
        <c:ser>
          <c:idx val="3"/>
          <c:order val="3"/>
          <c:tx>
            <c:strRef>
              <c:f>'Balansas be papildomų priemonių'!$C$38</c:f>
              <c:strCache>
                <c:ptCount val="1"/>
                <c:pt idx="0">
                  <c:v>Gamtinės dujos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priemonių'!$D$34:$N$34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priemonių'!$D$38:$N$38</c:f>
              <c:numCache>
                <c:formatCode>0.0</c:formatCode>
                <c:ptCount val="11"/>
                <c:pt idx="0">
                  <c:v>71</c:v>
                </c:pt>
                <c:pt idx="1">
                  <c:v>70.801199999999994</c:v>
                </c:pt>
                <c:pt idx="2">
                  <c:v>70.602956639999988</c:v>
                </c:pt>
                <c:pt idx="3">
                  <c:v>70.405268361407991</c:v>
                </c:pt>
                <c:pt idx="4">
                  <c:v>70.208133609996054</c:v>
                </c:pt>
                <c:pt idx="5">
                  <c:v>70.011550835888059</c:v>
                </c:pt>
                <c:pt idx="6">
                  <c:v>69.815518493547572</c:v>
                </c:pt>
                <c:pt idx="7">
                  <c:v>69.620035041765632</c:v>
                </c:pt>
                <c:pt idx="8">
                  <c:v>69.425098943648692</c:v>
                </c:pt>
                <c:pt idx="9">
                  <c:v>69.230708666606475</c:v>
                </c:pt>
                <c:pt idx="10">
                  <c:v>69.036862682339972</c:v>
                </c:pt>
              </c:numCache>
            </c:numRef>
          </c:val>
          <c:extLst>
            <c:ext xmlns:c16="http://schemas.microsoft.com/office/drawing/2014/chart" uri="{C3380CC4-5D6E-409C-BE32-E72D297353CC}">
              <c16:uniqueId val="{00000003-B69B-4866-8CC0-1AB66D7433A5}"/>
            </c:ext>
          </c:extLst>
        </c:ser>
        <c:dLbls>
          <c:dLblPos val="ctr"/>
          <c:showLegendKey val="0"/>
          <c:showVal val="1"/>
          <c:showCatName val="0"/>
          <c:showSerName val="0"/>
          <c:showPercent val="0"/>
          <c:showBubbleSize val="0"/>
        </c:dLbls>
        <c:gapWidth val="34"/>
        <c:overlap val="100"/>
        <c:axId val="1664312271"/>
        <c:axId val="1664314351"/>
      </c:barChart>
      <c:catAx>
        <c:axId val="16643122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664314351"/>
        <c:crosses val="autoZero"/>
        <c:auto val="1"/>
        <c:lblAlgn val="ctr"/>
        <c:lblOffset val="100"/>
        <c:noMultiLvlLbl val="0"/>
      </c:catAx>
      <c:valAx>
        <c:axId val="16643143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66431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Pramonės sektorius, tne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8.9667962260360237E-2"/>
          <c:y val="0.15833742093713696"/>
          <c:w val="0.88874224382403622"/>
          <c:h val="0.61525419978240425"/>
        </c:manualLayout>
      </c:layout>
      <c:barChart>
        <c:barDir val="col"/>
        <c:grouping val="stacked"/>
        <c:varyColors val="0"/>
        <c:ser>
          <c:idx val="0"/>
          <c:order val="0"/>
          <c:tx>
            <c:strRef>
              <c:f>'Balansas be papildomų priemonių'!$C$45</c:f>
              <c:strCache>
                <c:ptCount val="1"/>
                <c:pt idx="0">
                  <c:v>Biokuras (mediena)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priemonių'!$D$45:$N$45</c:f>
              <c:numCache>
                <c:formatCode>0.0</c:formatCode>
                <c:ptCount val="11"/>
                <c:pt idx="0">
                  <c:v>1064.7</c:v>
                </c:pt>
                <c:pt idx="1">
                  <c:v>1078.5411000000001</c:v>
                </c:pt>
                <c:pt idx="2">
                  <c:v>1095.7977576000001</c:v>
                </c:pt>
                <c:pt idx="3">
                  <c:v>1113.3305217216</c:v>
                </c:pt>
                <c:pt idx="4">
                  <c:v>1131.1438100691455</c:v>
                </c:pt>
                <c:pt idx="5">
                  <c:v>1149.2421110302519</c:v>
                </c:pt>
                <c:pt idx="6">
                  <c:v>1167.6299848067358</c:v>
                </c:pt>
                <c:pt idx="7">
                  <c:v>1186.3120645636436</c:v>
                </c:pt>
                <c:pt idx="8">
                  <c:v>1205.2930575966618</c:v>
                </c:pt>
                <c:pt idx="9">
                  <c:v>1224.5777465182084</c:v>
                </c:pt>
                <c:pt idx="10">
                  <c:v>1244.1709904624997</c:v>
                </c:pt>
              </c:numCache>
            </c:numRef>
          </c:val>
          <c:extLst>
            <c:ext xmlns:c16="http://schemas.microsoft.com/office/drawing/2014/chart" uri="{C3380CC4-5D6E-409C-BE32-E72D297353CC}">
              <c16:uniqueId val="{00000000-E98F-473C-A2C7-7BDBEFC709B7}"/>
            </c:ext>
          </c:extLst>
        </c:ser>
        <c:ser>
          <c:idx val="1"/>
          <c:order val="1"/>
          <c:tx>
            <c:strRef>
              <c:f>'Balansas be papildomų priemonių'!$C$46</c:f>
              <c:strCache>
                <c:ptCount val="1"/>
                <c:pt idx="0">
                  <c:v>Elektros energija</c:v>
                </c:pt>
              </c:strCache>
            </c:strRef>
          </c:tx>
          <c:spPr>
            <a:solidFill>
              <a:srgbClr val="2B3A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priemonių'!$D$46:$N$46</c:f>
              <c:numCache>
                <c:formatCode>0.0</c:formatCode>
                <c:ptCount val="11"/>
                <c:pt idx="0">
                  <c:v>2408.8000000000002</c:v>
                </c:pt>
                <c:pt idx="1">
                  <c:v>2471.4288000000001</c:v>
                </c:pt>
                <c:pt idx="2">
                  <c:v>2550.5145216000001</c:v>
                </c:pt>
                <c:pt idx="3">
                  <c:v>2632.1309862912003</c:v>
                </c:pt>
                <c:pt idx="4">
                  <c:v>2716.3591778525188</c:v>
                </c:pt>
                <c:pt idx="5">
                  <c:v>2803.2826715437996</c:v>
                </c:pt>
                <c:pt idx="6">
                  <c:v>2892.9877170332011</c:v>
                </c:pt>
                <c:pt idx="7">
                  <c:v>2985.5633239782637</c:v>
                </c:pt>
                <c:pt idx="8">
                  <c:v>3081.1013503455683</c:v>
                </c:pt>
                <c:pt idx="9">
                  <c:v>3179.6965935566263</c:v>
                </c:pt>
                <c:pt idx="10">
                  <c:v>3281.4468845504384</c:v>
                </c:pt>
              </c:numCache>
            </c:numRef>
          </c:val>
          <c:extLst>
            <c:ext xmlns:c16="http://schemas.microsoft.com/office/drawing/2014/chart" uri="{C3380CC4-5D6E-409C-BE32-E72D297353CC}">
              <c16:uniqueId val="{00000001-E98F-473C-A2C7-7BDBEFC709B7}"/>
            </c:ext>
          </c:extLst>
        </c:ser>
        <c:ser>
          <c:idx val="2"/>
          <c:order val="2"/>
          <c:tx>
            <c:strRef>
              <c:f>'Balansas be papildomų priemonių'!$C$47</c:f>
              <c:strCache>
                <c:ptCount val="1"/>
                <c:pt idx="0">
                  <c:v>Šilumos energija (CŠT)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priemonių'!$D$47:$N$47</c:f>
              <c:numCache>
                <c:formatCode>0.0</c:formatCode>
                <c:ptCount val="11"/>
                <c:pt idx="0" formatCode="General">
                  <c:v>1384.19</c:v>
                </c:pt>
                <c:pt idx="1">
                  <c:v>1402.1844700000001</c:v>
                </c:pt>
                <c:pt idx="2">
                  <c:v>1424.6194215200001</c:v>
                </c:pt>
                <c:pt idx="3">
                  <c:v>1447.4133322643202</c:v>
                </c:pt>
                <c:pt idx="4">
                  <c:v>1470.5719455805493</c:v>
                </c:pt>
                <c:pt idx="5">
                  <c:v>1494.101096709838</c:v>
                </c:pt>
                <c:pt idx="6">
                  <c:v>1518.0067142571954</c:v>
                </c:pt>
                <c:pt idx="7">
                  <c:v>1542.2948216853106</c:v>
                </c:pt>
                <c:pt idx="8">
                  <c:v>1566.9715388322757</c:v>
                </c:pt>
                <c:pt idx="9">
                  <c:v>1592.0430834535921</c:v>
                </c:pt>
                <c:pt idx="10">
                  <c:v>1617.5157727888495</c:v>
                </c:pt>
              </c:numCache>
            </c:numRef>
          </c:val>
          <c:extLst>
            <c:ext xmlns:c16="http://schemas.microsoft.com/office/drawing/2014/chart" uri="{C3380CC4-5D6E-409C-BE32-E72D297353CC}">
              <c16:uniqueId val="{00000002-E98F-473C-A2C7-7BDBEFC709B7}"/>
            </c:ext>
          </c:extLst>
        </c:ser>
        <c:ser>
          <c:idx val="3"/>
          <c:order val="3"/>
          <c:tx>
            <c:strRef>
              <c:f>'Balansas be papildomų priemonių'!$C$48</c:f>
              <c:strCache>
                <c:ptCount val="1"/>
                <c:pt idx="0">
                  <c:v>Gamtinės dujos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priemonių'!$D$48:$N$48</c:f>
              <c:numCache>
                <c:formatCode>0.0</c:formatCode>
                <c:ptCount val="11"/>
                <c:pt idx="0" formatCode="General">
                  <c:v>87</c:v>
                </c:pt>
                <c:pt idx="1">
                  <c:v>88.131</c:v>
                </c:pt>
                <c:pt idx="2">
                  <c:v>89.541095999999996</c:v>
                </c:pt>
                <c:pt idx="3">
                  <c:v>90.97375353599999</c:v>
                </c:pt>
                <c:pt idx="4">
                  <c:v>92.429333592575986</c:v>
                </c:pt>
                <c:pt idx="5">
                  <c:v>93.9082029300572</c:v>
                </c:pt>
                <c:pt idx="6">
                  <c:v>95.410734176938121</c:v>
                </c:pt>
                <c:pt idx="7">
                  <c:v>96.937305923769131</c:v>
                </c:pt>
                <c:pt idx="8">
                  <c:v>98.488302818549442</c:v>
                </c:pt>
                <c:pt idx="9">
                  <c:v>100.06411566364623</c:v>
                </c:pt>
                <c:pt idx="10">
                  <c:v>101.66514151426458</c:v>
                </c:pt>
              </c:numCache>
            </c:numRef>
          </c:val>
          <c:extLst>
            <c:ext xmlns:c16="http://schemas.microsoft.com/office/drawing/2014/chart" uri="{C3380CC4-5D6E-409C-BE32-E72D297353CC}">
              <c16:uniqueId val="{00000003-E98F-473C-A2C7-7BDBEFC709B7}"/>
            </c:ext>
          </c:extLst>
        </c:ser>
        <c:ser>
          <c:idx val="4"/>
          <c:order val="4"/>
          <c:tx>
            <c:strRef>
              <c:f>'Balansas be papildomų priemonių'!$C$49</c:f>
              <c:strCache>
                <c:ptCount val="1"/>
                <c:pt idx="0">
                  <c:v>Suskystintos naftos dujos</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priemonių'!$D$49:$N$49</c:f>
              <c:numCache>
                <c:formatCode>0.0</c:formatCode>
                <c:ptCount val="11"/>
                <c:pt idx="0" formatCode="General">
                  <c:v>24.3</c:v>
                </c:pt>
                <c:pt idx="1">
                  <c:v>24.6159</c:v>
                </c:pt>
                <c:pt idx="2">
                  <c:v>25.009754399999998</c:v>
                </c:pt>
                <c:pt idx="3">
                  <c:v>25.4099104704</c:v>
                </c:pt>
                <c:pt idx="4">
                  <c:v>25.816469037926399</c:v>
                </c:pt>
                <c:pt idx="5">
                  <c:v>26.229532542533221</c:v>
                </c:pt>
                <c:pt idx="6">
                  <c:v>26.649205063213753</c:v>
                </c:pt>
                <c:pt idx="7">
                  <c:v>27.075592344225171</c:v>
                </c:pt>
                <c:pt idx="8">
                  <c:v>27.508801821732774</c:v>
                </c:pt>
                <c:pt idx="9">
                  <c:v>27.9489426508805</c:v>
                </c:pt>
                <c:pt idx="10">
                  <c:v>28.396125733294589</c:v>
                </c:pt>
              </c:numCache>
            </c:numRef>
          </c:val>
          <c:extLst>
            <c:ext xmlns:c16="http://schemas.microsoft.com/office/drawing/2014/chart" uri="{C3380CC4-5D6E-409C-BE32-E72D297353CC}">
              <c16:uniqueId val="{00000004-E98F-473C-A2C7-7BDBEFC709B7}"/>
            </c:ext>
          </c:extLst>
        </c:ser>
        <c:dLbls>
          <c:dLblPos val="ctr"/>
          <c:showLegendKey val="0"/>
          <c:showVal val="1"/>
          <c:showCatName val="0"/>
          <c:showSerName val="0"/>
          <c:showPercent val="0"/>
          <c:showBubbleSize val="0"/>
        </c:dLbls>
        <c:gapWidth val="22"/>
        <c:overlap val="100"/>
        <c:axId val="1531739968"/>
        <c:axId val="1531740384"/>
      </c:barChart>
      <c:catAx>
        <c:axId val="153173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31740384"/>
        <c:crosses val="autoZero"/>
        <c:auto val="1"/>
        <c:lblAlgn val="ctr"/>
        <c:lblOffset val="100"/>
        <c:noMultiLvlLbl val="0"/>
      </c:catAx>
      <c:valAx>
        <c:axId val="1531740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31739968"/>
        <c:crosses val="autoZero"/>
        <c:crossBetween val="between"/>
      </c:valAx>
      <c:spPr>
        <a:noFill/>
        <a:ln>
          <a:noFill/>
        </a:ln>
        <a:effectLst/>
      </c:spPr>
    </c:plotArea>
    <c:legend>
      <c:legendPos val="b"/>
      <c:layout>
        <c:manualLayout>
          <c:xMode val="edge"/>
          <c:yMode val="edge"/>
          <c:x val="1.4560824646673826E-2"/>
          <c:y val="0.86123439488096776"/>
          <c:w val="0.97676632177601941"/>
          <c:h val="0.110662560622545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Namų ūkiai, tne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10058062173042893"/>
          <c:y val="0.13335065075628433"/>
          <c:w val="0.87782958435396752"/>
          <c:h val="0.47651919798684961"/>
        </c:manualLayout>
      </c:layout>
      <c:barChart>
        <c:barDir val="col"/>
        <c:grouping val="stacked"/>
        <c:varyColors val="0"/>
        <c:ser>
          <c:idx val="0"/>
          <c:order val="0"/>
          <c:tx>
            <c:strRef>
              <c:f>'Balansas be papildomų priemonių'!$C$24</c:f>
              <c:strCache>
                <c:ptCount val="1"/>
                <c:pt idx="0">
                  <c:v>Suskystintos naftos dujos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priemonių'!$D$24:$N$24</c:f>
              <c:numCache>
                <c:formatCode>0.0</c:formatCode>
                <c:ptCount val="11"/>
                <c:pt idx="0">
                  <c:v>1.9</c:v>
                </c:pt>
                <c:pt idx="1">
                  <c:v>1.8866999999999998</c:v>
                </c:pt>
                <c:pt idx="2">
                  <c:v>1.8734930999999999</c:v>
                </c:pt>
                <c:pt idx="3">
                  <c:v>1.8603786483</c:v>
                </c:pt>
                <c:pt idx="4">
                  <c:v>1.8473559977619001</c:v>
                </c:pt>
                <c:pt idx="5">
                  <c:v>1.8344245057775668</c:v>
                </c:pt>
                <c:pt idx="6">
                  <c:v>1.8215835342371238</c:v>
                </c:pt>
                <c:pt idx="7">
                  <c:v>1.8088324494974639</c:v>
                </c:pt>
                <c:pt idx="8">
                  <c:v>1.7961706223509817</c:v>
                </c:pt>
                <c:pt idx="9">
                  <c:v>1.7835974279945248</c:v>
                </c:pt>
                <c:pt idx="10">
                  <c:v>1.7711122459985631</c:v>
                </c:pt>
              </c:numCache>
            </c:numRef>
          </c:val>
          <c:extLst>
            <c:ext xmlns:c16="http://schemas.microsoft.com/office/drawing/2014/chart" uri="{C3380CC4-5D6E-409C-BE32-E72D297353CC}">
              <c16:uniqueId val="{00000000-B804-4A45-BF0E-6B540A2431B2}"/>
            </c:ext>
          </c:extLst>
        </c:ser>
        <c:ser>
          <c:idx val="1"/>
          <c:order val="1"/>
          <c:tx>
            <c:strRef>
              <c:f>'Balansas be papildomų priemonių'!$C$25</c:f>
              <c:strCache>
                <c:ptCount val="1"/>
                <c:pt idx="0">
                  <c:v>Anglys ir durpės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priemonių'!$D$25:$N$25</c:f>
              <c:numCache>
                <c:formatCode>0.0</c:formatCode>
                <c:ptCount val="11"/>
                <c:pt idx="0">
                  <c:v>112.6</c:v>
                </c:pt>
                <c:pt idx="1">
                  <c:v>111.81179999999999</c:v>
                </c:pt>
                <c:pt idx="2">
                  <c:v>111.02911739999999</c:v>
                </c:pt>
                <c:pt idx="3">
                  <c:v>110.25191357819999</c:v>
                </c:pt>
                <c:pt idx="4">
                  <c:v>109.48015018315259</c:v>
                </c:pt>
                <c:pt idx="5">
                  <c:v>108.71378913187053</c:v>
                </c:pt>
                <c:pt idx="6">
                  <c:v>107.95279260794743</c:v>
                </c:pt>
                <c:pt idx="7">
                  <c:v>107.1971230596918</c:v>
                </c:pt>
                <c:pt idx="8">
                  <c:v>106.44674319827396</c:v>
                </c:pt>
                <c:pt idx="9">
                  <c:v>105.70161599588604</c:v>
                </c:pt>
                <c:pt idx="10">
                  <c:v>104.96170468391485</c:v>
                </c:pt>
              </c:numCache>
            </c:numRef>
          </c:val>
          <c:extLst>
            <c:ext xmlns:c16="http://schemas.microsoft.com/office/drawing/2014/chart" uri="{C3380CC4-5D6E-409C-BE32-E72D297353CC}">
              <c16:uniqueId val="{00000001-B804-4A45-BF0E-6B540A2431B2}"/>
            </c:ext>
          </c:extLst>
        </c:ser>
        <c:ser>
          <c:idx val="2"/>
          <c:order val="2"/>
          <c:tx>
            <c:strRef>
              <c:f>'Balansas be papildomų priemonių'!$C$26</c:f>
              <c:strCache>
                <c:ptCount val="1"/>
                <c:pt idx="0">
                  <c:v>Gamtinės dujos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priemonių'!$D$26:$N$26</c:f>
              <c:numCache>
                <c:formatCode>0.0</c:formatCode>
                <c:ptCount val="11"/>
                <c:pt idx="0">
                  <c:v>145.6</c:v>
                </c:pt>
                <c:pt idx="1">
                  <c:v>144.58079999999998</c:v>
                </c:pt>
                <c:pt idx="2">
                  <c:v>143.56873439999998</c:v>
                </c:pt>
                <c:pt idx="3">
                  <c:v>142.56375325919998</c:v>
                </c:pt>
                <c:pt idx="4">
                  <c:v>141.56580698638558</c:v>
                </c:pt>
                <c:pt idx="5">
                  <c:v>140.57484633748089</c:v>
                </c:pt>
                <c:pt idx="6">
                  <c:v>139.59082241311853</c:v>
                </c:pt>
                <c:pt idx="7">
                  <c:v>138.61368665622669</c:v>
                </c:pt>
                <c:pt idx="8">
                  <c:v>137.64339084963311</c:v>
                </c:pt>
                <c:pt idx="9">
                  <c:v>136.67988711368568</c:v>
                </c:pt>
                <c:pt idx="10">
                  <c:v>135.72312790388989</c:v>
                </c:pt>
              </c:numCache>
            </c:numRef>
          </c:val>
          <c:extLst>
            <c:ext xmlns:c16="http://schemas.microsoft.com/office/drawing/2014/chart" uri="{C3380CC4-5D6E-409C-BE32-E72D297353CC}">
              <c16:uniqueId val="{00000002-B804-4A45-BF0E-6B540A2431B2}"/>
            </c:ext>
          </c:extLst>
        </c:ser>
        <c:ser>
          <c:idx val="3"/>
          <c:order val="3"/>
          <c:tx>
            <c:strRef>
              <c:f>'Balansas be papildomų priemonių'!$C$27</c:f>
              <c:strCache>
                <c:ptCount val="1"/>
                <c:pt idx="0">
                  <c:v>Skystasis kuras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priemonių'!$D$27:$N$27</c:f>
              <c:numCache>
                <c:formatCode>0.0</c:formatCode>
                <c:ptCount val="11"/>
                <c:pt idx="0">
                  <c:v>62.1</c:v>
                </c:pt>
                <c:pt idx="1">
                  <c:v>61.665300000000002</c:v>
                </c:pt>
                <c:pt idx="2">
                  <c:v>61.2336429</c:v>
                </c:pt>
                <c:pt idx="3">
                  <c:v>60.805007399700003</c:v>
                </c:pt>
                <c:pt idx="4">
                  <c:v>60.379372347902105</c:v>
                </c:pt>
                <c:pt idx="5">
                  <c:v>59.956716741466792</c:v>
                </c:pt>
                <c:pt idx="6">
                  <c:v>59.537019724276526</c:v>
                </c:pt>
                <c:pt idx="7">
                  <c:v>59.120260586206591</c:v>
                </c:pt>
                <c:pt idx="8">
                  <c:v>58.706418762103148</c:v>
                </c:pt>
                <c:pt idx="9">
                  <c:v>58.295473830768429</c:v>
                </c:pt>
                <c:pt idx="10">
                  <c:v>57.887405513953048</c:v>
                </c:pt>
              </c:numCache>
            </c:numRef>
          </c:val>
          <c:extLst>
            <c:ext xmlns:c16="http://schemas.microsoft.com/office/drawing/2014/chart" uri="{C3380CC4-5D6E-409C-BE32-E72D297353CC}">
              <c16:uniqueId val="{00000003-B804-4A45-BF0E-6B540A2431B2}"/>
            </c:ext>
          </c:extLst>
        </c:ser>
        <c:ser>
          <c:idx val="4"/>
          <c:order val="4"/>
          <c:tx>
            <c:strRef>
              <c:f>'Balansas be papildomų priemonių'!$C$28</c:f>
              <c:strCache>
                <c:ptCount val="1"/>
                <c:pt idx="0">
                  <c:v>Biokuras (mediena)</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priemonių'!$D$28:$N$28</c:f>
              <c:numCache>
                <c:formatCode>0.0</c:formatCode>
                <c:ptCount val="11"/>
                <c:pt idx="0">
                  <c:v>1384.3</c:v>
                </c:pt>
                <c:pt idx="1">
                  <c:v>1374.6098999999999</c:v>
                </c:pt>
                <c:pt idx="2">
                  <c:v>1364.9876307</c:v>
                </c:pt>
                <c:pt idx="3">
                  <c:v>1355.4327172850999</c:v>
                </c:pt>
                <c:pt idx="4">
                  <c:v>1345.9446882641041</c:v>
                </c:pt>
                <c:pt idx="5">
                  <c:v>1336.5230754462555</c:v>
                </c:pt>
                <c:pt idx="6">
                  <c:v>1327.1674139181316</c:v>
                </c:pt>
                <c:pt idx="7">
                  <c:v>1317.8772420207047</c:v>
                </c:pt>
                <c:pt idx="8">
                  <c:v>1308.6521013265597</c:v>
                </c:pt>
                <c:pt idx="9">
                  <c:v>1299.4915366172738</c:v>
                </c:pt>
                <c:pt idx="10">
                  <c:v>1290.395095860953</c:v>
                </c:pt>
              </c:numCache>
            </c:numRef>
          </c:val>
          <c:extLst>
            <c:ext xmlns:c16="http://schemas.microsoft.com/office/drawing/2014/chart" uri="{C3380CC4-5D6E-409C-BE32-E72D297353CC}">
              <c16:uniqueId val="{00000004-B804-4A45-BF0E-6B540A2431B2}"/>
            </c:ext>
          </c:extLst>
        </c:ser>
        <c:ser>
          <c:idx val="5"/>
          <c:order val="5"/>
          <c:tx>
            <c:strRef>
              <c:f>'Balansas be papildomų priemonių'!$C$29</c:f>
              <c:strCache>
                <c:ptCount val="1"/>
                <c:pt idx="0">
                  <c:v>Elektros energija </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priemonių'!$D$29:$N$29</c:f>
              <c:numCache>
                <c:formatCode>0.0</c:formatCode>
                <c:ptCount val="11"/>
                <c:pt idx="0">
                  <c:v>1592.3</c:v>
                </c:pt>
                <c:pt idx="1">
                  <c:v>1581.1539</c:v>
                </c:pt>
                <c:pt idx="2">
                  <c:v>1570.0858227000001</c:v>
                </c:pt>
                <c:pt idx="3">
                  <c:v>1559.0952219411001</c:v>
                </c:pt>
                <c:pt idx="4">
                  <c:v>1548.1815553875124</c:v>
                </c:pt>
                <c:pt idx="5">
                  <c:v>1537.3442844997999</c:v>
                </c:pt>
                <c:pt idx="6">
                  <c:v>1526.5828745083013</c:v>
                </c:pt>
                <c:pt idx="7">
                  <c:v>1515.8967943867433</c:v>
                </c:pt>
                <c:pt idx="8">
                  <c:v>1505.2855168260362</c:v>
                </c:pt>
                <c:pt idx="9">
                  <c:v>1494.7485182082539</c:v>
                </c:pt>
                <c:pt idx="10">
                  <c:v>1484.2852785807961</c:v>
                </c:pt>
              </c:numCache>
            </c:numRef>
          </c:val>
          <c:extLst>
            <c:ext xmlns:c16="http://schemas.microsoft.com/office/drawing/2014/chart" uri="{C3380CC4-5D6E-409C-BE32-E72D297353CC}">
              <c16:uniqueId val="{00000005-B804-4A45-BF0E-6B540A2431B2}"/>
            </c:ext>
          </c:extLst>
        </c:ser>
        <c:ser>
          <c:idx val="6"/>
          <c:order val="6"/>
          <c:tx>
            <c:strRef>
              <c:f>'Balansas be papildomų priemonių'!$C$30</c:f>
              <c:strCache>
                <c:ptCount val="1"/>
                <c:pt idx="0">
                  <c:v>Aplinkos šiluminė energija (šilumos siurbliai)</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priemonių'!$D$30:$N$30</c:f>
              <c:numCache>
                <c:formatCode>0.0</c:formatCode>
                <c:ptCount val="11"/>
                <c:pt idx="0">
                  <c:v>69.900000000000006</c:v>
                </c:pt>
                <c:pt idx="1">
                  <c:v>69.410700000000006</c:v>
                </c:pt>
                <c:pt idx="2">
                  <c:v>68.924825100000007</c:v>
                </c:pt>
                <c:pt idx="3">
                  <c:v>68.442351324300006</c:v>
                </c:pt>
                <c:pt idx="4">
                  <c:v>67.96325486502991</c:v>
                </c:pt>
                <c:pt idx="5">
                  <c:v>67.487512080974696</c:v>
                </c:pt>
                <c:pt idx="6">
                  <c:v>67.015099496407871</c:v>
                </c:pt>
                <c:pt idx="7">
                  <c:v>66.545993799933015</c:v>
                </c:pt>
                <c:pt idx="8">
                  <c:v>66.080171843333488</c:v>
                </c:pt>
                <c:pt idx="9">
                  <c:v>65.617610640430158</c:v>
                </c:pt>
                <c:pt idx="10">
                  <c:v>65.158287365947146</c:v>
                </c:pt>
              </c:numCache>
            </c:numRef>
          </c:val>
          <c:extLst>
            <c:ext xmlns:c16="http://schemas.microsoft.com/office/drawing/2014/chart" uri="{C3380CC4-5D6E-409C-BE32-E72D297353CC}">
              <c16:uniqueId val="{00000006-B804-4A45-BF0E-6B540A2431B2}"/>
            </c:ext>
          </c:extLst>
        </c:ser>
        <c:ser>
          <c:idx val="7"/>
          <c:order val="7"/>
          <c:tx>
            <c:strRef>
              <c:f>'Balansas be papildomų priemonių'!$C$31</c:f>
              <c:strCache>
                <c:ptCount val="1"/>
                <c:pt idx="0">
                  <c:v>Kitos kuro ir energijos rūšys</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priemonių'!$D$31:$N$31</c:f>
              <c:numCache>
                <c:formatCode>0.0</c:formatCode>
                <c:ptCount val="11"/>
                <c:pt idx="0">
                  <c:v>52.4</c:v>
                </c:pt>
                <c:pt idx="1">
                  <c:v>52.033200000000001</c:v>
                </c:pt>
                <c:pt idx="2">
                  <c:v>51.668967600000002</c:v>
                </c:pt>
                <c:pt idx="3">
                  <c:v>51.3072848268</c:v>
                </c:pt>
                <c:pt idx="4">
                  <c:v>50.948133833012399</c:v>
                </c:pt>
                <c:pt idx="5">
                  <c:v>50.591496896181312</c:v>
                </c:pt>
                <c:pt idx="6">
                  <c:v>50.237356417908039</c:v>
                </c:pt>
                <c:pt idx="7">
                  <c:v>49.88569492298268</c:v>
                </c:pt>
                <c:pt idx="8">
                  <c:v>49.536495058521801</c:v>
                </c:pt>
                <c:pt idx="9">
                  <c:v>49.189739593112151</c:v>
                </c:pt>
                <c:pt idx="10">
                  <c:v>48.845411415960363</c:v>
                </c:pt>
              </c:numCache>
            </c:numRef>
          </c:val>
          <c:extLst>
            <c:ext xmlns:c16="http://schemas.microsoft.com/office/drawing/2014/chart" uri="{C3380CC4-5D6E-409C-BE32-E72D297353CC}">
              <c16:uniqueId val="{00000007-B804-4A45-BF0E-6B540A2431B2}"/>
            </c:ext>
          </c:extLst>
        </c:ser>
        <c:ser>
          <c:idx val="8"/>
          <c:order val="8"/>
          <c:tx>
            <c:strRef>
              <c:f>'Balansas be papildomų priemonių'!$C$32</c:f>
              <c:strCache>
                <c:ptCount val="1"/>
                <c:pt idx="0">
                  <c:v>Šilumos energija (CŠT)</c:v>
                </c:pt>
              </c:strCache>
            </c:strRef>
          </c:tx>
          <c:spPr>
            <a:solidFill>
              <a:srgbClr val="2B3A9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'Balansas be papildomų priemonių'!$D$23:$N$23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'Balansas be papildomų priemonių'!$D$32:$N$32</c:f>
              <c:numCache>
                <c:formatCode>0.0</c:formatCode>
                <c:ptCount val="11"/>
                <c:pt idx="0">
                  <c:v>8268.2000000000007</c:v>
                </c:pt>
                <c:pt idx="1">
                  <c:v>7917.3226000000013</c:v>
                </c:pt>
                <c:pt idx="2">
                  <c:v>7568.9013418000013</c:v>
                </c:pt>
                <c:pt idx="3">
                  <c:v>7222.9190324074016</c:v>
                </c:pt>
                <c:pt idx="4">
                  <c:v>6879.3585991805494</c:v>
                </c:pt>
                <c:pt idx="5">
                  <c:v>6538.2030889862854</c:v>
                </c:pt>
                <c:pt idx="6">
                  <c:v>6183.1356673633809</c:v>
                </c:pt>
                <c:pt idx="7">
                  <c:v>5830.5537176918369</c:v>
                </c:pt>
                <c:pt idx="8">
                  <c:v>5480.4398416679942</c:v>
                </c:pt>
                <c:pt idx="9">
                  <c:v>5132.7767627763178</c:v>
                </c:pt>
                <c:pt idx="10">
                  <c:v>4787.5473254368835</c:v>
                </c:pt>
              </c:numCache>
            </c:numRef>
          </c:val>
          <c:extLst>
            <c:ext xmlns:c16="http://schemas.microsoft.com/office/drawing/2014/chart" uri="{C3380CC4-5D6E-409C-BE32-E72D297353CC}">
              <c16:uniqueId val="{00000008-B804-4A45-BF0E-6B540A2431B2}"/>
            </c:ext>
          </c:extLst>
        </c:ser>
        <c:dLbls>
          <c:dLblPos val="ctr"/>
          <c:showLegendKey val="0"/>
          <c:showVal val="1"/>
          <c:showCatName val="0"/>
          <c:showSerName val="0"/>
          <c:showPercent val="0"/>
          <c:showBubbleSize val="0"/>
        </c:dLbls>
        <c:gapWidth val="22"/>
        <c:overlap val="100"/>
        <c:axId val="1026901263"/>
        <c:axId val="1026902511"/>
      </c:barChart>
      <c:catAx>
        <c:axId val="10269012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026902511"/>
        <c:crosses val="autoZero"/>
        <c:auto val="1"/>
        <c:lblAlgn val="ctr"/>
        <c:lblOffset val="100"/>
        <c:noMultiLvlLbl val="0"/>
      </c:catAx>
      <c:valAx>
        <c:axId val="1026902511"/>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026901263"/>
        <c:crosses val="autoZero"/>
        <c:crossBetween val="between"/>
      </c:valAx>
      <c:spPr>
        <a:noFill/>
        <a:ln>
          <a:noFill/>
        </a:ln>
        <a:effectLst/>
      </c:spPr>
    </c:plotArea>
    <c:legend>
      <c:legendPos val="b"/>
      <c:layout>
        <c:manualLayout>
          <c:xMode val="edge"/>
          <c:yMode val="edge"/>
          <c:x val="9.6373934612442341E-2"/>
          <c:y val="0.69135346483751392"/>
          <c:w val="0.87594692959749021"/>
          <c:h val="0.288027978461455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B3A95"/>
            </a:solidFill>
            <a:ln>
              <a:noFill/>
            </a:ln>
            <a:effectLst>
              <a:outerShdw blurRad="57150" dist="19050" dir="5400000" algn="ctr" rotWithShape="0">
                <a:srgbClr val="000000">
                  <a:alpha val="63000"/>
                </a:srgbClr>
              </a:outerShdw>
            </a:effectLst>
          </c:spPr>
          <c:invertIfNegative val="0"/>
          <c:dPt>
            <c:idx val="4"/>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8542-49C3-A274-2CDB9B44A041}"/>
              </c:ext>
            </c:extLst>
          </c:dPt>
          <c:dLbls>
            <c:dLbl>
              <c:idx val="0"/>
              <c:layout>
                <c:manualLayout>
                  <c:x val="-2.4674310238016143E-3"/>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42-49C3-A274-2CDB9B44A04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Išvados!$F$19:$F$23</c:f>
              <c:strCache>
                <c:ptCount val="5"/>
                <c:pt idx="0">
                  <c:v>Transporto sektorius</c:v>
                </c:pt>
                <c:pt idx="1">
                  <c:v>Pramonės sektorius</c:v>
                </c:pt>
                <c:pt idx="2">
                  <c:v>Namų ūkių sektorius</c:v>
                </c:pt>
                <c:pt idx="3">
                  <c:v>Paslaugų sektorius</c:v>
                </c:pt>
                <c:pt idx="4">
                  <c:v>Bendra AIE dalis savivaldybėje</c:v>
                </c:pt>
              </c:strCache>
            </c:strRef>
          </c:cat>
          <c:val>
            <c:numRef>
              <c:f>Išvados!$G$19:$G$23</c:f>
              <c:numCache>
                <c:formatCode>0.0%</c:formatCode>
                <c:ptCount val="5"/>
                <c:pt idx="0">
                  <c:v>6.2090537371510872E-2</c:v>
                </c:pt>
                <c:pt idx="1">
                  <c:v>0.54604146114200269</c:v>
                </c:pt>
                <c:pt idx="2">
                  <c:v>0.74603739402701619</c:v>
                </c:pt>
                <c:pt idx="3">
                  <c:v>0.5254066089171382</c:v>
                </c:pt>
                <c:pt idx="4" formatCode="0.00%">
                  <c:v>0.65900000000000003</c:v>
                </c:pt>
              </c:numCache>
            </c:numRef>
          </c:val>
          <c:extLst>
            <c:ext xmlns:c16="http://schemas.microsoft.com/office/drawing/2014/chart" uri="{C3380CC4-5D6E-409C-BE32-E72D297353CC}">
              <c16:uniqueId val="{00000000-8542-49C3-A274-2CDB9B44A041}"/>
            </c:ext>
          </c:extLst>
        </c:ser>
        <c:dLbls>
          <c:dLblPos val="outEnd"/>
          <c:showLegendKey val="0"/>
          <c:showVal val="1"/>
          <c:showCatName val="0"/>
          <c:showSerName val="0"/>
          <c:showPercent val="0"/>
          <c:showBubbleSize val="0"/>
        </c:dLbls>
        <c:gapWidth val="15"/>
        <c:overlap val="-20"/>
        <c:axId val="1168539727"/>
        <c:axId val="1168540559"/>
      </c:barChart>
      <c:catAx>
        <c:axId val="116853972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168540559"/>
        <c:crosses val="autoZero"/>
        <c:auto val="1"/>
        <c:lblAlgn val="ctr"/>
        <c:lblOffset val="100"/>
        <c:noMultiLvlLbl val="0"/>
      </c:catAx>
      <c:valAx>
        <c:axId val="1168540559"/>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68539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8037518037518036E-2"/>
          <c:w val="1"/>
          <c:h val="0.74475860971923968"/>
        </c:manualLayout>
      </c:layout>
      <c:pie3DChart>
        <c:varyColors val="1"/>
        <c:ser>
          <c:idx val="0"/>
          <c:order val="0"/>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219-49E2-8BB6-E59BE5CA63D1}"/>
              </c:ext>
            </c:extLst>
          </c:dPt>
          <c:dPt>
            <c:idx val="1"/>
            <c:bubble3D val="0"/>
            <c:explosion val="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219-49E2-8BB6-E59BE5CA63D1}"/>
              </c:ext>
            </c:extLst>
          </c:dPt>
          <c:dPt>
            <c:idx val="2"/>
            <c:bubble3D val="0"/>
            <c:explosion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219-49E2-8BB6-E59BE5CA63D1}"/>
              </c:ext>
            </c:extLst>
          </c:dPt>
          <c:dPt>
            <c:idx val="3"/>
            <c:bubble3D val="0"/>
            <c:explosion val="15"/>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219-49E2-8BB6-E59BE5CA63D1}"/>
              </c:ext>
            </c:extLst>
          </c:dPt>
          <c:dPt>
            <c:idx val="4"/>
            <c:bubble3D val="0"/>
            <c:explosion val="16"/>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219-49E2-8BB6-E59BE5CA63D1}"/>
              </c:ext>
            </c:extLst>
          </c:dPt>
          <c:dPt>
            <c:idx val="5"/>
            <c:bubble3D val="0"/>
            <c:explosion val="15"/>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219-49E2-8BB6-E59BE5CA63D1}"/>
              </c:ext>
            </c:extLst>
          </c:dPt>
          <c:dPt>
            <c:idx val="6"/>
            <c:bubble3D val="0"/>
            <c:explosion val="3"/>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0219-49E2-8BB6-E59BE5CA63D1}"/>
              </c:ext>
            </c:extLst>
          </c:dPt>
          <c:dLbls>
            <c:dLbl>
              <c:idx val="0"/>
              <c:layout>
                <c:manualLayout>
                  <c:x val="-0.13071074817061296"/>
                  <c:y val="5.9188908204656235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19-49E2-8BB6-E59BE5CA63D1}"/>
                </c:ext>
              </c:extLst>
            </c:dLbl>
            <c:dLbl>
              <c:idx val="1"/>
              <c:delete val="1"/>
              <c:extLst>
                <c:ext xmlns:c15="http://schemas.microsoft.com/office/drawing/2012/chart" uri="{CE6537A1-D6FC-4f65-9D91-7224C49458BB}"/>
                <c:ext xmlns:c16="http://schemas.microsoft.com/office/drawing/2014/chart" uri="{C3380CC4-5D6E-409C-BE32-E72D297353CC}">
                  <c16:uniqueId val="{00000003-0219-49E2-8BB6-E59BE5CA63D1}"/>
                </c:ext>
              </c:extLst>
            </c:dLbl>
            <c:dLbl>
              <c:idx val="2"/>
              <c:delete val="1"/>
              <c:extLst>
                <c:ext xmlns:c15="http://schemas.microsoft.com/office/drawing/2012/chart" uri="{CE6537A1-D6FC-4f65-9D91-7224C49458BB}"/>
                <c:ext xmlns:c16="http://schemas.microsoft.com/office/drawing/2014/chart" uri="{C3380CC4-5D6E-409C-BE32-E72D297353CC}">
                  <c16:uniqueId val="{00000005-0219-49E2-8BB6-E59BE5CA63D1}"/>
                </c:ext>
              </c:extLst>
            </c:dLbl>
            <c:dLbl>
              <c:idx val="3"/>
              <c:delete val="1"/>
              <c:extLst>
                <c:ext xmlns:c15="http://schemas.microsoft.com/office/drawing/2012/chart" uri="{CE6537A1-D6FC-4f65-9D91-7224C49458BB}"/>
                <c:ext xmlns:c16="http://schemas.microsoft.com/office/drawing/2014/chart" uri="{C3380CC4-5D6E-409C-BE32-E72D297353CC}">
                  <c16:uniqueId val="{00000007-0219-49E2-8BB6-E59BE5CA63D1}"/>
                </c:ext>
              </c:extLst>
            </c:dLbl>
            <c:dLbl>
              <c:idx val="4"/>
              <c:delete val="1"/>
              <c:extLst>
                <c:ext xmlns:c15="http://schemas.microsoft.com/office/drawing/2012/chart" uri="{CE6537A1-D6FC-4f65-9D91-7224C49458BB}"/>
                <c:ext xmlns:c16="http://schemas.microsoft.com/office/drawing/2014/chart" uri="{C3380CC4-5D6E-409C-BE32-E72D297353CC}">
                  <c16:uniqueId val="{00000009-0219-49E2-8BB6-E59BE5CA63D1}"/>
                </c:ext>
              </c:extLst>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B-0219-49E2-8BB6-E59BE5CA63D1}"/>
                </c:ext>
              </c:extLst>
            </c:dLbl>
            <c:dLbl>
              <c:idx val="6"/>
              <c:layout>
                <c:manualLayout>
                  <c:x val="0.23955734552615551"/>
                  <c:y val="-0.1191706150367567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19-49E2-8BB6-E59BE5CA63D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'VISAGINO SAV. - INFORMAVIMO API'!$B$54:$B$60</c:f>
              <c:strCache>
                <c:ptCount val="7"/>
                <c:pt idx="0">
                  <c:v>Biokuras</c:v>
                </c:pt>
                <c:pt idx="1">
                  <c:v>Saulės energiją karštam vandeniui ruošti</c:v>
                </c:pt>
                <c:pt idx="2">
                  <c:v>Saulės energija elektrai gaminti </c:v>
                </c:pt>
                <c:pt idx="3">
                  <c:v>Vėjo energija</c:v>
                </c:pt>
                <c:pt idx="4">
                  <c:v>Geoterminė energija</c:v>
                </c:pt>
                <c:pt idx="5">
                  <c:v>Kita</c:v>
                </c:pt>
                <c:pt idx="6">
                  <c:v>Nenaudoju</c:v>
                </c:pt>
              </c:strCache>
            </c:strRef>
          </c:cat>
          <c:val>
            <c:numRef>
              <c:f>'VISAGINO SAV. - INFORMAVIMO API'!$D$54:$D$60</c:f>
              <c:numCache>
                <c:formatCode>0.0%</c:formatCode>
                <c:ptCount val="7"/>
                <c:pt idx="0">
                  <c:v>0.25806451612903225</c:v>
                </c:pt>
                <c:pt idx="1">
                  <c:v>3.2258064516129031E-2</c:v>
                </c:pt>
                <c:pt idx="2">
                  <c:v>3.2258064516129031E-2</c:v>
                </c:pt>
                <c:pt idx="3">
                  <c:v>3.2258064516129031E-2</c:v>
                </c:pt>
                <c:pt idx="4">
                  <c:v>3.2258064516129031E-2</c:v>
                </c:pt>
                <c:pt idx="5">
                  <c:v>6.4516129032258063E-2</c:v>
                </c:pt>
                <c:pt idx="6">
                  <c:v>0.67741935483870963</c:v>
                </c:pt>
              </c:numCache>
            </c:numRef>
          </c:val>
          <c:extLst>
            <c:ext xmlns:c16="http://schemas.microsoft.com/office/drawing/2014/chart" uri="{C3380CC4-5D6E-409C-BE32-E72D297353CC}">
              <c16:uniqueId val="{0000000E-0219-49E2-8BB6-E59BE5CA63D1}"/>
            </c:ext>
          </c:extLst>
        </c:ser>
        <c:dLbls>
          <c:dLblPos val="bestFit"/>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9.8154691794267758E-3"/>
          <c:y val="0.62571099067162061"/>
          <c:w val="0.41863949868457262"/>
          <c:h val="0.359858994898364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123893805309734E-2"/>
          <c:y val="1.7361111111111112E-2"/>
          <c:w val="0.97787610619469023"/>
          <c:h val="0.73327728565179351"/>
        </c:manualLayout>
      </c:layout>
      <c:pie3DChart>
        <c:varyColors val="1"/>
        <c:ser>
          <c:idx val="0"/>
          <c:order val="0"/>
          <c:dPt>
            <c:idx val="0"/>
            <c:bubble3D val="0"/>
            <c:explosion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9B-40DE-96DF-B95B51978C7E}"/>
              </c:ext>
            </c:extLst>
          </c:dPt>
          <c:dPt>
            <c:idx val="1"/>
            <c:bubble3D val="0"/>
            <c:explosion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9B-40DE-96DF-B95B51978C7E}"/>
              </c:ext>
            </c:extLst>
          </c:dPt>
          <c:dPt>
            <c:idx val="2"/>
            <c:bubble3D val="0"/>
            <c:explosion val="12"/>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9B-40DE-96DF-B95B51978C7E}"/>
              </c:ext>
            </c:extLst>
          </c:dPt>
          <c:dPt>
            <c:idx val="3"/>
            <c:bubble3D val="0"/>
            <c:explosion val="8"/>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C9B-40DE-96DF-B95B51978C7E}"/>
              </c:ext>
            </c:extLst>
          </c:dPt>
          <c:dPt>
            <c:idx val="4"/>
            <c:bubble3D val="0"/>
            <c:explosion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C9B-40DE-96DF-B95B51978C7E}"/>
              </c:ext>
            </c:extLst>
          </c:dPt>
          <c:dLbls>
            <c:dLbl>
              <c:idx val="1"/>
              <c:layout>
                <c:manualLayout>
                  <c:x val="-0.22681549485517849"/>
                  <c:y val="2.9373086176727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B-40DE-96DF-B95B51978C7E}"/>
                </c:ext>
              </c:extLst>
            </c:dLbl>
            <c:dLbl>
              <c:idx val="2"/>
              <c:layout>
                <c:manualLayout>
                  <c:x val="1.4849913672295387E-2"/>
                  <c:y val="-0.2875169510061242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B-40DE-96DF-B95B51978C7E}"/>
                </c:ext>
              </c:extLst>
            </c:dLbl>
            <c:dLbl>
              <c:idx val="3"/>
              <c:layout>
                <c:manualLayout>
                  <c:x val="0.16254742216957394"/>
                  <c:y val="-0.1179065507436570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9B-40DE-96DF-B95B51978C7E}"/>
                </c:ext>
              </c:extLst>
            </c:dLbl>
            <c:dLbl>
              <c:idx val="4"/>
              <c:layout>
                <c:manualLayout>
                  <c:x val="0.14927947336228989"/>
                  <c:y val="9.63178040244969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9B-40DE-96DF-B95B51978C7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API'!$B$63:$B$67</c:f>
              <c:strCache>
                <c:ptCount val="5"/>
                <c:pt idx="0">
                  <c:v>Biokuras</c:v>
                </c:pt>
                <c:pt idx="1">
                  <c:v>Saulės energija karštam vandeniui ruošti</c:v>
                </c:pt>
                <c:pt idx="2">
                  <c:v>Saulės energija elektrai gaminti </c:v>
                </c:pt>
                <c:pt idx="3">
                  <c:v>Vėjo energija</c:v>
                </c:pt>
                <c:pt idx="4">
                  <c:v>Geoterminė energija</c:v>
                </c:pt>
              </c:strCache>
            </c:strRef>
          </c:cat>
          <c:val>
            <c:numRef>
              <c:f>'VISAGINO SAV. - INFORMAVIMO API'!$D$63:$D$67</c:f>
              <c:numCache>
                <c:formatCode>0.0%</c:formatCode>
                <c:ptCount val="5"/>
                <c:pt idx="0">
                  <c:v>0.19354838709677419</c:v>
                </c:pt>
                <c:pt idx="1">
                  <c:v>0.61290322580645162</c:v>
                </c:pt>
                <c:pt idx="2">
                  <c:v>0.67741935483870963</c:v>
                </c:pt>
                <c:pt idx="3">
                  <c:v>0.32258064516129031</c:v>
                </c:pt>
                <c:pt idx="4">
                  <c:v>0.45161290322580644</c:v>
                </c:pt>
              </c:numCache>
            </c:numRef>
          </c:val>
          <c:extLst>
            <c:ext xmlns:c16="http://schemas.microsoft.com/office/drawing/2014/chart" uri="{C3380CC4-5D6E-409C-BE32-E72D297353CC}">
              <c16:uniqueId val="{0000000A-0C9B-40DE-96DF-B95B51978C7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69300440770319383"/>
          <c:w val="0.51899577265231223"/>
          <c:h val="0.306995592296806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73656685342216843"/>
        </c:manualLayout>
      </c:layout>
      <c:pie3DChart>
        <c:varyColors val="1"/>
        <c:ser>
          <c:idx val="0"/>
          <c:order val="0"/>
          <c:dPt>
            <c:idx val="0"/>
            <c:bubble3D val="0"/>
            <c:explosion val="9"/>
            <c:spPr>
              <a:solidFill>
                <a:schemeClr val="accent4"/>
              </a:solidFill>
              <a:ln>
                <a:solidFill>
                  <a:schemeClr val="accent4"/>
                </a:solidFill>
              </a:ln>
              <a:effectLst>
                <a:outerShdw blurRad="57150" dist="19050" dir="5400000" algn="ctr" rotWithShape="0">
                  <a:srgbClr val="000000">
                    <a:alpha val="63000"/>
                  </a:srgbClr>
                </a:outerShdw>
              </a:effectLst>
              <a:sp3d>
                <a:contourClr>
                  <a:schemeClr val="accent4"/>
                </a:contourClr>
              </a:sp3d>
            </c:spPr>
            <c:extLst>
              <c:ext xmlns:c16="http://schemas.microsoft.com/office/drawing/2014/chart" uri="{C3380CC4-5D6E-409C-BE32-E72D297353CC}">
                <c16:uniqueId val="{00000001-1F89-47D1-9632-34F6DDED9C38}"/>
              </c:ext>
            </c:extLst>
          </c:dPt>
          <c:dPt>
            <c:idx val="1"/>
            <c:bubble3D val="0"/>
            <c:explosion val="6"/>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F89-47D1-9632-34F6DDED9C38}"/>
              </c:ext>
            </c:extLst>
          </c:dPt>
          <c:dPt>
            <c:idx val="2"/>
            <c:bubble3D val="0"/>
            <c:explosion val="7"/>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F89-47D1-9632-34F6DDED9C38}"/>
              </c:ext>
            </c:extLst>
          </c:dPt>
          <c:dPt>
            <c:idx val="3"/>
            <c:bubble3D val="0"/>
            <c:explosion val="3"/>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F89-47D1-9632-34F6DDED9C38}"/>
              </c:ext>
            </c:extLst>
          </c:dPt>
          <c:dLbls>
            <c:dLbl>
              <c:idx val="0"/>
              <c:layout>
                <c:manualLayout>
                  <c:x val="-6.6858837412765271E-2"/>
                  <c:y val="5.408653846153846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89-47D1-9632-34F6DDED9C38}"/>
                </c:ext>
              </c:extLst>
            </c:dLbl>
            <c:dLbl>
              <c:idx val="1"/>
              <c:layout>
                <c:manualLayout>
                  <c:x val="-0.2351477140938778"/>
                  <c:y val="-0.194009628003230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89-47D1-9632-34F6DDED9C38}"/>
                </c:ext>
              </c:extLst>
            </c:dLbl>
            <c:dLbl>
              <c:idx val="2"/>
              <c:layout>
                <c:manualLayout>
                  <c:x val="0.11839254104864799"/>
                  <c:y val="-0.154327869473046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89-47D1-9632-34F6DDED9C38}"/>
                </c:ext>
              </c:extLst>
            </c:dLbl>
            <c:dLbl>
              <c:idx val="3"/>
              <c:layout>
                <c:manualLayout>
                  <c:x val="0.1619838653889194"/>
                  <c:y val="5.14990914597213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89-47D1-9632-34F6DDED9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API'!$B$76:$B$79</c:f>
              <c:strCache>
                <c:ptCount val="4"/>
                <c:pt idx="0">
                  <c:v>Taip, bet jei išlaidos už energiją padidėtų ne daugiau kaip 5 proc.</c:v>
                </c:pt>
                <c:pt idx="1">
                  <c:v>Ne, net jei tai išlaidas už energiją padidintų tik simboliškai</c:v>
                </c:pt>
                <c:pt idx="2">
                  <c:v>Taip, nesvarbu, kiek padidėtų išlaidos už energiją</c:v>
                </c:pt>
                <c:pt idx="3">
                  <c:v>Negalvoju apie tai</c:v>
                </c:pt>
              </c:strCache>
            </c:strRef>
          </c:cat>
          <c:val>
            <c:numRef>
              <c:f>'VISAGINO SAV. - INFORMAVIMO API'!$D$76:$D$79</c:f>
              <c:numCache>
                <c:formatCode>0.0%</c:formatCode>
                <c:ptCount val="4"/>
                <c:pt idx="0">
                  <c:v>9.6774193548387094E-2</c:v>
                </c:pt>
                <c:pt idx="1">
                  <c:v>0.5161290322580645</c:v>
                </c:pt>
                <c:pt idx="2">
                  <c:v>9.6774193548387094E-2</c:v>
                </c:pt>
                <c:pt idx="3">
                  <c:v>0.29032258064516131</c:v>
                </c:pt>
              </c:numCache>
            </c:numRef>
          </c:val>
          <c:extLst>
            <c:ext xmlns:c16="http://schemas.microsoft.com/office/drawing/2014/chart" uri="{C3380CC4-5D6E-409C-BE32-E72D297353CC}">
              <c16:uniqueId val="{00000008-1F89-47D1-9632-34F6DDED9C3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74858621106400947"/>
          <c:w val="0.80213819202832215"/>
          <c:h val="0.228099236769680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6818181818181816E-2"/>
          <c:w val="1"/>
          <c:h val="0.70049600334049156"/>
        </c:manualLayout>
      </c:layout>
      <c:pie3DChart>
        <c:varyColors val="1"/>
        <c:ser>
          <c:idx val="0"/>
          <c:order val="0"/>
          <c:dPt>
            <c:idx val="0"/>
            <c:bubble3D val="0"/>
            <c:explosion val="6"/>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56-4F20-BD0F-1F2F0010ACE8}"/>
              </c:ext>
            </c:extLst>
          </c:dPt>
          <c:dPt>
            <c:idx val="1"/>
            <c:bubble3D val="0"/>
            <c:explosion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656-4F20-BD0F-1F2F0010ACE8}"/>
              </c:ext>
            </c:extLst>
          </c:dPt>
          <c:dPt>
            <c:idx val="2"/>
            <c:bubble3D val="0"/>
            <c:explosion val="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656-4F20-BD0F-1F2F0010ACE8}"/>
              </c:ext>
            </c:extLst>
          </c:dPt>
          <c:dPt>
            <c:idx val="3"/>
            <c:bubble3D val="0"/>
            <c:explosion val="10"/>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56-4F20-BD0F-1F2F0010ACE8}"/>
              </c:ext>
            </c:extLst>
          </c:dPt>
          <c:dPt>
            <c:idx val="4"/>
            <c:bubble3D val="0"/>
            <c:explosion val="1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656-4F20-BD0F-1F2F0010ACE8}"/>
              </c:ext>
            </c:extLst>
          </c:dPt>
          <c:dLbls>
            <c:dLbl>
              <c:idx val="0"/>
              <c:layout>
                <c:manualLayout>
                  <c:x val="-0.11193930989122813"/>
                  <c:y val="7.9427344309234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56-4F20-BD0F-1F2F0010ACE8}"/>
                </c:ext>
              </c:extLst>
            </c:dLbl>
            <c:dLbl>
              <c:idx val="1"/>
              <c:layout>
                <c:manualLayout>
                  <c:x val="-0.14136223885134924"/>
                  <c:y val="-0.2679193509902171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6-4F20-BD0F-1F2F0010ACE8}"/>
                </c:ext>
              </c:extLst>
            </c:dLbl>
            <c:dLbl>
              <c:idx val="2"/>
              <c:layout>
                <c:manualLayout>
                  <c:x val="0.16771320030031711"/>
                  <c:y val="-0.1236423287998091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6-4F20-BD0F-1F2F0010ACE8}"/>
                </c:ext>
              </c:extLst>
            </c:dLbl>
            <c:dLbl>
              <c:idx val="3"/>
              <c:layout>
                <c:manualLayout>
                  <c:x val="7.9570915780917462E-2"/>
                  <c:y val="6.39668336912431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56-4F20-BD0F-1F2F0010ACE8}"/>
                </c:ext>
              </c:extLst>
            </c:dLbl>
            <c:dLbl>
              <c:idx val="4"/>
              <c:layout>
                <c:manualLayout>
                  <c:x val="1.6846841396598474E-2"/>
                  <c:y val="3.533464566929133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56-4F20-BD0F-1F2F0010AC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API'!$B$84:$B$88</c:f>
              <c:strCache>
                <c:ptCount val="5"/>
                <c:pt idx="0">
                  <c:v>Švelnina klimato kaitą</c:v>
                </c:pt>
                <c:pt idx="1">
                  <c:v>Sparčiau tobulėja AIE technologijos ir leidžia tikėtis, kad ateityje jos nukonkuruos tradicines technologijas</c:v>
                </c:pt>
                <c:pt idx="2">
                  <c:v>Lietuvos priklausymo nuo importuojamų energijos išteklių mažinimas</c:v>
                </c:pt>
                <c:pt idx="3">
                  <c:v>Nematau prasmės</c:v>
                </c:pt>
                <c:pt idx="4">
                  <c:v>Kitos parinktys</c:v>
                </c:pt>
              </c:strCache>
            </c:strRef>
          </c:cat>
          <c:val>
            <c:numRef>
              <c:f>'VISAGINO SAV. - INFORMAVIMO API'!$D$84:$D$88</c:f>
              <c:numCache>
                <c:formatCode>0.0%</c:formatCode>
                <c:ptCount val="5"/>
                <c:pt idx="0">
                  <c:v>0.22580645161290322</c:v>
                </c:pt>
                <c:pt idx="1">
                  <c:v>0.35483870967741937</c:v>
                </c:pt>
                <c:pt idx="2">
                  <c:v>0.25806451612903225</c:v>
                </c:pt>
                <c:pt idx="3">
                  <c:v>0.12903225806451613</c:v>
                </c:pt>
                <c:pt idx="4">
                  <c:v>3.2258064516129031E-2</c:v>
                </c:pt>
              </c:numCache>
            </c:numRef>
          </c:val>
          <c:extLst>
            <c:ext xmlns:c16="http://schemas.microsoft.com/office/drawing/2014/chart" uri="{C3380CC4-5D6E-409C-BE32-E72D297353CC}">
              <c16:uniqueId val="{0000000A-D656-4F20-BD0F-1F2F0010ACE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1.6125909793190746E-2"/>
          <c:y val="0.69100622964298142"/>
          <c:w val="0.93819719786799705"/>
          <c:h val="0.29384245643993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91551495731803245"/>
        </c:manualLayout>
      </c:layout>
      <c:pie3DChart>
        <c:varyColors val="1"/>
        <c:ser>
          <c:idx val="0"/>
          <c:order val="0"/>
          <c:dPt>
            <c:idx val="0"/>
            <c:bubble3D val="0"/>
            <c:explosion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E07-4811-A572-EA17DA92E070}"/>
              </c:ext>
            </c:extLst>
          </c:dPt>
          <c:dPt>
            <c:idx val="1"/>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E07-4811-A572-EA17DA92E07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E07-4811-A572-EA17DA92E070}"/>
              </c:ext>
            </c:extLst>
          </c:dPt>
          <c:dPt>
            <c:idx val="3"/>
            <c:bubble3D val="0"/>
            <c:explosion val="21"/>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E07-4811-A572-EA17DA92E070}"/>
              </c:ext>
            </c:extLst>
          </c:dPt>
          <c:dPt>
            <c:idx val="4"/>
            <c:bubble3D val="0"/>
            <c:explosion val="9"/>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E07-4811-A572-EA17DA92E070}"/>
              </c:ext>
            </c:extLst>
          </c:dPt>
          <c:dPt>
            <c:idx val="5"/>
            <c:bubble3D val="0"/>
            <c:explosion val="8"/>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6E07-4811-A572-EA17DA92E070}"/>
              </c:ext>
            </c:extLst>
          </c:dPt>
          <c:dLbls>
            <c:dLbl>
              <c:idx val="0"/>
              <c:layout>
                <c:manualLayout>
                  <c:x val="-0.13313531121109862"/>
                  <c:y val="0.12106899248213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7-4811-A572-EA17DA92E070}"/>
                </c:ext>
              </c:extLst>
            </c:dLbl>
            <c:dLbl>
              <c:idx val="1"/>
              <c:layout>
                <c:manualLayout>
                  <c:x val="-0.1364180258717661"/>
                  <c:y val="-0.25125697783352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7-4811-A572-EA17DA92E070}"/>
                </c:ext>
              </c:extLst>
            </c:dLbl>
            <c:dLbl>
              <c:idx val="2"/>
              <c:delete val="1"/>
              <c:extLst>
                <c:ext xmlns:c15="http://schemas.microsoft.com/office/drawing/2012/chart" uri="{CE6537A1-D6FC-4f65-9D91-7224C49458BB}"/>
                <c:ext xmlns:c16="http://schemas.microsoft.com/office/drawing/2014/chart" uri="{C3380CC4-5D6E-409C-BE32-E72D297353CC}">
                  <c16:uniqueId val="{00000005-6E07-4811-A572-EA17DA92E070}"/>
                </c:ext>
              </c:extLst>
            </c:dLbl>
            <c:dLbl>
              <c:idx val="3"/>
              <c:delete val="1"/>
              <c:extLst>
                <c:ext xmlns:c15="http://schemas.microsoft.com/office/drawing/2012/chart" uri="{CE6537A1-D6FC-4f65-9D91-7224C49458BB}"/>
                <c:ext xmlns:c16="http://schemas.microsoft.com/office/drawing/2014/chart" uri="{C3380CC4-5D6E-409C-BE32-E72D297353CC}">
                  <c16:uniqueId val="{00000007-6E07-4811-A572-EA17DA92E070}"/>
                </c:ext>
              </c:extLst>
            </c:dLbl>
            <c:dLbl>
              <c:idx val="4"/>
              <c:delete val="1"/>
              <c:extLst>
                <c:ext xmlns:c15="http://schemas.microsoft.com/office/drawing/2012/chart" uri="{CE6537A1-D6FC-4f65-9D91-7224C49458BB}"/>
                <c:ext xmlns:c16="http://schemas.microsoft.com/office/drawing/2014/chart" uri="{C3380CC4-5D6E-409C-BE32-E72D297353CC}">
                  <c16:uniqueId val="{00000009-6E07-4811-A572-EA17DA92E070}"/>
                </c:ext>
              </c:extLst>
            </c:dLbl>
            <c:dLbl>
              <c:idx val="5"/>
              <c:layout>
                <c:manualLayout>
                  <c:x val="0.14144239782527179"/>
                  <c:y val="6.3357954149536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07-4811-A572-EA17DA92E07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API'!$B$92:$B$97</c:f>
              <c:strCache>
                <c:ptCount val="6"/>
                <c:pt idx="0">
                  <c:v>100 proc. subsidija</c:v>
                </c:pt>
                <c:pt idx="1">
                  <c:v>Bent 50 proc. subsidija</c:v>
                </c:pt>
                <c:pt idx="2">
                  <c:v>Dvipusė apskaita</c:v>
                </c:pt>
                <c:pt idx="3">
                  <c:v>Kitos parinktys</c:v>
                </c:pt>
                <c:pt idx="4">
                  <c:v>Lengvatinė paskola</c:v>
                </c:pt>
                <c:pt idx="5">
                  <c:v>Atleidimas nuo dalies dabar egzistuojančių mokamų mokesčių tuo laikotarpiu, per kurį investicijos atsipirktų</c:v>
                </c:pt>
              </c:strCache>
            </c:strRef>
          </c:cat>
          <c:val>
            <c:numRef>
              <c:f>'VISAGINO SAV. - INFORMAVIMO API'!$D$92:$D$97</c:f>
              <c:numCache>
                <c:formatCode>0.0%</c:formatCode>
                <c:ptCount val="6"/>
                <c:pt idx="0">
                  <c:v>0.22580645161290322</c:v>
                </c:pt>
                <c:pt idx="1">
                  <c:v>0.29032258064516131</c:v>
                </c:pt>
                <c:pt idx="2">
                  <c:v>3.2258064516129031E-2</c:v>
                </c:pt>
                <c:pt idx="3">
                  <c:v>3.2258064516129031E-2</c:v>
                </c:pt>
                <c:pt idx="4">
                  <c:v>3.2258064516129031E-2</c:v>
                </c:pt>
                <c:pt idx="5">
                  <c:v>0.38709677419354838</c:v>
                </c:pt>
              </c:numCache>
            </c:numRef>
          </c:val>
          <c:extLst>
            <c:ext xmlns:c16="http://schemas.microsoft.com/office/drawing/2014/chart" uri="{C3380CC4-5D6E-409C-BE32-E72D297353CC}">
              <c16:uniqueId val="{0000000C-6E07-4811-A572-EA17DA92E07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4368203974503194E-5"/>
          <c:y val="0.50042699308604122"/>
          <c:w val="0.98481174228221469"/>
          <c:h val="0.479907323531461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000381825124093E-2"/>
          <c:y val="0"/>
          <c:w val="0.97899961817487591"/>
          <c:h val="0.84245026216270535"/>
        </c:manualLayout>
      </c:layout>
      <c:pie3DChart>
        <c:varyColors val="1"/>
        <c:ser>
          <c:idx val="0"/>
          <c:order val="0"/>
          <c:dPt>
            <c:idx val="0"/>
            <c:bubble3D val="0"/>
            <c:explosion val="5"/>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B11-456A-A1C9-6CAAE479EA65}"/>
              </c:ext>
            </c:extLst>
          </c:dPt>
          <c:dPt>
            <c:idx val="1"/>
            <c:bubble3D val="0"/>
            <c:explosion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B11-456A-A1C9-6CAAE479EA65}"/>
              </c:ext>
            </c:extLst>
          </c:dPt>
          <c:dPt>
            <c:idx val="2"/>
            <c:bubble3D val="0"/>
            <c:explosion val="22"/>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B11-456A-A1C9-6CAAE479EA65}"/>
              </c:ext>
            </c:extLst>
          </c:dPt>
          <c:dPt>
            <c:idx val="3"/>
            <c:bubble3D val="0"/>
            <c:explosion val="7"/>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B11-456A-A1C9-6CAAE479EA65}"/>
              </c:ext>
            </c:extLst>
          </c:dPt>
          <c:dPt>
            <c:idx val="4"/>
            <c:bubble3D val="0"/>
            <c:explosion val="6"/>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B11-456A-A1C9-6CAAE479EA65}"/>
              </c:ext>
            </c:extLst>
          </c:dPt>
          <c:dLbls>
            <c:dLbl>
              <c:idx val="0"/>
              <c:layout>
                <c:manualLayout>
                  <c:x val="-0.16462518001401028"/>
                  <c:y val="2.22378973461650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1-456A-A1C9-6CAAE479EA65}"/>
                </c:ext>
              </c:extLst>
            </c:dLbl>
            <c:dLbl>
              <c:idx val="4"/>
              <c:layout>
                <c:manualLayout>
                  <c:x val="0.17677563715188521"/>
                  <c:y val="2.22422717993584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1-456A-A1C9-6CAAE479EA6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API'!$B$106:$B$110</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strRef>
          </c:cat>
          <c:val>
            <c:numRef>
              <c:f>'VISAGINO SAV. - INFORMAVIMO API'!$D$106:$D$110</c:f>
              <c:numCache>
                <c:formatCode>0.0%</c:formatCode>
                <c:ptCount val="5"/>
                <c:pt idx="0">
                  <c:v>0.83870967741935487</c:v>
                </c:pt>
                <c:pt idx="1">
                  <c:v>0.22580645161290322</c:v>
                </c:pt>
                <c:pt idx="2">
                  <c:v>0.16129032258064516</c:v>
                </c:pt>
                <c:pt idx="3">
                  <c:v>0.22580645161290322</c:v>
                </c:pt>
                <c:pt idx="4">
                  <c:v>0.83870967741935487</c:v>
                </c:pt>
              </c:numCache>
            </c:numRef>
          </c:val>
          <c:extLst>
            <c:ext xmlns:c16="http://schemas.microsoft.com/office/drawing/2014/chart" uri="{C3380CC4-5D6E-409C-BE32-E72D297353CC}">
              <c16:uniqueId val="{0000000A-5B11-456A-A1C9-6CAAE479EA6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6365024818633069E-3"/>
          <c:y val="0.72365886555847181"/>
          <c:w val="0.40623637681028701"/>
          <c:h val="0.276341134441528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3148148148148147E-2"/>
          <c:w val="1"/>
          <c:h val="0.84692949839603382"/>
        </c:manualLayout>
      </c:layout>
      <c:pie3DChart>
        <c:varyColors val="1"/>
        <c:ser>
          <c:idx val="0"/>
          <c:order val="0"/>
          <c:dPt>
            <c:idx val="0"/>
            <c:bubble3D val="0"/>
            <c:explosion val="3"/>
            <c:spPr>
              <a:solidFill>
                <a:srgbClr val="2B3A9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7C9-4066-A0B7-D87D70315B02}"/>
              </c:ext>
            </c:extLst>
          </c:dPt>
          <c:dPt>
            <c:idx val="1"/>
            <c:bubble3D val="0"/>
            <c:explosion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7C9-4066-A0B7-D87D70315B02}"/>
              </c:ext>
            </c:extLst>
          </c:dPt>
          <c:dPt>
            <c:idx val="2"/>
            <c:bubble3D val="0"/>
            <c:explosion val="8"/>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7C9-4066-A0B7-D87D70315B02}"/>
              </c:ext>
            </c:extLst>
          </c:dPt>
          <c:dPt>
            <c:idx val="3"/>
            <c:bubble3D val="0"/>
            <c:explosion val="11"/>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7C9-4066-A0B7-D87D70315B02}"/>
              </c:ext>
            </c:extLst>
          </c:dPt>
          <c:dLbls>
            <c:dLbl>
              <c:idx val="0"/>
              <c:layout>
                <c:manualLayout>
                  <c:x val="-0.31044718548112532"/>
                  <c:y val="-0.126838750419355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C9-4066-A0B7-D87D70315B02}"/>
                </c:ext>
              </c:extLst>
            </c:dLbl>
            <c:dLbl>
              <c:idx val="1"/>
              <c:layout>
                <c:manualLayout>
                  <c:x val="0.18378182414698166"/>
                  <c:y val="-0.185142898804316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C9-4066-A0B7-D87D70315B02}"/>
                </c:ext>
              </c:extLst>
            </c:dLbl>
            <c:dLbl>
              <c:idx val="2"/>
              <c:layout>
                <c:manualLayout>
                  <c:x val="0.10591327646544182"/>
                  <c:y val="1.98589238845144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C9-4066-A0B7-D87D70315B02}"/>
                </c:ext>
              </c:extLst>
            </c:dLbl>
            <c:dLbl>
              <c:idx val="3"/>
              <c:layout>
                <c:manualLayout>
                  <c:x val="9.9944618991591572E-2"/>
                  <c:y val="7.98610699978292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C9-4066-A0B7-D87D70315B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'VISAGINO SAV. - INFORMAVIMO API'!$B$126:$B$129</c:f>
              <c:strCache>
                <c:ptCount val="4"/>
                <c:pt idx="0">
                  <c:v>Galima rasti, bet galėtų būti daugiau</c:v>
                </c:pt>
                <c:pt idx="1">
                  <c:v>Pakanka</c:v>
                </c:pt>
                <c:pt idx="2">
                  <c:v>Nesidomiu</c:v>
                </c:pt>
                <c:pt idx="3">
                  <c:v>Ne</c:v>
                </c:pt>
              </c:strCache>
            </c:strRef>
          </c:cat>
          <c:val>
            <c:numRef>
              <c:f>'VISAGINO SAV. - INFORMAVIMO API'!$D$126:$D$129</c:f>
              <c:numCache>
                <c:formatCode>0.0%</c:formatCode>
                <c:ptCount val="4"/>
                <c:pt idx="0">
                  <c:v>0.54838709677419351</c:v>
                </c:pt>
                <c:pt idx="1">
                  <c:v>0.22580645161290322</c:v>
                </c:pt>
                <c:pt idx="2">
                  <c:v>6.4516129032258063E-2</c:v>
                </c:pt>
                <c:pt idx="3">
                  <c:v>0.16129032258064516</c:v>
                </c:pt>
              </c:numCache>
            </c:numRef>
          </c:val>
          <c:extLst>
            <c:ext xmlns:c16="http://schemas.microsoft.com/office/drawing/2014/chart" uri="{C3380CC4-5D6E-409C-BE32-E72D297353CC}">
              <c16:uniqueId val="{00000008-B7C9-4066-A0B7-D87D70315B0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0063316827664588"/>
          <c:w val="0.52222222222222225"/>
          <c:h val="0.197362137078226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E87B7-C8D3-4758-B7CB-CF80A00F9EA4}" type="doc">
      <dgm:prSet loTypeId="urn:microsoft.com/office/officeart/2008/layout/BendingPictureCaptionList" loCatId="picture" qsTypeId="urn:microsoft.com/office/officeart/2005/8/quickstyle/simple5" qsCatId="simple" csTypeId="urn:microsoft.com/office/officeart/2005/8/colors/accent1_4" csCatId="accent1" phldr="1"/>
      <dgm:spPr/>
      <dgm:t>
        <a:bodyPr/>
        <a:lstStyle/>
        <a:p>
          <a:endParaRPr lang="lt-LT"/>
        </a:p>
      </dgm:t>
    </dgm:pt>
    <dgm:pt modelId="{1D82B883-D60D-4F9D-B6A5-5EE2E59710D6}">
      <dgm:prSet phldrT="[Tekstas]" custT="1"/>
      <dgm:spPr/>
      <dgm:t>
        <a:bodyPr/>
        <a:lstStyle/>
        <a:p>
          <a:pPr algn="ctr"/>
          <a:r>
            <a:rPr lang="en-US" sz="1000" b="1">
              <a:latin typeface="Arial" panose="020B0604020202020204" pitchFamily="34" charset="0"/>
              <a:cs typeface="Arial" panose="020B0604020202020204" pitchFamily="34" charset="0"/>
            </a:rPr>
            <a:t>2021–2022</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65,9 proc.</a:t>
          </a:r>
        </a:p>
      </dgm:t>
    </dgm:pt>
    <dgm:pt modelId="{C8F756F3-AB25-409E-B789-0313902A6823}" type="parTrans" cxnId="{FF2ED544-7851-4D47-8DB4-2CE1A197D2D7}">
      <dgm:prSet/>
      <dgm:spPr/>
      <dgm:t>
        <a:bodyPr/>
        <a:lstStyle/>
        <a:p>
          <a:pPr algn="ctr"/>
          <a:endParaRPr lang="lt-LT" sz="1000">
            <a:latin typeface="Arial" panose="020B0604020202020204" pitchFamily="34" charset="0"/>
            <a:cs typeface="Arial" panose="020B0604020202020204" pitchFamily="34" charset="0"/>
          </a:endParaRPr>
        </a:p>
      </dgm:t>
    </dgm:pt>
    <dgm:pt modelId="{D1079B54-C958-48C9-85D3-2D13A4EACFAC}" type="sibTrans" cxnId="{FF2ED544-7851-4D47-8DB4-2CE1A197D2D7}">
      <dgm:prSet custT="1"/>
      <dgm:spPr/>
      <dgm:t>
        <a:bodyPr/>
        <a:lstStyle/>
        <a:p>
          <a:pPr algn="ctr"/>
          <a:endParaRPr lang="lt-LT" sz="1000">
            <a:latin typeface="Arial" panose="020B0604020202020204" pitchFamily="34" charset="0"/>
            <a:cs typeface="Arial" panose="020B0604020202020204" pitchFamily="34" charset="0"/>
          </a:endParaRPr>
        </a:p>
      </dgm:t>
    </dgm:pt>
    <dgm:pt modelId="{EE76D8E3-2E26-4ED9-9492-E65A4B85A79D}">
      <dgm:prSet phldrT="[Tekstas]" custT="1"/>
      <dgm:spPr/>
      <dgm:t>
        <a:bodyPr/>
        <a:lstStyle/>
        <a:p>
          <a:pPr algn="ctr"/>
          <a:r>
            <a:rPr lang="en-US" sz="1000" b="1">
              <a:latin typeface="Arial" panose="020B0604020202020204" pitchFamily="34" charset="0"/>
              <a:cs typeface="Arial" panose="020B0604020202020204" pitchFamily="34" charset="0"/>
            </a:rPr>
            <a:t>2023–2024</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68,4 proc.</a:t>
          </a:r>
        </a:p>
      </dgm:t>
    </dgm:pt>
    <dgm:pt modelId="{B94099A4-67EB-48D0-85DE-AB15AACC82FD}" type="parTrans" cxnId="{E6D23471-6835-4EC1-A3A0-8B9AF9CCD3CF}">
      <dgm:prSet/>
      <dgm:spPr/>
      <dgm:t>
        <a:bodyPr/>
        <a:lstStyle/>
        <a:p>
          <a:pPr algn="ctr"/>
          <a:endParaRPr lang="lt-LT" sz="1000">
            <a:latin typeface="Arial" panose="020B0604020202020204" pitchFamily="34" charset="0"/>
            <a:cs typeface="Arial" panose="020B0604020202020204" pitchFamily="34" charset="0"/>
          </a:endParaRPr>
        </a:p>
      </dgm:t>
    </dgm:pt>
    <dgm:pt modelId="{F3A17632-35F2-4900-9E0D-D438D0740A5A}" type="sibTrans" cxnId="{E6D23471-6835-4EC1-A3A0-8B9AF9CCD3CF}">
      <dgm:prSet custT="1"/>
      <dgm:spPr/>
      <dgm:t>
        <a:bodyPr/>
        <a:lstStyle/>
        <a:p>
          <a:pPr algn="ctr"/>
          <a:endParaRPr lang="lt-LT" sz="1000">
            <a:latin typeface="Arial" panose="020B0604020202020204" pitchFamily="34" charset="0"/>
            <a:cs typeface="Arial" panose="020B0604020202020204" pitchFamily="34" charset="0"/>
          </a:endParaRPr>
        </a:p>
      </dgm:t>
    </dgm:pt>
    <dgm:pt modelId="{AD9F8405-8B9B-4A47-B9F9-B73AD16AC565}">
      <dgm:prSet phldrT="[Tekstas]" custT="1"/>
      <dgm:spPr/>
      <dgm:t>
        <a:bodyPr/>
        <a:lstStyle/>
        <a:p>
          <a:pPr algn="ctr"/>
          <a:r>
            <a:rPr lang="en-US" sz="1000" b="1">
              <a:latin typeface="Arial" panose="020B0604020202020204" pitchFamily="34" charset="0"/>
              <a:cs typeface="Arial" panose="020B0604020202020204" pitchFamily="34" charset="0"/>
            </a:rPr>
            <a:t>2025–2026</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70,9 proc.</a:t>
          </a:r>
        </a:p>
      </dgm:t>
    </dgm:pt>
    <dgm:pt modelId="{9F74A94D-2191-4076-8374-23C599B74391}" type="parTrans" cxnId="{0E2D4002-47B3-4375-B08E-58C64E0C1008}">
      <dgm:prSet/>
      <dgm:spPr/>
      <dgm:t>
        <a:bodyPr/>
        <a:lstStyle/>
        <a:p>
          <a:pPr algn="ctr"/>
          <a:endParaRPr lang="lt-LT" sz="1000">
            <a:latin typeface="Arial" panose="020B0604020202020204" pitchFamily="34" charset="0"/>
            <a:cs typeface="Arial" panose="020B0604020202020204" pitchFamily="34" charset="0"/>
          </a:endParaRPr>
        </a:p>
      </dgm:t>
    </dgm:pt>
    <dgm:pt modelId="{77511A96-9BAE-4A67-87A5-6ED06E51AF4D}" type="sibTrans" cxnId="{0E2D4002-47B3-4375-B08E-58C64E0C1008}">
      <dgm:prSet custT="1"/>
      <dgm:spPr/>
      <dgm:t>
        <a:bodyPr/>
        <a:lstStyle/>
        <a:p>
          <a:pPr algn="ctr"/>
          <a:endParaRPr lang="lt-LT" sz="1000">
            <a:latin typeface="Arial" panose="020B0604020202020204" pitchFamily="34" charset="0"/>
            <a:cs typeface="Arial" panose="020B0604020202020204" pitchFamily="34" charset="0"/>
          </a:endParaRPr>
        </a:p>
      </dgm:t>
    </dgm:pt>
    <dgm:pt modelId="{714B6E30-84D2-4EB0-AD9F-19008F51C171}">
      <dgm:prSet phldrT="[Tekstas]" custT="1"/>
      <dgm:spPr/>
      <dgm:t>
        <a:bodyPr/>
        <a:lstStyle/>
        <a:p>
          <a:pPr algn="ctr"/>
          <a:r>
            <a:rPr lang="en-US" sz="1000" b="1">
              <a:latin typeface="Arial" panose="020B0604020202020204" pitchFamily="34" charset="0"/>
              <a:cs typeface="Arial" panose="020B0604020202020204" pitchFamily="34" charset="0"/>
            </a:rPr>
            <a:t>2027–2028</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73,4 proc.</a:t>
          </a:r>
        </a:p>
      </dgm:t>
    </dgm:pt>
    <dgm:pt modelId="{4DFCB9F8-3406-4528-BBC1-477523DBE8A7}" type="parTrans" cxnId="{C7A2874B-0D4B-492D-9F94-2F25DB979AAF}">
      <dgm:prSet/>
      <dgm:spPr/>
      <dgm:t>
        <a:bodyPr/>
        <a:lstStyle/>
        <a:p>
          <a:pPr algn="ctr"/>
          <a:endParaRPr lang="lt-LT" sz="1000">
            <a:latin typeface="Arial" panose="020B0604020202020204" pitchFamily="34" charset="0"/>
            <a:cs typeface="Arial" panose="020B0604020202020204" pitchFamily="34" charset="0"/>
          </a:endParaRPr>
        </a:p>
      </dgm:t>
    </dgm:pt>
    <dgm:pt modelId="{80F8ADFC-8DA9-4569-AC3A-325BB5787209}" type="sibTrans" cxnId="{C7A2874B-0D4B-492D-9F94-2F25DB979AAF}">
      <dgm:prSet custT="1"/>
      <dgm:spPr/>
      <dgm:t>
        <a:bodyPr/>
        <a:lstStyle/>
        <a:p>
          <a:pPr algn="ctr"/>
          <a:endParaRPr lang="lt-LT" sz="1000">
            <a:latin typeface="Arial" panose="020B0604020202020204" pitchFamily="34" charset="0"/>
            <a:cs typeface="Arial" panose="020B0604020202020204" pitchFamily="34" charset="0"/>
          </a:endParaRPr>
        </a:p>
      </dgm:t>
    </dgm:pt>
    <dgm:pt modelId="{5F425D65-083D-49D7-B021-CF1194EE40AC}">
      <dgm:prSet phldrT="[Tekstas]" custT="1"/>
      <dgm:spPr/>
      <dgm:t>
        <a:bodyPr/>
        <a:lstStyle/>
        <a:p>
          <a:pPr algn="ctr"/>
          <a:r>
            <a:rPr lang="en-US" sz="1000" b="1">
              <a:latin typeface="Arial" panose="020B0604020202020204" pitchFamily="34" charset="0"/>
              <a:cs typeface="Arial" panose="020B0604020202020204" pitchFamily="34" charset="0"/>
            </a:rPr>
            <a:t>2030</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75,7 proc.</a:t>
          </a:r>
        </a:p>
      </dgm:t>
    </dgm:pt>
    <dgm:pt modelId="{A3F3810E-3B89-46B3-B7E2-8901D0395540}" type="par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84250E67-CF74-479B-B86E-B216BC089922}" type="sib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1C8C1B13-D4F6-4615-99FC-51941F75C1E9}" type="pres">
      <dgm:prSet presAssocID="{CFFE87B7-C8D3-4758-B7CB-CF80A00F9EA4}" presName="Name0" presStyleCnt="0">
        <dgm:presLayoutVars>
          <dgm:dir/>
          <dgm:resizeHandles val="exact"/>
        </dgm:presLayoutVars>
      </dgm:prSet>
      <dgm:spPr/>
    </dgm:pt>
    <dgm:pt modelId="{A7935139-BC90-4D62-877E-EB36BC60736B}" type="pres">
      <dgm:prSet presAssocID="{1D82B883-D60D-4F9D-B6A5-5EE2E59710D6}" presName="composite" presStyleCnt="0"/>
      <dgm:spPr/>
    </dgm:pt>
    <dgm:pt modelId="{CA22079C-4289-43E2-923C-BE801D7DA21F}" type="pres">
      <dgm:prSet presAssocID="{1D82B883-D60D-4F9D-B6A5-5EE2E59710D6}" presName="rect1" presStyleLbl="b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extLst>
        <a:ext uri="{E40237B7-FDA0-4F09-8148-C483321AD2D9}">
          <dgm14:cNvPr xmlns:dgm14="http://schemas.microsoft.com/office/drawing/2010/diagram" id="0" name="" descr="Wind farm at twilight"/>
        </a:ext>
      </dgm:extLst>
    </dgm:pt>
    <dgm:pt modelId="{6E22DAB9-44A6-4239-9206-E0E3F85625B7}" type="pres">
      <dgm:prSet presAssocID="{1D82B883-D60D-4F9D-B6A5-5EE2E59710D6}" presName="wedgeRectCallout1" presStyleLbl="node1" presStyleIdx="0" presStyleCnt="5">
        <dgm:presLayoutVars>
          <dgm:bulletEnabled val="1"/>
        </dgm:presLayoutVars>
      </dgm:prSet>
      <dgm:spPr/>
    </dgm:pt>
    <dgm:pt modelId="{ACCC378D-3023-4DB5-A6CD-DD07FF24ED4F}" type="pres">
      <dgm:prSet presAssocID="{D1079B54-C958-48C9-85D3-2D13A4EACFAC}" presName="sibTrans" presStyleCnt="0"/>
      <dgm:spPr/>
    </dgm:pt>
    <dgm:pt modelId="{A04B8B92-FFFB-429D-92EC-C991877E4AD1}" type="pres">
      <dgm:prSet presAssocID="{EE76D8E3-2E26-4ED9-9492-E65A4B85A79D}" presName="composite" presStyleCnt="0"/>
      <dgm:spPr/>
    </dgm:pt>
    <dgm:pt modelId="{BB721DBF-4034-46DE-AF1F-35D716FB442D}" type="pres">
      <dgm:prSet presAssocID="{EE76D8E3-2E26-4ED9-9492-E65A4B85A79D}" presName="rect1" presStyleLbl="b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Close up of a solar panel"/>
        </a:ext>
      </dgm:extLst>
    </dgm:pt>
    <dgm:pt modelId="{92C1DFDD-5AEA-4627-BFEA-1F7DB44DD05E}" type="pres">
      <dgm:prSet presAssocID="{EE76D8E3-2E26-4ED9-9492-E65A4B85A79D}" presName="wedgeRectCallout1" presStyleLbl="node1" presStyleIdx="1" presStyleCnt="5">
        <dgm:presLayoutVars>
          <dgm:bulletEnabled val="1"/>
        </dgm:presLayoutVars>
      </dgm:prSet>
      <dgm:spPr/>
    </dgm:pt>
    <dgm:pt modelId="{192664E0-62AA-49A8-B3E3-44EA99094CBB}" type="pres">
      <dgm:prSet presAssocID="{F3A17632-35F2-4900-9E0D-D438D0740A5A}" presName="sibTrans" presStyleCnt="0"/>
      <dgm:spPr/>
    </dgm:pt>
    <dgm:pt modelId="{CC48CF89-CE10-494E-9355-31515D93F05A}" type="pres">
      <dgm:prSet presAssocID="{AD9F8405-8B9B-4A47-B9F9-B73AD16AC565}" presName="composite" presStyleCnt="0"/>
      <dgm:spPr/>
    </dgm:pt>
    <dgm:pt modelId="{2DA54824-637C-4D27-8E11-59BBD5BA908F}" type="pres">
      <dgm:prSet presAssocID="{AD9F8405-8B9B-4A47-B9F9-B73AD16AC565}" presName="rect1" presStyleLbl="b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Light bulb on green grass"/>
        </a:ext>
      </dgm:extLst>
    </dgm:pt>
    <dgm:pt modelId="{B50BD230-BAF5-4377-A15F-88C4F5BE6062}" type="pres">
      <dgm:prSet presAssocID="{AD9F8405-8B9B-4A47-B9F9-B73AD16AC565}" presName="wedgeRectCallout1" presStyleLbl="node1" presStyleIdx="2" presStyleCnt="5">
        <dgm:presLayoutVars>
          <dgm:bulletEnabled val="1"/>
        </dgm:presLayoutVars>
      </dgm:prSet>
      <dgm:spPr/>
    </dgm:pt>
    <dgm:pt modelId="{FE12415A-7779-4F89-B165-491718F2BBD8}" type="pres">
      <dgm:prSet presAssocID="{77511A96-9BAE-4A67-87A5-6ED06E51AF4D}" presName="sibTrans" presStyleCnt="0"/>
      <dgm:spPr/>
    </dgm:pt>
    <dgm:pt modelId="{684B3C4D-E0D1-42EE-A432-DF9AB92E6DEB}" type="pres">
      <dgm:prSet presAssocID="{714B6E30-84D2-4EB0-AD9F-19008F51C171}" presName="composite" presStyleCnt="0"/>
      <dgm:spPr/>
    </dgm:pt>
    <dgm:pt modelId="{83AD50D4-6DF0-4B5E-A7BC-E4B81D5A75C1}" type="pres">
      <dgm:prSet presAssocID="{714B6E30-84D2-4EB0-AD9F-19008F51C171}" presName="rect1" presStyleLbl="b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A growing plant"/>
        </a:ext>
      </dgm:extLst>
    </dgm:pt>
    <dgm:pt modelId="{18511A43-C6BF-4EAF-BEA2-945E767C8278}" type="pres">
      <dgm:prSet presAssocID="{714B6E30-84D2-4EB0-AD9F-19008F51C171}" presName="wedgeRectCallout1" presStyleLbl="node1" presStyleIdx="3" presStyleCnt="5">
        <dgm:presLayoutVars>
          <dgm:bulletEnabled val="1"/>
        </dgm:presLayoutVars>
      </dgm:prSet>
      <dgm:spPr/>
    </dgm:pt>
    <dgm:pt modelId="{A9E10495-0396-43A9-A629-0124BD74412F}" type="pres">
      <dgm:prSet presAssocID="{80F8ADFC-8DA9-4569-AC3A-325BB5787209}" presName="sibTrans" presStyleCnt="0"/>
      <dgm:spPr/>
    </dgm:pt>
    <dgm:pt modelId="{427B896D-8AF6-4C3F-9388-2BCBDF5FD874}" type="pres">
      <dgm:prSet presAssocID="{5F425D65-083D-49D7-B021-CF1194EE40AC}" presName="composite" presStyleCnt="0"/>
      <dgm:spPr/>
    </dgm:pt>
    <dgm:pt modelId="{7E1F72F4-4587-46B0-A74F-DE93D42CFE82}" type="pres">
      <dgm:prSet presAssocID="{5F425D65-083D-49D7-B021-CF1194EE40AC}" presName="rect1" presStyleLbl="b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Scientist examining plants in laboratory"/>
        </a:ext>
      </dgm:extLst>
    </dgm:pt>
    <dgm:pt modelId="{68CEA084-CE9A-4608-9058-1BCE7104A779}" type="pres">
      <dgm:prSet presAssocID="{5F425D65-083D-49D7-B021-CF1194EE40AC}" presName="wedgeRectCallout1" presStyleLbl="node1" presStyleIdx="4" presStyleCnt="5">
        <dgm:presLayoutVars>
          <dgm:bulletEnabled val="1"/>
        </dgm:presLayoutVars>
      </dgm:prSet>
      <dgm:spPr/>
    </dgm:pt>
  </dgm:ptLst>
  <dgm:cxnLst>
    <dgm:cxn modelId="{0E2D4002-47B3-4375-B08E-58C64E0C1008}" srcId="{CFFE87B7-C8D3-4758-B7CB-CF80A00F9EA4}" destId="{AD9F8405-8B9B-4A47-B9F9-B73AD16AC565}" srcOrd="2" destOrd="0" parTransId="{9F74A94D-2191-4076-8374-23C599B74391}" sibTransId="{77511A96-9BAE-4A67-87A5-6ED06E51AF4D}"/>
    <dgm:cxn modelId="{309A2922-E7CE-4DE8-8C6F-0D9DFCBA4A4A}" type="presOf" srcId="{CFFE87B7-C8D3-4758-B7CB-CF80A00F9EA4}" destId="{1C8C1B13-D4F6-4615-99FC-51941F75C1E9}" srcOrd="0" destOrd="0" presId="urn:microsoft.com/office/officeart/2008/layout/BendingPictureCaptionList"/>
    <dgm:cxn modelId="{F92F5A3E-2456-4848-BC2B-C754E61A21CA}" type="presOf" srcId="{1D82B883-D60D-4F9D-B6A5-5EE2E59710D6}" destId="{6E22DAB9-44A6-4239-9206-E0E3F85625B7}" srcOrd="0" destOrd="0" presId="urn:microsoft.com/office/officeart/2008/layout/BendingPictureCaptionList"/>
    <dgm:cxn modelId="{FF2ED544-7851-4D47-8DB4-2CE1A197D2D7}" srcId="{CFFE87B7-C8D3-4758-B7CB-CF80A00F9EA4}" destId="{1D82B883-D60D-4F9D-B6A5-5EE2E59710D6}" srcOrd="0" destOrd="0" parTransId="{C8F756F3-AB25-409E-B789-0313902A6823}" sibTransId="{D1079B54-C958-48C9-85D3-2D13A4EACFAC}"/>
    <dgm:cxn modelId="{C7A2874B-0D4B-492D-9F94-2F25DB979AAF}" srcId="{CFFE87B7-C8D3-4758-B7CB-CF80A00F9EA4}" destId="{714B6E30-84D2-4EB0-AD9F-19008F51C171}" srcOrd="3" destOrd="0" parTransId="{4DFCB9F8-3406-4528-BBC1-477523DBE8A7}" sibTransId="{80F8ADFC-8DA9-4569-AC3A-325BB5787209}"/>
    <dgm:cxn modelId="{E6D23471-6835-4EC1-A3A0-8B9AF9CCD3CF}" srcId="{CFFE87B7-C8D3-4758-B7CB-CF80A00F9EA4}" destId="{EE76D8E3-2E26-4ED9-9492-E65A4B85A79D}" srcOrd="1" destOrd="0" parTransId="{B94099A4-67EB-48D0-85DE-AB15AACC82FD}" sibTransId="{F3A17632-35F2-4900-9E0D-D438D0740A5A}"/>
    <dgm:cxn modelId="{6F45E480-3464-4681-B10C-3BE020716FC8}" type="presOf" srcId="{5F425D65-083D-49D7-B021-CF1194EE40AC}" destId="{68CEA084-CE9A-4608-9058-1BCE7104A779}" srcOrd="0" destOrd="0" presId="urn:microsoft.com/office/officeart/2008/layout/BendingPictureCaptionList"/>
    <dgm:cxn modelId="{DCA2C390-C7FF-4874-90CD-C374BD102C46}" type="presOf" srcId="{714B6E30-84D2-4EB0-AD9F-19008F51C171}" destId="{18511A43-C6BF-4EAF-BEA2-945E767C8278}" srcOrd="0" destOrd="0" presId="urn:microsoft.com/office/officeart/2008/layout/BendingPictureCaptionList"/>
    <dgm:cxn modelId="{866773AA-33C3-4A69-B813-1E3680739F08}" srcId="{CFFE87B7-C8D3-4758-B7CB-CF80A00F9EA4}" destId="{5F425D65-083D-49D7-B021-CF1194EE40AC}" srcOrd="4" destOrd="0" parTransId="{A3F3810E-3B89-46B3-B7E2-8901D0395540}" sibTransId="{84250E67-CF74-479B-B86E-B216BC089922}"/>
    <dgm:cxn modelId="{94EB8DE4-4B90-4149-A5F8-FD5D86010A5E}" type="presOf" srcId="{EE76D8E3-2E26-4ED9-9492-E65A4B85A79D}" destId="{92C1DFDD-5AEA-4627-BFEA-1F7DB44DD05E}" srcOrd="0" destOrd="0" presId="urn:microsoft.com/office/officeart/2008/layout/BendingPictureCaptionList"/>
    <dgm:cxn modelId="{EC62EDFC-5BDC-4289-AC41-25391954A93C}" type="presOf" srcId="{AD9F8405-8B9B-4A47-B9F9-B73AD16AC565}" destId="{B50BD230-BAF5-4377-A15F-88C4F5BE6062}" srcOrd="0" destOrd="0" presId="urn:microsoft.com/office/officeart/2008/layout/BendingPictureCaptionList"/>
    <dgm:cxn modelId="{09B93C4E-DEA0-4B04-8E37-D0070C87142D}" type="presParOf" srcId="{1C8C1B13-D4F6-4615-99FC-51941F75C1E9}" destId="{A7935139-BC90-4D62-877E-EB36BC60736B}" srcOrd="0" destOrd="0" presId="urn:microsoft.com/office/officeart/2008/layout/BendingPictureCaptionList"/>
    <dgm:cxn modelId="{A20BDE0E-D251-40C0-B455-3A5A4343DF92}" type="presParOf" srcId="{A7935139-BC90-4D62-877E-EB36BC60736B}" destId="{CA22079C-4289-43E2-923C-BE801D7DA21F}" srcOrd="0" destOrd="0" presId="urn:microsoft.com/office/officeart/2008/layout/BendingPictureCaptionList"/>
    <dgm:cxn modelId="{41D11D3D-31A1-44F4-B991-41E2C0A80CD8}" type="presParOf" srcId="{A7935139-BC90-4D62-877E-EB36BC60736B}" destId="{6E22DAB9-44A6-4239-9206-E0E3F85625B7}" srcOrd="1" destOrd="0" presId="urn:microsoft.com/office/officeart/2008/layout/BendingPictureCaptionList"/>
    <dgm:cxn modelId="{E9BAFD60-5886-4579-8D8F-7DA779A42123}" type="presParOf" srcId="{1C8C1B13-D4F6-4615-99FC-51941F75C1E9}" destId="{ACCC378D-3023-4DB5-A6CD-DD07FF24ED4F}" srcOrd="1" destOrd="0" presId="urn:microsoft.com/office/officeart/2008/layout/BendingPictureCaptionList"/>
    <dgm:cxn modelId="{BDB9C6BE-5C5B-41C9-B099-E45E8C5A5958}" type="presParOf" srcId="{1C8C1B13-D4F6-4615-99FC-51941F75C1E9}" destId="{A04B8B92-FFFB-429D-92EC-C991877E4AD1}" srcOrd="2" destOrd="0" presId="urn:microsoft.com/office/officeart/2008/layout/BendingPictureCaptionList"/>
    <dgm:cxn modelId="{864374C3-791B-4E1B-835D-764CB1237684}" type="presParOf" srcId="{A04B8B92-FFFB-429D-92EC-C991877E4AD1}" destId="{BB721DBF-4034-46DE-AF1F-35D716FB442D}" srcOrd="0" destOrd="0" presId="urn:microsoft.com/office/officeart/2008/layout/BendingPictureCaptionList"/>
    <dgm:cxn modelId="{24111667-0BF3-44AF-8218-1A4C01FE2436}" type="presParOf" srcId="{A04B8B92-FFFB-429D-92EC-C991877E4AD1}" destId="{92C1DFDD-5AEA-4627-BFEA-1F7DB44DD05E}" srcOrd="1" destOrd="0" presId="urn:microsoft.com/office/officeart/2008/layout/BendingPictureCaptionList"/>
    <dgm:cxn modelId="{6BE8B3AC-01E6-404D-B11D-E6931AD09FC8}" type="presParOf" srcId="{1C8C1B13-D4F6-4615-99FC-51941F75C1E9}" destId="{192664E0-62AA-49A8-B3E3-44EA99094CBB}" srcOrd="3" destOrd="0" presId="urn:microsoft.com/office/officeart/2008/layout/BendingPictureCaptionList"/>
    <dgm:cxn modelId="{90656894-8F0E-4746-BA31-8928CB8DAE99}" type="presParOf" srcId="{1C8C1B13-D4F6-4615-99FC-51941F75C1E9}" destId="{CC48CF89-CE10-494E-9355-31515D93F05A}" srcOrd="4" destOrd="0" presId="urn:microsoft.com/office/officeart/2008/layout/BendingPictureCaptionList"/>
    <dgm:cxn modelId="{AB358E5F-1DA7-4245-BE24-EFCD8B2B179F}" type="presParOf" srcId="{CC48CF89-CE10-494E-9355-31515D93F05A}" destId="{2DA54824-637C-4D27-8E11-59BBD5BA908F}" srcOrd="0" destOrd="0" presId="urn:microsoft.com/office/officeart/2008/layout/BendingPictureCaptionList"/>
    <dgm:cxn modelId="{4ECB1B64-F5A0-4AE3-BD2F-913A7E1B870C}" type="presParOf" srcId="{CC48CF89-CE10-494E-9355-31515D93F05A}" destId="{B50BD230-BAF5-4377-A15F-88C4F5BE6062}" srcOrd="1" destOrd="0" presId="urn:microsoft.com/office/officeart/2008/layout/BendingPictureCaptionList"/>
    <dgm:cxn modelId="{232A0170-632A-41F3-A534-C3955DB212C9}" type="presParOf" srcId="{1C8C1B13-D4F6-4615-99FC-51941F75C1E9}" destId="{FE12415A-7779-4F89-B165-491718F2BBD8}" srcOrd="5" destOrd="0" presId="urn:microsoft.com/office/officeart/2008/layout/BendingPictureCaptionList"/>
    <dgm:cxn modelId="{01C68B1A-18B5-42E2-9BA2-BBF9153559ED}" type="presParOf" srcId="{1C8C1B13-D4F6-4615-99FC-51941F75C1E9}" destId="{684B3C4D-E0D1-42EE-A432-DF9AB92E6DEB}" srcOrd="6" destOrd="0" presId="urn:microsoft.com/office/officeart/2008/layout/BendingPictureCaptionList"/>
    <dgm:cxn modelId="{D49B7232-220F-4B5C-9023-4C0C93B58D73}" type="presParOf" srcId="{684B3C4D-E0D1-42EE-A432-DF9AB92E6DEB}" destId="{83AD50D4-6DF0-4B5E-A7BC-E4B81D5A75C1}" srcOrd="0" destOrd="0" presId="urn:microsoft.com/office/officeart/2008/layout/BendingPictureCaptionList"/>
    <dgm:cxn modelId="{4CDF0B9D-6103-41CD-A5DA-436065080880}" type="presParOf" srcId="{684B3C4D-E0D1-42EE-A432-DF9AB92E6DEB}" destId="{18511A43-C6BF-4EAF-BEA2-945E767C8278}" srcOrd="1" destOrd="0" presId="urn:microsoft.com/office/officeart/2008/layout/BendingPictureCaptionList"/>
    <dgm:cxn modelId="{CE743105-E2C0-4B69-80D2-993DDFE1BDB3}" type="presParOf" srcId="{1C8C1B13-D4F6-4615-99FC-51941F75C1E9}" destId="{A9E10495-0396-43A9-A629-0124BD74412F}" srcOrd="7" destOrd="0" presId="urn:microsoft.com/office/officeart/2008/layout/BendingPictureCaptionList"/>
    <dgm:cxn modelId="{83A72BD3-9D5D-48F7-A858-0D6ADAE672E5}" type="presParOf" srcId="{1C8C1B13-D4F6-4615-99FC-51941F75C1E9}" destId="{427B896D-8AF6-4C3F-9388-2BCBDF5FD874}" srcOrd="8" destOrd="0" presId="urn:microsoft.com/office/officeart/2008/layout/BendingPictureCaptionList"/>
    <dgm:cxn modelId="{E5660A3E-7A18-4B13-8E48-1D5963BBEB37}" type="presParOf" srcId="{427B896D-8AF6-4C3F-9388-2BCBDF5FD874}" destId="{7E1F72F4-4587-46B0-A74F-DE93D42CFE82}" srcOrd="0" destOrd="0" presId="urn:microsoft.com/office/officeart/2008/layout/BendingPictureCaptionList"/>
    <dgm:cxn modelId="{D9C51A2F-9A87-4B27-9897-A5E5143AE9EC}" type="presParOf" srcId="{427B896D-8AF6-4C3F-9388-2BCBDF5FD874}" destId="{68CEA084-CE9A-4608-9058-1BCE7104A779}" srcOrd="1" destOrd="0" presId="urn:microsoft.com/office/officeart/2008/layout/BendingPictureCaption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2079C-4289-43E2-923C-BE801D7DA21F}">
      <dsp:nvSpPr>
        <dsp:cNvPr id="0" name=""/>
        <dsp:cNvSpPr/>
      </dsp:nvSpPr>
      <dsp:spPr>
        <a:xfrm>
          <a:off x="2197" y="63071"/>
          <a:ext cx="1189576" cy="9516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E22DAB9-44A6-4239-9206-E0E3F85625B7}">
      <dsp:nvSpPr>
        <dsp:cNvPr id="0" name=""/>
        <dsp:cNvSpPr/>
      </dsp:nvSpPr>
      <dsp:spPr>
        <a:xfrm>
          <a:off x="109258" y="919566"/>
          <a:ext cx="1058722" cy="333081"/>
        </a:xfrm>
        <a:prstGeom prst="wedgeRectCallout">
          <a:avLst>
            <a:gd name="adj1" fmla="val 20250"/>
            <a:gd name="adj2" fmla="val -60700"/>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2021–2022</a:t>
          </a:r>
          <a:r>
            <a:rPr lang="lt-LT" sz="1000" b="1" kern="1200">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lt-LT" sz="1000" b="1" kern="1200">
              <a:latin typeface="Arial" panose="020B0604020202020204" pitchFamily="34" charset="0"/>
              <a:cs typeface="Arial" panose="020B0604020202020204" pitchFamily="34" charset="0"/>
            </a:rPr>
            <a:t>65,9 proc.</a:t>
          </a:r>
        </a:p>
      </dsp:txBody>
      <dsp:txXfrm>
        <a:off x="109258" y="919566"/>
        <a:ext cx="1058722" cy="333081"/>
      </dsp:txXfrm>
    </dsp:sp>
    <dsp:sp modelId="{BB721DBF-4034-46DE-AF1F-35D716FB442D}">
      <dsp:nvSpPr>
        <dsp:cNvPr id="0" name=""/>
        <dsp:cNvSpPr/>
      </dsp:nvSpPr>
      <dsp:spPr>
        <a:xfrm>
          <a:off x="1310730" y="63071"/>
          <a:ext cx="1189576" cy="95166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2C1DFDD-5AEA-4627-BFEA-1F7DB44DD05E}">
      <dsp:nvSpPr>
        <dsp:cNvPr id="0" name=""/>
        <dsp:cNvSpPr/>
      </dsp:nvSpPr>
      <dsp:spPr>
        <a:xfrm>
          <a:off x="1417792" y="919566"/>
          <a:ext cx="1058722" cy="333081"/>
        </a:xfrm>
        <a:prstGeom prst="wedgeRectCallout">
          <a:avLst>
            <a:gd name="adj1" fmla="val 20250"/>
            <a:gd name="adj2" fmla="val -60700"/>
          </a:avLst>
        </a:prstGeom>
        <a:gradFill rotWithShape="0">
          <a:gsLst>
            <a:gs pos="0">
              <a:schemeClr val="accent1">
                <a:shade val="50000"/>
                <a:hueOff val="160997"/>
                <a:satOff val="-3921"/>
                <a:lumOff val="17158"/>
                <a:alphaOff val="0"/>
                <a:satMod val="103000"/>
                <a:lumMod val="102000"/>
                <a:tint val="94000"/>
              </a:schemeClr>
            </a:gs>
            <a:gs pos="50000">
              <a:schemeClr val="accent1">
                <a:shade val="50000"/>
                <a:hueOff val="160997"/>
                <a:satOff val="-3921"/>
                <a:lumOff val="17158"/>
                <a:alphaOff val="0"/>
                <a:satMod val="110000"/>
                <a:lumMod val="100000"/>
                <a:shade val="100000"/>
              </a:schemeClr>
            </a:gs>
            <a:gs pos="100000">
              <a:schemeClr val="accent1">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2023–2024</a:t>
          </a:r>
          <a:r>
            <a:rPr lang="lt-LT" sz="1000" b="1" kern="1200">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lt-LT" sz="1000" b="1" kern="1200">
              <a:latin typeface="Arial" panose="020B0604020202020204" pitchFamily="34" charset="0"/>
              <a:cs typeface="Arial" panose="020B0604020202020204" pitchFamily="34" charset="0"/>
            </a:rPr>
            <a:t>68,4 proc.</a:t>
          </a:r>
        </a:p>
      </dsp:txBody>
      <dsp:txXfrm>
        <a:off x="1417792" y="919566"/>
        <a:ext cx="1058722" cy="333081"/>
      </dsp:txXfrm>
    </dsp:sp>
    <dsp:sp modelId="{2DA54824-637C-4D27-8E11-59BBD5BA908F}">
      <dsp:nvSpPr>
        <dsp:cNvPr id="0" name=""/>
        <dsp:cNvSpPr/>
      </dsp:nvSpPr>
      <dsp:spPr>
        <a:xfrm>
          <a:off x="2619264" y="63071"/>
          <a:ext cx="1189576" cy="95166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50BD230-BAF5-4377-A15F-88C4F5BE6062}">
      <dsp:nvSpPr>
        <dsp:cNvPr id="0" name=""/>
        <dsp:cNvSpPr/>
      </dsp:nvSpPr>
      <dsp:spPr>
        <a:xfrm>
          <a:off x="2726326" y="919566"/>
          <a:ext cx="1058722" cy="333081"/>
        </a:xfrm>
        <a:prstGeom prst="wedgeRectCallout">
          <a:avLst>
            <a:gd name="adj1" fmla="val 20250"/>
            <a:gd name="adj2" fmla="val -60700"/>
          </a:avLst>
        </a:prstGeom>
        <a:gradFill rotWithShape="0">
          <a:gsLst>
            <a:gs pos="0">
              <a:schemeClr val="accent1">
                <a:shade val="50000"/>
                <a:hueOff val="321995"/>
                <a:satOff val="-7842"/>
                <a:lumOff val="34317"/>
                <a:alphaOff val="0"/>
                <a:satMod val="103000"/>
                <a:lumMod val="102000"/>
                <a:tint val="94000"/>
              </a:schemeClr>
            </a:gs>
            <a:gs pos="50000">
              <a:schemeClr val="accent1">
                <a:shade val="50000"/>
                <a:hueOff val="321995"/>
                <a:satOff val="-7842"/>
                <a:lumOff val="34317"/>
                <a:alphaOff val="0"/>
                <a:satMod val="110000"/>
                <a:lumMod val="100000"/>
                <a:shade val="100000"/>
              </a:schemeClr>
            </a:gs>
            <a:gs pos="100000">
              <a:schemeClr val="accent1">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2025–2026</a:t>
          </a:r>
          <a:r>
            <a:rPr lang="lt-LT" sz="1000" b="1" kern="1200">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lt-LT" sz="1000" b="1" kern="1200">
              <a:latin typeface="Arial" panose="020B0604020202020204" pitchFamily="34" charset="0"/>
              <a:cs typeface="Arial" panose="020B0604020202020204" pitchFamily="34" charset="0"/>
            </a:rPr>
            <a:t>70,9 proc.</a:t>
          </a:r>
        </a:p>
      </dsp:txBody>
      <dsp:txXfrm>
        <a:off x="2726326" y="919566"/>
        <a:ext cx="1058722" cy="333081"/>
      </dsp:txXfrm>
    </dsp:sp>
    <dsp:sp modelId="{83AD50D4-6DF0-4B5E-A7BC-E4B81D5A75C1}">
      <dsp:nvSpPr>
        <dsp:cNvPr id="0" name=""/>
        <dsp:cNvSpPr/>
      </dsp:nvSpPr>
      <dsp:spPr>
        <a:xfrm>
          <a:off x="3927798" y="63071"/>
          <a:ext cx="1189576" cy="95166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511A43-C6BF-4EAF-BEA2-945E767C8278}">
      <dsp:nvSpPr>
        <dsp:cNvPr id="0" name=""/>
        <dsp:cNvSpPr/>
      </dsp:nvSpPr>
      <dsp:spPr>
        <a:xfrm>
          <a:off x="4034859" y="919566"/>
          <a:ext cx="1058722" cy="333081"/>
        </a:xfrm>
        <a:prstGeom prst="wedgeRectCallout">
          <a:avLst>
            <a:gd name="adj1" fmla="val 20250"/>
            <a:gd name="adj2" fmla="val -60700"/>
          </a:avLst>
        </a:prstGeom>
        <a:gradFill rotWithShape="0">
          <a:gsLst>
            <a:gs pos="0">
              <a:schemeClr val="accent1">
                <a:shade val="50000"/>
                <a:hueOff val="321995"/>
                <a:satOff val="-7842"/>
                <a:lumOff val="34317"/>
                <a:alphaOff val="0"/>
                <a:satMod val="103000"/>
                <a:lumMod val="102000"/>
                <a:tint val="94000"/>
              </a:schemeClr>
            </a:gs>
            <a:gs pos="50000">
              <a:schemeClr val="accent1">
                <a:shade val="50000"/>
                <a:hueOff val="321995"/>
                <a:satOff val="-7842"/>
                <a:lumOff val="34317"/>
                <a:alphaOff val="0"/>
                <a:satMod val="110000"/>
                <a:lumMod val="100000"/>
                <a:shade val="100000"/>
              </a:schemeClr>
            </a:gs>
            <a:gs pos="100000">
              <a:schemeClr val="accent1">
                <a:shade val="50000"/>
                <a:hueOff val="321995"/>
                <a:satOff val="-7842"/>
                <a:lumOff val="343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2027–2028</a:t>
          </a:r>
          <a:r>
            <a:rPr lang="lt-LT" sz="1000" b="1" kern="1200">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lt-LT" sz="1000" b="1" kern="1200">
              <a:latin typeface="Arial" panose="020B0604020202020204" pitchFamily="34" charset="0"/>
              <a:cs typeface="Arial" panose="020B0604020202020204" pitchFamily="34" charset="0"/>
            </a:rPr>
            <a:t>73,4 proc.</a:t>
          </a:r>
        </a:p>
      </dsp:txBody>
      <dsp:txXfrm>
        <a:off x="4034859" y="919566"/>
        <a:ext cx="1058722" cy="333081"/>
      </dsp:txXfrm>
    </dsp:sp>
    <dsp:sp modelId="{7E1F72F4-4587-46B0-A74F-DE93D42CFE82}">
      <dsp:nvSpPr>
        <dsp:cNvPr id="0" name=""/>
        <dsp:cNvSpPr/>
      </dsp:nvSpPr>
      <dsp:spPr>
        <a:xfrm>
          <a:off x="5236331" y="63071"/>
          <a:ext cx="1189576" cy="951660"/>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8CEA084-CE9A-4608-9058-1BCE7104A779}">
      <dsp:nvSpPr>
        <dsp:cNvPr id="0" name=""/>
        <dsp:cNvSpPr/>
      </dsp:nvSpPr>
      <dsp:spPr>
        <a:xfrm>
          <a:off x="5343393" y="919566"/>
          <a:ext cx="1058722" cy="333081"/>
        </a:xfrm>
        <a:prstGeom prst="wedgeRectCallout">
          <a:avLst>
            <a:gd name="adj1" fmla="val 20250"/>
            <a:gd name="adj2" fmla="val -60700"/>
          </a:avLst>
        </a:prstGeom>
        <a:gradFill rotWithShape="0">
          <a:gsLst>
            <a:gs pos="0">
              <a:schemeClr val="accent1">
                <a:shade val="50000"/>
                <a:hueOff val="160997"/>
                <a:satOff val="-3921"/>
                <a:lumOff val="17158"/>
                <a:alphaOff val="0"/>
                <a:satMod val="103000"/>
                <a:lumMod val="102000"/>
                <a:tint val="94000"/>
              </a:schemeClr>
            </a:gs>
            <a:gs pos="50000">
              <a:schemeClr val="accent1">
                <a:shade val="50000"/>
                <a:hueOff val="160997"/>
                <a:satOff val="-3921"/>
                <a:lumOff val="17158"/>
                <a:alphaOff val="0"/>
                <a:satMod val="110000"/>
                <a:lumMod val="100000"/>
                <a:shade val="100000"/>
              </a:schemeClr>
            </a:gs>
            <a:gs pos="100000">
              <a:schemeClr val="accent1">
                <a:shade val="50000"/>
                <a:hueOff val="160997"/>
                <a:satOff val="-3921"/>
                <a:lumOff val="171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2030</a:t>
          </a:r>
          <a:r>
            <a:rPr lang="lt-LT" sz="1000" b="1" kern="1200">
              <a:latin typeface="Arial" panose="020B0604020202020204" pitchFamily="34" charset="0"/>
              <a:cs typeface="Arial" panose="020B0604020202020204" pitchFamily="34" charset="0"/>
            </a:rPr>
            <a:t> </a:t>
          </a:r>
        </a:p>
        <a:p>
          <a:pPr marL="0" lvl="0" indent="0" algn="ctr" defTabSz="444500">
            <a:lnSpc>
              <a:spcPct val="90000"/>
            </a:lnSpc>
            <a:spcBef>
              <a:spcPct val="0"/>
            </a:spcBef>
            <a:spcAft>
              <a:spcPct val="35000"/>
            </a:spcAft>
            <a:buNone/>
          </a:pPr>
          <a:r>
            <a:rPr lang="lt-LT" sz="1000" b="1" kern="1200">
              <a:latin typeface="Arial" panose="020B0604020202020204" pitchFamily="34" charset="0"/>
              <a:cs typeface="Arial" panose="020B0604020202020204" pitchFamily="34" charset="0"/>
            </a:rPr>
            <a:t>75,7 proc.</a:t>
          </a:r>
        </a:p>
      </dsp:txBody>
      <dsp:txXfrm>
        <a:off x="5343393" y="919566"/>
        <a:ext cx="1058722" cy="333081"/>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0.35602</cdr:x>
      <cdr:y>0.24462</cdr:y>
    </cdr:from>
    <cdr:to>
      <cdr:x>0.64768</cdr:x>
      <cdr:y>0.63854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7104" b="95082" l="2182" r="95273">
                      <a14:foregroundMark x1="14545" y1="29508" x2="14545" y2="29508"/>
                      <a14:foregroundMark x1="6545" y1="34426" x2="6545" y2="34426"/>
                      <a14:foregroundMark x1="30545" y1="7650" x2="30545" y2="7650"/>
                      <a14:foregroundMark x1="2545" y1="45902" x2="2545" y2="45902"/>
                      <a14:foregroundMark x1="19636" y1="85246" x2="19636" y2="85246"/>
                      <a14:foregroundMark x1="30545" y1="90164" x2="30545" y2="90164"/>
                      <a14:foregroundMark x1="46545" y1="89617" x2="46545" y2="89617"/>
                      <a14:foregroundMark x1="19273" y1="90710" x2="19273" y2="90710"/>
                      <a14:foregroundMark x1="61091" y1="94536" x2="61091" y2="94536"/>
                      <a14:foregroundMark x1="83636" y1="95628" x2="83636" y2="95628"/>
                      <a14:foregroundMark x1="90909" y1="30601" x2="90909" y2="30601"/>
                      <a14:foregroundMark x1="95273" y1="38251" x2="95273" y2="38251"/>
                    </a14:backgroundRemoval>
                  </a14:imgEffect>
                </a14:imgLayer>
              </a14:imgProps>
            </a:ext>
          </a:extLst>
        </a:blip>
        <a:stretch xmlns:a="http://schemas.openxmlformats.org/drawingml/2006/main">
          <a:fillRect/>
        </a:stretch>
      </cdr:blipFill>
      <cdr:spPr>
        <a:xfrm xmlns:a="http://schemas.openxmlformats.org/drawingml/2006/main">
          <a:off x="2048216" y="693420"/>
          <a:ext cx="1677963" cy="111660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0.11658</cdr:x>
      <cdr:y>0.0791</cdr:y>
    </cdr:from>
    <cdr:to>
      <cdr:x>0.93162</cdr:x>
      <cdr:y>0.22034</cdr:y>
    </cdr:to>
    <cdr:grpSp>
      <cdr:nvGrpSpPr>
        <cdr:cNvPr id="2" name="Grupė 1"/>
        <cdr:cNvGrpSpPr/>
      </cdr:nvGrpSpPr>
      <cdr:grpSpPr>
        <a:xfrm xmlns:a="http://schemas.openxmlformats.org/drawingml/2006/main">
          <a:off x="755650" y="222250"/>
          <a:ext cx="5283200" cy="396875"/>
          <a:chOff x="-1600200" y="-6219825"/>
          <a:chExt cx="5283200" cy="396875"/>
        </a:xfrm>
      </cdr:grpSpPr>
      <cdr:cxnSp macro="">
        <cdr:nvCxnSpPr>
          <cdr:cNvPr id="3" name="Tiesioji rodyklės jungtis 2"/>
          <cdr:cNvCxnSpPr/>
        </cdr:nvCxnSpPr>
        <cdr:spPr>
          <a:xfrm xmlns:a="http://schemas.openxmlformats.org/drawingml/2006/main">
            <a:off x="-1600200" y="-6038850"/>
            <a:ext cx="5283200" cy="215900"/>
          </a:xfrm>
          <a:prstGeom xmlns:a="http://schemas.openxmlformats.org/drawingml/2006/main" prst="straightConnector1">
            <a:avLst/>
          </a:prstGeom>
          <a:ln xmlns:a="http://schemas.openxmlformats.org/drawingml/2006/main" w="9525">
            <a:solidFill>
              <a:srgbClr val="2B3A95"/>
            </a:solidFill>
            <a:prstDash val="lg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Teksto laukas 45"/>
          <cdr:cNvSpPr txBox="1"/>
        </cdr:nvSpPr>
        <cdr:spPr>
          <a:xfrm xmlns:a="http://schemas.openxmlformats.org/drawingml/2006/main">
            <a:off x="419100" y="-6219825"/>
            <a:ext cx="762000" cy="3238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Bef>
                <a:spcPts val="600"/>
              </a:spcBef>
              <a:spcAft>
                <a:spcPts val="600"/>
              </a:spcAft>
            </a:pPr>
            <a:r>
              <a:rPr lang="lt-LT" sz="1200" b="1">
                <a:effectLst/>
                <a:latin typeface="Arial" panose="020B0604020202020204" pitchFamily="34" charset="0"/>
                <a:ea typeface="Calibri" panose="020F0502020204030204" pitchFamily="34" charset="0"/>
                <a:cs typeface="Times New Roman" panose="02020603050405020304" pitchFamily="18" charset="0"/>
              </a:rPr>
              <a:t>- 6,8 %</a:t>
            </a:r>
            <a:endParaRPr lang="lt-LT" sz="1100">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0.11511</cdr:x>
      <cdr:y>0.09419</cdr:y>
    </cdr:from>
    <cdr:to>
      <cdr:x>0.93309</cdr:x>
      <cdr:y>0.21135</cdr:y>
    </cdr:to>
    <cdr:grpSp>
      <cdr:nvGrpSpPr>
        <cdr:cNvPr id="2" name="Grupė 1"/>
        <cdr:cNvGrpSpPr/>
      </cdr:nvGrpSpPr>
      <cdr:grpSpPr>
        <a:xfrm xmlns:a="http://schemas.openxmlformats.org/drawingml/2006/main">
          <a:off x="746125" y="260350"/>
          <a:ext cx="5302250" cy="323850"/>
          <a:chOff x="-1600200" y="-6248400"/>
          <a:chExt cx="5302250" cy="323850"/>
        </a:xfrm>
      </cdr:grpSpPr>
      <cdr:cxnSp macro="">
        <cdr:nvCxnSpPr>
          <cdr:cNvPr id="3" name="Tiesioji rodyklės jungtis 2"/>
          <cdr:cNvCxnSpPr/>
        </cdr:nvCxnSpPr>
        <cdr:spPr>
          <a:xfrm xmlns:a="http://schemas.openxmlformats.org/drawingml/2006/main">
            <a:off x="-1600200" y="-6010275"/>
            <a:ext cx="5302250" cy="0"/>
          </a:xfrm>
          <a:prstGeom xmlns:a="http://schemas.openxmlformats.org/drawingml/2006/main" prst="straightConnector1">
            <a:avLst/>
          </a:prstGeom>
          <a:ln xmlns:a="http://schemas.openxmlformats.org/drawingml/2006/main" w="9525">
            <a:solidFill>
              <a:srgbClr val="2B3A95"/>
            </a:solidFill>
            <a:prstDash val="lg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Teksto laukas 45"/>
          <cdr:cNvSpPr txBox="1"/>
        </cdr:nvSpPr>
        <cdr:spPr>
          <a:xfrm xmlns:a="http://schemas.openxmlformats.org/drawingml/2006/main">
            <a:off x="466725" y="-6248400"/>
            <a:ext cx="762000" cy="3238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Bef>
                <a:spcPts val="600"/>
              </a:spcBef>
              <a:spcAft>
                <a:spcPts val="600"/>
              </a:spcAft>
            </a:pPr>
            <a:r>
              <a:rPr lang="lt-LT" sz="1200" b="1">
                <a:effectLst/>
                <a:latin typeface="Arial" panose="020B0604020202020204" pitchFamily="34" charset="0"/>
                <a:ea typeface="Calibri" panose="020F0502020204030204" pitchFamily="34" charset="0"/>
                <a:cs typeface="Times New Roman" panose="02020603050405020304" pitchFamily="18" charset="0"/>
              </a:rPr>
              <a:t>- 2,8 %</a:t>
            </a:r>
            <a:endParaRPr lang="lt-LT" sz="1100">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0.12414</cdr:x>
      <cdr:y>0.14871</cdr:y>
    </cdr:from>
    <cdr:to>
      <cdr:x>0.94652</cdr:x>
      <cdr:y>0.3103</cdr:y>
    </cdr:to>
    <cdr:grpSp>
      <cdr:nvGrpSpPr>
        <cdr:cNvPr id="2" name="Grupė 1"/>
        <cdr:cNvGrpSpPr/>
      </cdr:nvGrpSpPr>
      <cdr:grpSpPr>
        <a:xfrm xmlns:a="http://schemas.openxmlformats.org/drawingml/2006/main">
          <a:off x="803275" y="403225"/>
          <a:ext cx="5321300" cy="438150"/>
          <a:chOff x="-1552575" y="-6477000"/>
          <a:chExt cx="5321300" cy="438150"/>
        </a:xfrm>
      </cdr:grpSpPr>
      <cdr:cxnSp macro="">
        <cdr:nvCxnSpPr>
          <cdr:cNvPr id="3" name="Tiesioji rodyklės jungtis 2"/>
          <cdr:cNvCxnSpPr/>
        </cdr:nvCxnSpPr>
        <cdr:spPr>
          <a:xfrm xmlns:a="http://schemas.openxmlformats.org/drawingml/2006/main" flipV="1">
            <a:off x="-1552575" y="-6451600"/>
            <a:ext cx="5321300" cy="412750"/>
          </a:xfrm>
          <a:prstGeom xmlns:a="http://schemas.openxmlformats.org/drawingml/2006/main" prst="straightConnector1">
            <a:avLst/>
          </a:prstGeom>
          <a:ln xmlns:a="http://schemas.openxmlformats.org/drawingml/2006/main" w="9525">
            <a:solidFill>
              <a:srgbClr val="2B3A95"/>
            </a:solidFill>
            <a:prstDash val="lg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Teksto laukas 45"/>
          <cdr:cNvSpPr txBox="1"/>
        </cdr:nvSpPr>
        <cdr:spPr>
          <a:xfrm xmlns:a="http://schemas.openxmlformats.org/drawingml/2006/main">
            <a:off x="-257175" y="-6477000"/>
            <a:ext cx="762000" cy="3238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Bef>
                <a:spcPts val="600"/>
              </a:spcBef>
              <a:spcAft>
                <a:spcPts val="600"/>
              </a:spcAft>
            </a:pPr>
            <a:r>
              <a:rPr lang="lt-LT" sz="1200" b="1">
                <a:effectLst/>
                <a:latin typeface="Arial" panose="020B0604020202020204" pitchFamily="34" charset="0"/>
                <a:ea typeface="Calibri" panose="020F0502020204030204" pitchFamily="34" charset="0"/>
                <a:cs typeface="Times New Roman" panose="02020603050405020304" pitchFamily="18" charset="0"/>
              </a:rPr>
              <a:t>+ 25,7%</a:t>
            </a:r>
            <a:endParaRPr lang="lt-LT" sz="1100">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F6F5A-7CDD-476F-8F58-A7D668146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186460</Words>
  <Characters>106283</Characters>
  <Application>Microsoft Office Word</Application>
  <DocSecurity>0</DocSecurity>
  <Lines>885</Lines>
  <Paragraphs>584</Paragraphs>
  <ScaleCrop>false</ScaleCrop>
  <HeadingPairs>
    <vt:vector size="2" baseType="variant">
      <vt:variant>
        <vt:lpstr>Pavadinimas</vt:lpstr>
      </vt:variant>
      <vt:variant>
        <vt:i4>1</vt:i4>
      </vt:variant>
    </vt:vector>
  </HeadingPairs>
  <TitlesOfParts>
    <vt:vector size="1" baseType="lpstr">
      <vt:lpstr>Visagino savivaldybės atsinaujinančių išteklių energijos naudojimo plėtros veiksmų planas iki 2030 m.</vt:lpstr>
    </vt:vector>
  </TitlesOfParts>
  <Company>VISAGINAS, 2022</Company>
  <LinksUpToDate>false</LinksUpToDate>
  <CharactersWithSpaces>292159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Visagino savivaldybės atsinaujinančių išteklių energijos naudojimo plėtros veiksmų planas iki 2030 m.</dc:title>
  <dc:subject/>
  <dc:creator>Laura Cibulytė</dc:creator>
  <cp:keywords/>
  <dc:description/>
  <cp:lastModifiedBy>bendras9</cp:lastModifiedBy>
  <cp:revision>5</cp:revision>
  <cp:lastPrinted>2022-01-03T11:11:00Z</cp:lastPrinted>
  <dcterms:created xsi:type="dcterms:W3CDTF">2022-10-31T09:01:00Z</dcterms:created>
  <dcterms:modified xsi:type="dcterms:W3CDTF">2023-01-16T07:13:00Z</dcterms:modified>
</cp:coreProperties>
</file>