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8792" w14:textId="7AA785ED" w:rsidR="00ED2452" w:rsidRDefault="00BB63A7" w:rsidP="00BC4AA0">
      <w:pPr>
        <w:jc w:val="center"/>
      </w:pPr>
      <w:r>
        <w:rPr>
          <w:noProof/>
        </w:rPr>
        <w:drawing>
          <wp:inline distT="0" distB="0" distL="0" distR="0" wp14:anchorId="62D38320" wp14:editId="37D17CA5">
            <wp:extent cx="506095" cy="5657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65785"/>
                    </a:xfrm>
                    <a:prstGeom prst="rect">
                      <a:avLst/>
                    </a:prstGeom>
                    <a:noFill/>
                    <a:ln>
                      <a:noFill/>
                    </a:ln>
                  </pic:spPr>
                </pic:pic>
              </a:graphicData>
            </a:graphic>
          </wp:inline>
        </w:drawing>
      </w:r>
    </w:p>
    <w:p w14:paraId="284CB4B9" w14:textId="77777777" w:rsidR="00ED2452" w:rsidRPr="00F82181" w:rsidRDefault="00ED2452" w:rsidP="00BC4AA0">
      <w:pPr>
        <w:jc w:val="center"/>
        <w:rPr>
          <w:kern w:val="24"/>
          <w:szCs w:val="24"/>
        </w:rPr>
      </w:pPr>
    </w:p>
    <w:p w14:paraId="21BDD807" w14:textId="77777777" w:rsidR="00ED2452" w:rsidRPr="00F82181" w:rsidRDefault="00ED2452" w:rsidP="00BC4AA0">
      <w:pPr>
        <w:jc w:val="center"/>
        <w:rPr>
          <w:b/>
          <w:caps/>
          <w:kern w:val="24"/>
        </w:rPr>
      </w:pPr>
      <w:r w:rsidRPr="00F82181">
        <w:rPr>
          <w:b/>
          <w:caps/>
          <w:kern w:val="24"/>
        </w:rPr>
        <w:t xml:space="preserve">Visagino savivaldybės </w:t>
      </w:r>
      <w:r>
        <w:rPr>
          <w:b/>
          <w:caps/>
          <w:kern w:val="24"/>
        </w:rPr>
        <w:t>meras</w:t>
      </w:r>
    </w:p>
    <w:p w14:paraId="0B154E93" w14:textId="77777777" w:rsidR="00ED2452" w:rsidRPr="003352CC" w:rsidRDefault="00ED2452" w:rsidP="00BC4AA0">
      <w:pPr>
        <w:jc w:val="center"/>
        <w:rPr>
          <w:kern w:val="24"/>
        </w:rPr>
      </w:pPr>
    </w:p>
    <w:p w14:paraId="4B742290" w14:textId="77777777" w:rsidR="00ED2452" w:rsidRPr="00F03B59" w:rsidRDefault="00ED2452" w:rsidP="00990E6F">
      <w:pPr>
        <w:pBdr>
          <w:bottom w:val="single" w:sz="4" w:space="1" w:color="auto"/>
        </w:pBdr>
        <w:jc w:val="center"/>
        <w:rPr>
          <w:kern w:val="20"/>
          <w:sz w:val="20"/>
        </w:rPr>
      </w:pPr>
      <w:r w:rsidRPr="00F03B59">
        <w:rPr>
          <w:kern w:val="20"/>
          <w:sz w:val="20"/>
        </w:rPr>
        <w:t xml:space="preserve">Parko g. 14, 31140 Visaginas, tel. (8 386) 31 233, faks. (8 386) 31 286, el. p. </w:t>
      </w:r>
      <w:proofErr w:type="spellStart"/>
      <w:r w:rsidRPr="00F03B59">
        <w:rPr>
          <w:kern w:val="20"/>
          <w:sz w:val="20"/>
        </w:rPr>
        <w:t>visaginas@visaginas.lt</w:t>
      </w:r>
      <w:proofErr w:type="spellEnd"/>
    </w:p>
    <w:p w14:paraId="415EBAE4" w14:textId="77777777" w:rsidR="00ED2452" w:rsidRDefault="00ED2452" w:rsidP="00BC4AA0">
      <w:pPr>
        <w:pStyle w:val="Header"/>
        <w:tabs>
          <w:tab w:val="clear" w:pos="4153"/>
          <w:tab w:val="clear" w:pos="8306"/>
        </w:tabs>
        <w:rPr>
          <w:kern w:val="24"/>
        </w:rPr>
      </w:pPr>
    </w:p>
    <w:p w14:paraId="6A3488BA" w14:textId="77777777" w:rsidR="00ED2452" w:rsidRDefault="00ED2452" w:rsidP="00BC4AA0">
      <w:pPr>
        <w:pStyle w:val="Header"/>
        <w:tabs>
          <w:tab w:val="clear" w:pos="4153"/>
          <w:tab w:val="clear" w:pos="8306"/>
        </w:tabs>
        <w:rPr>
          <w:kern w:val="24"/>
        </w:rPr>
      </w:pPr>
    </w:p>
    <w:p w14:paraId="7C6E47D8" w14:textId="77777777" w:rsidR="00ED2452" w:rsidRDefault="00ED2452" w:rsidP="00817A72">
      <w:pPr>
        <w:pStyle w:val="Header"/>
        <w:tabs>
          <w:tab w:val="clear" w:pos="4153"/>
          <w:tab w:val="clear" w:pos="8306"/>
        </w:tabs>
        <w:rPr>
          <w:kern w:val="24"/>
        </w:rPr>
      </w:pPr>
    </w:p>
    <w:tbl>
      <w:tblPr>
        <w:tblW w:w="0" w:type="auto"/>
        <w:tblLook w:val="01E0" w:firstRow="1" w:lastRow="1" w:firstColumn="1" w:lastColumn="1" w:noHBand="0" w:noVBand="0"/>
      </w:tblPr>
      <w:tblGrid>
        <w:gridCol w:w="4358"/>
        <w:gridCol w:w="1062"/>
        <w:gridCol w:w="1601"/>
        <w:gridCol w:w="539"/>
        <w:gridCol w:w="2078"/>
      </w:tblGrid>
      <w:tr w:rsidR="00ED2452" w14:paraId="007C821C" w14:textId="77777777" w:rsidTr="00BC6870">
        <w:tc>
          <w:tcPr>
            <w:tcW w:w="4428" w:type="dxa"/>
            <w:vMerge w:val="restart"/>
          </w:tcPr>
          <w:p w14:paraId="7AB19EA1" w14:textId="542B7E49" w:rsidR="007F6AD2" w:rsidRDefault="007F6AD2" w:rsidP="007F6AD2">
            <w:pPr>
              <w:pStyle w:val="Header"/>
              <w:tabs>
                <w:tab w:val="clear" w:pos="4153"/>
                <w:tab w:val="clear" w:pos="8306"/>
              </w:tabs>
              <w:jc w:val="left"/>
              <w:rPr>
                <w:szCs w:val="24"/>
              </w:rPr>
            </w:pPr>
            <w:r>
              <w:rPr>
                <w:szCs w:val="24"/>
              </w:rPr>
              <w:t>VĮ Valstybinių miškų urėdijai</w:t>
            </w:r>
          </w:p>
          <w:p w14:paraId="44AEA30A" w14:textId="77777777" w:rsidR="007F6AD2" w:rsidRDefault="007F6AD2" w:rsidP="007F6AD2">
            <w:pPr>
              <w:pStyle w:val="Header"/>
              <w:tabs>
                <w:tab w:val="clear" w:pos="4153"/>
                <w:tab w:val="clear" w:pos="8306"/>
              </w:tabs>
              <w:jc w:val="left"/>
              <w:rPr>
                <w:szCs w:val="24"/>
              </w:rPr>
            </w:pPr>
          </w:p>
          <w:p w14:paraId="61BC17F5" w14:textId="77777777" w:rsidR="007F6AD2" w:rsidRDefault="007F6AD2" w:rsidP="007F6AD2">
            <w:pPr>
              <w:pStyle w:val="Header"/>
              <w:tabs>
                <w:tab w:val="clear" w:pos="4153"/>
                <w:tab w:val="clear" w:pos="8306"/>
              </w:tabs>
              <w:jc w:val="left"/>
              <w:rPr>
                <w:szCs w:val="24"/>
              </w:rPr>
            </w:pPr>
            <w:r>
              <w:rPr>
                <w:szCs w:val="24"/>
              </w:rPr>
              <w:t>VĮ Valstybinių miškų urėdijos</w:t>
            </w:r>
          </w:p>
          <w:p w14:paraId="2DC72879" w14:textId="07F0021A" w:rsidR="00ED2452" w:rsidRPr="00F36C4D" w:rsidRDefault="007F6AD2" w:rsidP="007F6AD2">
            <w:pPr>
              <w:pStyle w:val="Header"/>
              <w:tabs>
                <w:tab w:val="clear" w:pos="4153"/>
                <w:tab w:val="clear" w:pos="8306"/>
              </w:tabs>
              <w:jc w:val="left"/>
              <w:rPr>
                <w:kern w:val="24"/>
              </w:rPr>
            </w:pPr>
            <w:r>
              <w:rPr>
                <w:szCs w:val="24"/>
              </w:rPr>
              <w:t>Ignalinos regioniniam padaliniui</w:t>
            </w:r>
          </w:p>
        </w:tc>
        <w:tc>
          <w:tcPr>
            <w:tcW w:w="1080" w:type="dxa"/>
          </w:tcPr>
          <w:p w14:paraId="4C687F4D" w14:textId="77777777" w:rsidR="00ED2452" w:rsidRPr="00F36C4D" w:rsidRDefault="00ED2452" w:rsidP="0024292C">
            <w:pPr>
              <w:pStyle w:val="Header"/>
              <w:jc w:val="right"/>
              <w:rPr>
                <w:kern w:val="24"/>
              </w:rPr>
            </w:pPr>
          </w:p>
        </w:tc>
        <w:tc>
          <w:tcPr>
            <w:tcW w:w="1620" w:type="dxa"/>
            <w:tcBorders>
              <w:bottom w:val="single" w:sz="4" w:space="0" w:color="auto"/>
            </w:tcBorders>
          </w:tcPr>
          <w:p w14:paraId="5FE8828A" w14:textId="30C596F3" w:rsidR="00ED2452" w:rsidRPr="00F36C4D" w:rsidRDefault="00763C0B" w:rsidP="00E860BD">
            <w:pPr>
              <w:pStyle w:val="Header"/>
              <w:tabs>
                <w:tab w:val="clear" w:pos="4153"/>
                <w:tab w:val="clear" w:pos="8306"/>
              </w:tabs>
              <w:rPr>
                <w:kern w:val="24"/>
              </w:rPr>
            </w:pPr>
            <w:r>
              <w:rPr>
                <w:kern w:val="24"/>
              </w:rPr>
              <w:t>2022-04-</w:t>
            </w:r>
          </w:p>
        </w:tc>
        <w:tc>
          <w:tcPr>
            <w:tcW w:w="540" w:type="dxa"/>
          </w:tcPr>
          <w:p w14:paraId="75E4D29A" w14:textId="77777777" w:rsidR="00ED2452" w:rsidRPr="00F36C4D" w:rsidRDefault="00ED2452" w:rsidP="0024292C">
            <w:pPr>
              <w:pStyle w:val="Header"/>
              <w:tabs>
                <w:tab w:val="clear" w:pos="4153"/>
                <w:tab w:val="clear" w:pos="8306"/>
              </w:tabs>
              <w:rPr>
                <w:kern w:val="24"/>
              </w:rPr>
            </w:pPr>
            <w:r w:rsidRPr="00F36C4D">
              <w:rPr>
                <w:kern w:val="24"/>
              </w:rPr>
              <w:t>Nr.</w:t>
            </w:r>
          </w:p>
        </w:tc>
        <w:tc>
          <w:tcPr>
            <w:tcW w:w="2122" w:type="dxa"/>
            <w:tcBorders>
              <w:bottom w:val="single" w:sz="4" w:space="0" w:color="auto"/>
            </w:tcBorders>
          </w:tcPr>
          <w:p w14:paraId="6670626B" w14:textId="77777777" w:rsidR="00ED2452" w:rsidRPr="00F36C4D" w:rsidRDefault="00ED2452" w:rsidP="0024292C">
            <w:pPr>
              <w:pStyle w:val="Header"/>
              <w:tabs>
                <w:tab w:val="clear" w:pos="4153"/>
                <w:tab w:val="clear" w:pos="8306"/>
              </w:tabs>
              <w:rPr>
                <w:kern w:val="24"/>
              </w:rPr>
            </w:pPr>
          </w:p>
        </w:tc>
      </w:tr>
      <w:tr w:rsidR="00ED2452" w14:paraId="464F103D" w14:textId="77777777" w:rsidTr="00BC6870">
        <w:tc>
          <w:tcPr>
            <w:tcW w:w="4428" w:type="dxa"/>
            <w:vMerge/>
          </w:tcPr>
          <w:p w14:paraId="43981A7A" w14:textId="77777777" w:rsidR="00ED2452" w:rsidRPr="00F36C4D" w:rsidRDefault="00ED2452" w:rsidP="0024292C">
            <w:pPr>
              <w:pStyle w:val="Header"/>
              <w:tabs>
                <w:tab w:val="clear" w:pos="4153"/>
                <w:tab w:val="clear" w:pos="8306"/>
              </w:tabs>
              <w:rPr>
                <w:kern w:val="24"/>
              </w:rPr>
            </w:pPr>
          </w:p>
        </w:tc>
        <w:tc>
          <w:tcPr>
            <w:tcW w:w="1080" w:type="dxa"/>
          </w:tcPr>
          <w:p w14:paraId="3D3C9DE7" w14:textId="77777777" w:rsidR="00ED2452" w:rsidRPr="00F36C4D" w:rsidRDefault="00ED2452" w:rsidP="0024292C">
            <w:pPr>
              <w:pStyle w:val="Header"/>
              <w:jc w:val="right"/>
              <w:rPr>
                <w:kern w:val="24"/>
              </w:rPr>
            </w:pPr>
            <w:r w:rsidRPr="00F36C4D">
              <w:rPr>
                <w:kern w:val="24"/>
              </w:rPr>
              <w:t>Į</w:t>
            </w:r>
          </w:p>
        </w:tc>
        <w:tc>
          <w:tcPr>
            <w:tcW w:w="1620" w:type="dxa"/>
            <w:tcBorders>
              <w:top w:val="single" w:sz="4" w:space="0" w:color="auto"/>
              <w:bottom w:val="single" w:sz="4" w:space="0" w:color="auto"/>
            </w:tcBorders>
          </w:tcPr>
          <w:p w14:paraId="59827538" w14:textId="77777777" w:rsidR="00ED2452" w:rsidRPr="00F36C4D" w:rsidRDefault="00ED2452" w:rsidP="0024292C">
            <w:pPr>
              <w:pStyle w:val="Header"/>
              <w:tabs>
                <w:tab w:val="clear" w:pos="4153"/>
                <w:tab w:val="clear" w:pos="8306"/>
              </w:tabs>
              <w:rPr>
                <w:kern w:val="24"/>
              </w:rPr>
            </w:pPr>
          </w:p>
        </w:tc>
        <w:tc>
          <w:tcPr>
            <w:tcW w:w="540" w:type="dxa"/>
          </w:tcPr>
          <w:p w14:paraId="7CD7B810" w14:textId="77777777" w:rsidR="00ED2452" w:rsidRPr="00F36C4D" w:rsidRDefault="00ED2452" w:rsidP="0024292C">
            <w:pPr>
              <w:pStyle w:val="Header"/>
              <w:tabs>
                <w:tab w:val="clear" w:pos="4153"/>
                <w:tab w:val="clear" w:pos="8306"/>
              </w:tabs>
              <w:rPr>
                <w:kern w:val="24"/>
              </w:rPr>
            </w:pPr>
            <w:r w:rsidRPr="00F36C4D">
              <w:rPr>
                <w:kern w:val="24"/>
              </w:rPr>
              <w:t>Nr.</w:t>
            </w:r>
          </w:p>
        </w:tc>
        <w:tc>
          <w:tcPr>
            <w:tcW w:w="2122" w:type="dxa"/>
            <w:tcBorders>
              <w:top w:val="single" w:sz="4" w:space="0" w:color="auto"/>
              <w:bottom w:val="single" w:sz="4" w:space="0" w:color="auto"/>
            </w:tcBorders>
          </w:tcPr>
          <w:p w14:paraId="7ABD2C07" w14:textId="77777777" w:rsidR="00ED2452" w:rsidRPr="00F36C4D" w:rsidRDefault="00ED2452" w:rsidP="0024292C">
            <w:pPr>
              <w:pStyle w:val="Header"/>
              <w:tabs>
                <w:tab w:val="clear" w:pos="4153"/>
                <w:tab w:val="clear" w:pos="8306"/>
              </w:tabs>
              <w:rPr>
                <w:kern w:val="24"/>
              </w:rPr>
            </w:pPr>
          </w:p>
        </w:tc>
      </w:tr>
      <w:tr w:rsidR="00ED2452" w14:paraId="5C626540" w14:textId="77777777" w:rsidTr="00BC6870">
        <w:tc>
          <w:tcPr>
            <w:tcW w:w="4428" w:type="dxa"/>
            <w:vMerge/>
          </w:tcPr>
          <w:p w14:paraId="622ECC33" w14:textId="77777777" w:rsidR="00ED2452" w:rsidRPr="00F36C4D" w:rsidRDefault="00ED2452" w:rsidP="0024292C">
            <w:pPr>
              <w:pStyle w:val="Header"/>
              <w:tabs>
                <w:tab w:val="clear" w:pos="4153"/>
                <w:tab w:val="clear" w:pos="8306"/>
              </w:tabs>
              <w:rPr>
                <w:kern w:val="24"/>
              </w:rPr>
            </w:pPr>
          </w:p>
        </w:tc>
        <w:tc>
          <w:tcPr>
            <w:tcW w:w="1080" w:type="dxa"/>
          </w:tcPr>
          <w:p w14:paraId="385CAAC7" w14:textId="77777777" w:rsidR="00ED2452" w:rsidRPr="00F36C4D" w:rsidRDefault="00ED2452" w:rsidP="0024292C">
            <w:pPr>
              <w:pStyle w:val="Header"/>
              <w:tabs>
                <w:tab w:val="clear" w:pos="4153"/>
                <w:tab w:val="clear" w:pos="8306"/>
              </w:tabs>
              <w:jc w:val="right"/>
              <w:rPr>
                <w:kern w:val="24"/>
              </w:rPr>
            </w:pPr>
          </w:p>
        </w:tc>
        <w:tc>
          <w:tcPr>
            <w:tcW w:w="1620" w:type="dxa"/>
            <w:tcBorders>
              <w:top w:val="single" w:sz="4" w:space="0" w:color="auto"/>
            </w:tcBorders>
          </w:tcPr>
          <w:p w14:paraId="56105D7F" w14:textId="77777777" w:rsidR="00ED2452" w:rsidRPr="00F36C4D" w:rsidRDefault="00ED2452" w:rsidP="0024292C">
            <w:pPr>
              <w:pStyle w:val="Header"/>
              <w:tabs>
                <w:tab w:val="clear" w:pos="4153"/>
                <w:tab w:val="clear" w:pos="8306"/>
              </w:tabs>
              <w:rPr>
                <w:kern w:val="24"/>
              </w:rPr>
            </w:pPr>
          </w:p>
        </w:tc>
        <w:tc>
          <w:tcPr>
            <w:tcW w:w="540" w:type="dxa"/>
          </w:tcPr>
          <w:p w14:paraId="4CDFBCBC" w14:textId="77777777" w:rsidR="00ED2452" w:rsidRPr="00F36C4D" w:rsidRDefault="00ED2452" w:rsidP="0024292C">
            <w:pPr>
              <w:pStyle w:val="Header"/>
              <w:tabs>
                <w:tab w:val="clear" w:pos="4153"/>
                <w:tab w:val="clear" w:pos="8306"/>
              </w:tabs>
              <w:rPr>
                <w:kern w:val="24"/>
              </w:rPr>
            </w:pPr>
          </w:p>
        </w:tc>
        <w:tc>
          <w:tcPr>
            <w:tcW w:w="2122" w:type="dxa"/>
            <w:tcBorders>
              <w:top w:val="single" w:sz="4" w:space="0" w:color="auto"/>
            </w:tcBorders>
          </w:tcPr>
          <w:p w14:paraId="3E584BD8" w14:textId="77777777" w:rsidR="00ED2452" w:rsidRPr="00F36C4D" w:rsidRDefault="00ED2452" w:rsidP="0024292C">
            <w:pPr>
              <w:pStyle w:val="Header"/>
              <w:tabs>
                <w:tab w:val="clear" w:pos="4153"/>
                <w:tab w:val="clear" w:pos="8306"/>
              </w:tabs>
              <w:rPr>
                <w:kern w:val="24"/>
              </w:rPr>
            </w:pPr>
          </w:p>
        </w:tc>
      </w:tr>
    </w:tbl>
    <w:p w14:paraId="45D3228A" w14:textId="77777777" w:rsidR="00ED2452" w:rsidRDefault="00ED2452" w:rsidP="00817A72">
      <w:pPr>
        <w:pStyle w:val="Header"/>
        <w:tabs>
          <w:tab w:val="clear" w:pos="4153"/>
          <w:tab w:val="clear" w:pos="8306"/>
        </w:tabs>
        <w:rPr>
          <w:kern w:val="24"/>
        </w:rPr>
      </w:pPr>
    </w:p>
    <w:p w14:paraId="4FE0DD40" w14:textId="77777777" w:rsidR="00ED2452" w:rsidRDefault="00ED2452" w:rsidP="00BC4AA0">
      <w:pPr>
        <w:pStyle w:val="Header"/>
        <w:tabs>
          <w:tab w:val="clear" w:pos="4153"/>
          <w:tab w:val="clear" w:pos="8306"/>
        </w:tabs>
        <w:rPr>
          <w:kern w:val="24"/>
        </w:rPr>
      </w:pPr>
    </w:p>
    <w:p w14:paraId="0094C748" w14:textId="77777777" w:rsidR="00ED2452" w:rsidRDefault="00ED2452" w:rsidP="00BC4AA0">
      <w:pPr>
        <w:pStyle w:val="Header"/>
        <w:tabs>
          <w:tab w:val="clear" w:pos="4153"/>
          <w:tab w:val="clear" w:pos="8306"/>
        </w:tabs>
        <w:rPr>
          <w:kern w:val="24"/>
        </w:rPr>
      </w:pPr>
    </w:p>
    <w:p w14:paraId="66ADBF44" w14:textId="536A803E" w:rsidR="00ED2452" w:rsidRPr="003352CC" w:rsidRDefault="00ED2452" w:rsidP="00E860BD">
      <w:pPr>
        <w:pStyle w:val="Header"/>
        <w:tabs>
          <w:tab w:val="clear" w:pos="4153"/>
          <w:tab w:val="clear" w:pos="8306"/>
        </w:tabs>
        <w:jc w:val="left"/>
        <w:rPr>
          <w:b/>
          <w:caps/>
          <w:kern w:val="24"/>
        </w:rPr>
      </w:pPr>
      <w:r>
        <w:rPr>
          <w:b/>
          <w:caps/>
          <w:kern w:val="24"/>
        </w:rPr>
        <w:t xml:space="preserve">dėl </w:t>
      </w:r>
      <w:r w:rsidR="007F6AD2">
        <w:rPr>
          <w:b/>
          <w:caps/>
          <w:kern w:val="24"/>
        </w:rPr>
        <w:t xml:space="preserve">Valstybinių miškų </w:t>
      </w:r>
      <w:r w:rsidR="00C31230">
        <w:rPr>
          <w:b/>
          <w:caps/>
          <w:kern w:val="24"/>
        </w:rPr>
        <w:t xml:space="preserve">KIRTIMO IR </w:t>
      </w:r>
      <w:r w:rsidR="007F6AD2">
        <w:rPr>
          <w:b/>
          <w:caps/>
          <w:kern w:val="24"/>
        </w:rPr>
        <w:t>priežiūros</w:t>
      </w:r>
    </w:p>
    <w:p w14:paraId="328F70B1" w14:textId="77777777" w:rsidR="00ED2452" w:rsidRDefault="00ED2452" w:rsidP="00BC4AA0">
      <w:pPr>
        <w:pStyle w:val="Header"/>
        <w:tabs>
          <w:tab w:val="clear" w:pos="4153"/>
          <w:tab w:val="clear" w:pos="8306"/>
        </w:tabs>
        <w:rPr>
          <w:kern w:val="24"/>
        </w:rPr>
      </w:pPr>
    </w:p>
    <w:p w14:paraId="43E30533" w14:textId="77777777" w:rsidR="00ED2452" w:rsidRDefault="00ED2452" w:rsidP="00BC4AA0">
      <w:pPr>
        <w:pStyle w:val="Header"/>
        <w:tabs>
          <w:tab w:val="clear" w:pos="4153"/>
          <w:tab w:val="clear" w:pos="8306"/>
        </w:tabs>
        <w:rPr>
          <w:kern w:val="24"/>
        </w:rPr>
      </w:pPr>
    </w:p>
    <w:p w14:paraId="7DD8B8FF" w14:textId="2B7330D8" w:rsidR="007B5667" w:rsidRPr="00E70246" w:rsidRDefault="00D44853" w:rsidP="00D44853">
      <w:pPr>
        <w:pStyle w:val="Header"/>
        <w:tabs>
          <w:tab w:val="clear" w:pos="4153"/>
          <w:tab w:val="clear" w:pos="8306"/>
        </w:tabs>
        <w:ind w:firstLine="1276"/>
        <w:rPr>
          <w:kern w:val="24"/>
        </w:rPr>
      </w:pPr>
      <w:r w:rsidRPr="00D44853">
        <w:rPr>
          <w:kern w:val="24"/>
        </w:rPr>
        <w:t>Lietuvos miškai – viena didžiausių šalies vertybių. Neretai jie tampa ne tik svarbia ekosistemos dalimi, bet ir tiesioginių pajamų šaltiniu miškingų plotų savininkams. Jų dėka kyla šalies ekonomikos lygis, didėja gerovė. Tačiau, kad tarp gamtos ir žmogaus interesų būtų palaikoma harmonija, miškininkyste privaloma užsiimti atsakingai. Šiam tikslui veikia griežti įstatymai, nustatantys, kaip reikia prižiūrėti mišką, kokie yra miškų kirtimo ribojimai bei jų atsodinimo įpareigojimai.</w:t>
      </w:r>
      <w:r>
        <w:rPr>
          <w:kern w:val="24"/>
        </w:rPr>
        <w:t xml:space="preserve"> </w:t>
      </w:r>
      <w:r w:rsidR="007F6AD2">
        <w:rPr>
          <w:kern w:val="24"/>
        </w:rPr>
        <w:t xml:space="preserve">Visagino miestas yra gamtos prieglobstyje. Valstybinių miškų plotai </w:t>
      </w:r>
      <w:r w:rsidR="002C1028">
        <w:rPr>
          <w:kern w:val="24"/>
        </w:rPr>
        <w:t>supa Visagino miestą bei yra pačiame mieste</w:t>
      </w:r>
      <w:r w:rsidR="007F6AD2">
        <w:rPr>
          <w:kern w:val="24"/>
        </w:rPr>
        <w:t xml:space="preserve">. </w:t>
      </w:r>
      <w:r>
        <w:rPr>
          <w:kern w:val="24"/>
        </w:rPr>
        <w:t xml:space="preserve">Paskutiniu metu Visagino savivaldybės teritorijoje </w:t>
      </w:r>
      <w:r w:rsidR="00821174">
        <w:rPr>
          <w:kern w:val="24"/>
        </w:rPr>
        <w:t xml:space="preserve"> bei aplinkinių savivaldybių teritorijose (Ignalinos, Zarasų) </w:t>
      </w:r>
      <w:r>
        <w:rPr>
          <w:kern w:val="24"/>
        </w:rPr>
        <w:t>i</w:t>
      </w:r>
      <w:r w:rsidR="00C31230">
        <w:rPr>
          <w:kern w:val="24"/>
        </w:rPr>
        <w:t>škirsti ištisi miškų kvartalai</w:t>
      </w:r>
      <w:r>
        <w:rPr>
          <w:kern w:val="24"/>
        </w:rPr>
        <w:t xml:space="preserve"> </w:t>
      </w:r>
      <w:r w:rsidR="00C31230">
        <w:rPr>
          <w:kern w:val="24"/>
        </w:rPr>
        <w:t>(</w:t>
      </w:r>
      <w:r w:rsidR="00821174">
        <w:rPr>
          <w:kern w:val="24"/>
        </w:rPr>
        <w:t xml:space="preserve">pvz. </w:t>
      </w:r>
      <w:r w:rsidR="00C31230">
        <w:rPr>
          <w:kern w:val="24"/>
        </w:rPr>
        <w:t xml:space="preserve">kvartalo Nr. 48, 153). </w:t>
      </w:r>
      <w:r>
        <w:rPr>
          <w:kern w:val="24"/>
        </w:rPr>
        <w:t xml:space="preserve"> Taip pat i</w:t>
      </w:r>
      <w:r w:rsidR="00C31230">
        <w:rPr>
          <w:kern w:val="24"/>
        </w:rPr>
        <w:t>šversti po audrų medžiai, sausuoliai ir krituolių nešalinami. Jie kelia nuolatinę grėsmę gyventojų sveikatai ir jų turto saugumui. V</w:t>
      </w:r>
      <w:r w:rsidR="002C1028">
        <w:rPr>
          <w:kern w:val="24"/>
        </w:rPr>
        <w:t xml:space="preserve">isuomenė jautriai reaguoja </w:t>
      </w:r>
      <w:r w:rsidR="0084201F">
        <w:rPr>
          <w:kern w:val="24"/>
        </w:rPr>
        <w:t>į</w:t>
      </w:r>
      <w:r w:rsidR="002C1028">
        <w:rPr>
          <w:kern w:val="24"/>
        </w:rPr>
        <w:t xml:space="preserve"> kertam</w:t>
      </w:r>
      <w:r w:rsidR="0084201F">
        <w:rPr>
          <w:kern w:val="24"/>
        </w:rPr>
        <w:t>us</w:t>
      </w:r>
      <w:r w:rsidR="002C1028">
        <w:rPr>
          <w:kern w:val="24"/>
        </w:rPr>
        <w:t xml:space="preserve"> mišk</w:t>
      </w:r>
      <w:r w:rsidR="0084201F">
        <w:rPr>
          <w:kern w:val="24"/>
        </w:rPr>
        <w:t>us</w:t>
      </w:r>
      <w:r w:rsidR="002C1028">
        <w:rPr>
          <w:kern w:val="24"/>
        </w:rPr>
        <w:t xml:space="preserve"> bei miškų nepriežiūr</w:t>
      </w:r>
      <w:r w:rsidR="0084201F">
        <w:rPr>
          <w:kern w:val="24"/>
        </w:rPr>
        <w:t>ą</w:t>
      </w:r>
      <w:r>
        <w:rPr>
          <w:kern w:val="24"/>
        </w:rPr>
        <w:t xml:space="preserve"> ir pastoviai kreipiasi į Visagino savivaldybę dėl šios situacijos. </w:t>
      </w:r>
    </w:p>
    <w:p w14:paraId="7E3DFFA0" w14:textId="4FD4B5E4" w:rsidR="00ED2452" w:rsidRDefault="00795EB3" w:rsidP="00795EB3">
      <w:pPr>
        <w:pStyle w:val="Header"/>
        <w:tabs>
          <w:tab w:val="clear" w:pos="4153"/>
          <w:tab w:val="clear" w:pos="8306"/>
        </w:tabs>
        <w:rPr>
          <w:szCs w:val="24"/>
        </w:rPr>
      </w:pPr>
      <w:r>
        <w:rPr>
          <w:kern w:val="24"/>
        </w:rPr>
        <w:tab/>
        <w:t>Suprasdami visuomenės susirūpinimą</w:t>
      </w:r>
      <w:r w:rsidR="00D44853">
        <w:rPr>
          <w:kern w:val="24"/>
        </w:rPr>
        <w:t>,</w:t>
      </w:r>
      <w:r>
        <w:rPr>
          <w:kern w:val="24"/>
        </w:rPr>
        <w:t xml:space="preserve"> 2020-2021 m. ne kartą kreipėmės į </w:t>
      </w:r>
      <w:r>
        <w:rPr>
          <w:szCs w:val="24"/>
        </w:rPr>
        <w:t xml:space="preserve">VĮ Valstybinių miškų urėdijos Ignalinos regioninį padalinį pašalinti grėsmes. </w:t>
      </w:r>
      <w:r w:rsidR="00C31230">
        <w:rPr>
          <w:szCs w:val="24"/>
        </w:rPr>
        <w:t>Tačiau teigiamų rezultatų nesulaukėme.</w:t>
      </w:r>
    </w:p>
    <w:p w14:paraId="2A551AE1" w14:textId="7D3A4F9B" w:rsidR="00C31230" w:rsidRPr="00795EB3" w:rsidRDefault="00C31230" w:rsidP="00795EB3">
      <w:pPr>
        <w:pStyle w:val="Header"/>
        <w:tabs>
          <w:tab w:val="clear" w:pos="4153"/>
          <w:tab w:val="clear" w:pos="8306"/>
        </w:tabs>
        <w:rPr>
          <w:szCs w:val="24"/>
        </w:rPr>
      </w:pPr>
      <w:r>
        <w:rPr>
          <w:szCs w:val="24"/>
        </w:rPr>
        <w:tab/>
        <w:t xml:space="preserve">Reaguodami į nuolatinius visuomenės paklausimus dėl miškų kirtimo ir nepakankamos </w:t>
      </w:r>
      <w:r w:rsidR="00D44853">
        <w:rPr>
          <w:szCs w:val="24"/>
        </w:rPr>
        <w:t xml:space="preserve">jų </w:t>
      </w:r>
      <w:r>
        <w:rPr>
          <w:szCs w:val="24"/>
        </w:rPr>
        <w:t xml:space="preserve">priežiūros, prašome </w:t>
      </w:r>
      <w:r w:rsidR="00D44853">
        <w:rPr>
          <w:szCs w:val="24"/>
        </w:rPr>
        <w:t>pagerinti miškų priežiūrą (tvarkymą) Visagino savivaldybė</w:t>
      </w:r>
      <w:r w:rsidR="00821174">
        <w:rPr>
          <w:szCs w:val="24"/>
        </w:rPr>
        <w:t xml:space="preserve">je </w:t>
      </w:r>
      <w:r w:rsidR="00D44853">
        <w:rPr>
          <w:szCs w:val="24"/>
        </w:rPr>
        <w:t xml:space="preserve"> ir </w:t>
      </w:r>
      <w:r w:rsidR="00225DD7">
        <w:rPr>
          <w:szCs w:val="24"/>
        </w:rPr>
        <w:t>riboti miško plyną kirtimą</w:t>
      </w:r>
      <w:r w:rsidR="00821174">
        <w:rPr>
          <w:szCs w:val="24"/>
        </w:rPr>
        <w:t xml:space="preserve"> Visagino bei aplinkinėse savivaldybėse</w:t>
      </w:r>
      <w:r w:rsidR="00225DD7">
        <w:rPr>
          <w:szCs w:val="24"/>
        </w:rPr>
        <w:t>.</w:t>
      </w:r>
    </w:p>
    <w:p w14:paraId="2B849A08" w14:textId="77777777" w:rsidR="00ED2452" w:rsidRDefault="00ED2452" w:rsidP="00BC4AA0">
      <w:pPr>
        <w:rPr>
          <w:kern w:val="24"/>
        </w:rPr>
      </w:pPr>
    </w:p>
    <w:p w14:paraId="6046D23E" w14:textId="77777777" w:rsidR="00C31230" w:rsidRDefault="00C31230" w:rsidP="00BC4AA0">
      <w:pPr>
        <w:rPr>
          <w:kern w:val="24"/>
        </w:rPr>
      </w:pPr>
    </w:p>
    <w:p w14:paraId="17FC7BA1" w14:textId="77777777" w:rsidR="00C31230" w:rsidRPr="00E70246" w:rsidRDefault="00C31230" w:rsidP="00BC4AA0">
      <w:pPr>
        <w:rPr>
          <w:kern w:val="24"/>
        </w:rPr>
      </w:pPr>
    </w:p>
    <w:tbl>
      <w:tblPr>
        <w:tblW w:w="0" w:type="auto"/>
        <w:tblLayout w:type="fixed"/>
        <w:tblLook w:val="0000" w:firstRow="0" w:lastRow="0" w:firstColumn="0" w:lastColumn="0" w:noHBand="0" w:noVBand="0"/>
      </w:tblPr>
      <w:tblGrid>
        <w:gridCol w:w="4927"/>
        <w:gridCol w:w="4927"/>
      </w:tblGrid>
      <w:tr w:rsidR="00ED2452" w:rsidRPr="00E70246" w14:paraId="44128F36" w14:textId="77777777" w:rsidTr="00BA5421">
        <w:tc>
          <w:tcPr>
            <w:tcW w:w="4927" w:type="dxa"/>
          </w:tcPr>
          <w:p w14:paraId="1915F6F5" w14:textId="77777777" w:rsidR="00ED2452" w:rsidRPr="00E70246" w:rsidRDefault="00ED2452" w:rsidP="00BA5421">
            <w:pPr>
              <w:rPr>
                <w:kern w:val="24"/>
              </w:rPr>
            </w:pPr>
            <w:r w:rsidRPr="00E70246">
              <w:rPr>
                <w:kern w:val="24"/>
              </w:rPr>
              <w:t>Savivaldybės meras</w:t>
            </w:r>
          </w:p>
        </w:tc>
        <w:tc>
          <w:tcPr>
            <w:tcW w:w="4927" w:type="dxa"/>
          </w:tcPr>
          <w:p w14:paraId="7AAFC481" w14:textId="77777777" w:rsidR="00ED2452" w:rsidRPr="00E70246" w:rsidRDefault="00ED2452" w:rsidP="00BA5421">
            <w:pPr>
              <w:jc w:val="right"/>
              <w:rPr>
                <w:kern w:val="24"/>
              </w:rPr>
            </w:pPr>
            <w:proofErr w:type="spellStart"/>
            <w:r w:rsidRPr="00E70246">
              <w:rPr>
                <w:kern w:val="24"/>
                <w:szCs w:val="24"/>
              </w:rPr>
              <w:t>Erlandas</w:t>
            </w:r>
            <w:proofErr w:type="spellEnd"/>
            <w:r w:rsidRPr="00E70246">
              <w:rPr>
                <w:kern w:val="24"/>
                <w:szCs w:val="24"/>
              </w:rPr>
              <w:t xml:space="preserve"> </w:t>
            </w:r>
            <w:proofErr w:type="spellStart"/>
            <w:r w:rsidRPr="00E70246">
              <w:rPr>
                <w:kern w:val="24"/>
                <w:szCs w:val="24"/>
              </w:rPr>
              <w:t>Galaguz</w:t>
            </w:r>
            <w:proofErr w:type="spellEnd"/>
          </w:p>
        </w:tc>
      </w:tr>
    </w:tbl>
    <w:p w14:paraId="170CD852" w14:textId="574DE6A4" w:rsidR="00ED2452" w:rsidRPr="00E70246" w:rsidRDefault="00BB63A7" w:rsidP="003352CC">
      <w:pPr>
        <w:rPr>
          <w:kern w:val="24"/>
        </w:rPr>
      </w:pPr>
      <w:r>
        <w:rPr>
          <w:noProof/>
          <w:lang w:eastAsia="lt-LT"/>
        </w:rPr>
        <mc:AlternateContent>
          <mc:Choice Requires="wps">
            <w:drawing>
              <wp:anchor distT="0" distB="0" distL="114300" distR="114300" simplePos="0" relativeHeight="251657728" behindDoc="0" locked="0" layoutInCell="0" allowOverlap="1" wp14:anchorId="675A4B73" wp14:editId="50FB6491">
                <wp:simplePos x="0" y="0"/>
                <wp:positionH relativeFrom="margin">
                  <wp:posOffset>0</wp:posOffset>
                </wp:positionH>
                <wp:positionV relativeFrom="page">
                  <wp:posOffset>9324975</wp:posOffset>
                </wp:positionV>
                <wp:extent cx="6172200" cy="548640"/>
                <wp:effectExtent l="381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7E9F" w14:textId="77777777" w:rsidR="00763C0B" w:rsidRDefault="00763C0B" w:rsidP="00763C0B">
                            <w:pPr>
                              <w:rPr>
                                <w:kern w:val="2"/>
                                <w:szCs w:val="24"/>
                              </w:rPr>
                            </w:pPr>
                            <w:r>
                              <w:rPr>
                                <w:kern w:val="2"/>
                                <w:szCs w:val="24"/>
                              </w:rPr>
                              <w:t xml:space="preserve">Danutė Kardelienė, tel. 8 655 24360, el. p. </w:t>
                            </w:r>
                            <w:proofErr w:type="spellStart"/>
                            <w:r>
                              <w:rPr>
                                <w:kern w:val="2"/>
                                <w:szCs w:val="24"/>
                              </w:rPr>
                              <w:t>danute.kardeliene@visaginas.lt</w:t>
                            </w:r>
                            <w:proofErr w:type="spellEnd"/>
                          </w:p>
                          <w:p w14:paraId="68E192B2" w14:textId="77777777" w:rsidR="00763C0B" w:rsidRDefault="00763C0B" w:rsidP="00763C0B">
                            <w:pPr>
                              <w:rPr>
                                <w:kern w:val="2"/>
                                <w:szCs w:val="24"/>
                                <w:lang w:val="en-US"/>
                              </w:rPr>
                            </w:pPr>
                            <w:r>
                              <w:rPr>
                                <w:kern w:val="2"/>
                                <w:szCs w:val="24"/>
                                <w:lang w:val="en-US"/>
                              </w:rPr>
                              <w:t>D. K., 2022-04-29</w:t>
                            </w:r>
                          </w:p>
                          <w:p w14:paraId="63BD94F3" w14:textId="77777777" w:rsidR="00E860BD" w:rsidRPr="009376CA" w:rsidRDefault="00E860BD" w:rsidP="009376CA">
                            <w:pPr>
                              <w:rPr>
                                <w:kern w:val="24"/>
                                <w:szCs w:val="24"/>
                              </w:rPr>
                            </w:pPr>
                          </w:p>
                          <w:p w14:paraId="7B0826E9" w14:textId="77777777" w:rsidR="00E860BD" w:rsidRPr="009376CA" w:rsidRDefault="00E860BD" w:rsidP="009376CA">
                            <w:pPr>
                              <w:rPr>
                                <w:kern w:val="24"/>
                                <w:szCs w:val="24"/>
                              </w:rPr>
                            </w:pPr>
                          </w:p>
                          <w:p w14:paraId="02C9A36C" w14:textId="77777777" w:rsidR="00E860BD" w:rsidRPr="009376CA" w:rsidRDefault="00E860BD" w:rsidP="009376CA">
                            <w:pPr>
                              <w:rPr>
                                <w:kern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A4B73" id="_x0000_t202" coordsize="21600,21600" o:spt="202" path="m,l,21600r21600,l21600,xe">
                <v:stroke joinstyle="miter"/>
                <v:path gradientshapeok="t" o:connecttype="rect"/>
              </v:shapetype>
              <v:shape id="Text Box 2" o:spid="_x0000_s1026" type="#_x0000_t202" style="position:absolute;left:0;text-align:left;margin-left:0;margin-top:734.25pt;width:486pt;height:43.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" o:allowincell="f" filled="f" stroked="f">
                <v:textbox inset="0,0,0,0">
                  <w:txbxContent>
                    <w:p w14:paraId="62977E9F" w14:textId="77777777" w:rsidR="00763C0B" w:rsidRDefault="00763C0B" w:rsidP="00763C0B">
                      <w:pPr>
                        <w:rPr>
                          <w:kern w:val="2"/>
                          <w:szCs w:val="24"/>
                        </w:rPr>
                      </w:pPr>
                      <w:r>
                        <w:rPr>
                          <w:kern w:val="2"/>
                          <w:szCs w:val="24"/>
                        </w:rPr>
                        <w:t>Danutė Kardelienė, tel. 8 655 24360, el. p. danute.kardeliene@visaginas.lt</w:t>
                      </w:r>
                    </w:p>
                    <w:p w14:paraId="68E192B2" w14:textId="77777777" w:rsidR="00763C0B" w:rsidRDefault="00763C0B" w:rsidP="00763C0B">
                      <w:pPr>
                        <w:rPr>
                          <w:kern w:val="2"/>
                          <w:szCs w:val="24"/>
                          <w:lang w:val="en-US"/>
                        </w:rPr>
                      </w:pPr>
                      <w:r>
                        <w:rPr>
                          <w:kern w:val="2"/>
                          <w:szCs w:val="24"/>
                          <w:lang w:val="en-US"/>
                        </w:rPr>
                        <w:t>D. K., 2022-04-29</w:t>
                      </w:r>
                    </w:p>
                    <w:p w14:paraId="63BD94F3" w14:textId="77777777" w:rsidR="00E860BD" w:rsidRPr="009376CA" w:rsidRDefault="00E860BD" w:rsidP="009376CA">
                      <w:pPr>
                        <w:rPr>
                          <w:kern w:val="24"/>
                          <w:szCs w:val="24"/>
                        </w:rPr>
                      </w:pPr>
                    </w:p>
                    <w:p w14:paraId="7B0826E9" w14:textId="77777777" w:rsidR="00E860BD" w:rsidRPr="009376CA" w:rsidRDefault="00E860BD" w:rsidP="009376CA">
                      <w:pPr>
                        <w:rPr>
                          <w:kern w:val="24"/>
                          <w:szCs w:val="24"/>
                        </w:rPr>
                      </w:pPr>
                    </w:p>
                    <w:p w14:paraId="02C9A36C" w14:textId="77777777" w:rsidR="00E860BD" w:rsidRPr="009376CA" w:rsidRDefault="00E860BD" w:rsidP="009376CA">
                      <w:pPr>
                        <w:rPr>
                          <w:kern w:val="24"/>
                          <w:szCs w:val="24"/>
                        </w:rPr>
                      </w:pPr>
                    </w:p>
                  </w:txbxContent>
                </v:textbox>
                <w10:wrap anchorx="margin" anchory="page"/>
              </v:shape>
            </w:pict>
          </mc:Fallback>
        </mc:AlternateContent>
      </w:r>
    </w:p>
    <w:sectPr w:rsidR="00ED2452" w:rsidRPr="00E70246" w:rsidSect="00FE11D2">
      <w:headerReference w:type="default" r:id="rId8"/>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7EA5" w14:textId="77777777" w:rsidR="00C41BFC" w:rsidRDefault="00C41BFC">
      <w:r>
        <w:separator/>
      </w:r>
    </w:p>
  </w:endnote>
  <w:endnote w:type="continuationSeparator" w:id="0">
    <w:p w14:paraId="692CAA3F" w14:textId="77777777" w:rsidR="00C41BFC" w:rsidRDefault="00C4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0081" w14:textId="77777777" w:rsidR="00C41BFC" w:rsidRDefault="00C41BFC">
      <w:r>
        <w:separator/>
      </w:r>
    </w:p>
  </w:footnote>
  <w:footnote w:type="continuationSeparator" w:id="0">
    <w:p w14:paraId="44DE9AFC" w14:textId="77777777" w:rsidR="00C41BFC" w:rsidRDefault="00C4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203" w14:textId="77777777" w:rsidR="00E860BD" w:rsidRDefault="00E860BD">
    <w:pPr>
      <w:pStyle w:val="Header"/>
      <w:jc w:val="center"/>
    </w:pPr>
    <w:r>
      <w:rPr>
        <w:rStyle w:val="PageNumber"/>
      </w:rPr>
      <w:fldChar w:fldCharType="begin"/>
    </w:r>
    <w:r>
      <w:rPr>
        <w:rStyle w:val="PageNumber"/>
      </w:rPr>
      <w:instrText xml:space="preserve"> PAGE </w:instrText>
    </w:r>
    <w:r>
      <w:rPr>
        <w:rStyle w:val="PageNumber"/>
      </w:rPr>
      <w:fldChar w:fldCharType="separate"/>
    </w:r>
    <w:r w:rsidR="00744135">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614"/>
    <w:multiLevelType w:val="hybridMultilevel"/>
    <w:tmpl w:val="4AA65762"/>
    <w:lvl w:ilvl="0" w:tplc="4246C518">
      <w:start w:val="1"/>
      <w:numFmt w:val="decimal"/>
      <w:lvlText w:val="%1."/>
      <w:lvlJc w:val="left"/>
      <w:pPr>
        <w:ind w:left="1815" w:hanging="390"/>
      </w:pPr>
      <w:rPr>
        <w:rFonts w:hint="default"/>
      </w:rPr>
    </w:lvl>
    <w:lvl w:ilvl="1" w:tplc="04270019" w:tentative="1">
      <w:start w:val="1"/>
      <w:numFmt w:val="lowerLetter"/>
      <w:lvlText w:val="%2."/>
      <w:lvlJc w:val="left"/>
      <w:pPr>
        <w:ind w:left="2505" w:hanging="360"/>
      </w:pPr>
    </w:lvl>
    <w:lvl w:ilvl="2" w:tplc="0427001B" w:tentative="1">
      <w:start w:val="1"/>
      <w:numFmt w:val="lowerRoman"/>
      <w:lvlText w:val="%3."/>
      <w:lvlJc w:val="right"/>
      <w:pPr>
        <w:ind w:left="3225" w:hanging="180"/>
      </w:pPr>
    </w:lvl>
    <w:lvl w:ilvl="3" w:tplc="0427000F" w:tentative="1">
      <w:start w:val="1"/>
      <w:numFmt w:val="decimal"/>
      <w:lvlText w:val="%4."/>
      <w:lvlJc w:val="left"/>
      <w:pPr>
        <w:ind w:left="3945" w:hanging="360"/>
      </w:pPr>
    </w:lvl>
    <w:lvl w:ilvl="4" w:tplc="04270019" w:tentative="1">
      <w:start w:val="1"/>
      <w:numFmt w:val="lowerLetter"/>
      <w:lvlText w:val="%5."/>
      <w:lvlJc w:val="left"/>
      <w:pPr>
        <w:ind w:left="4665" w:hanging="360"/>
      </w:pPr>
    </w:lvl>
    <w:lvl w:ilvl="5" w:tplc="0427001B" w:tentative="1">
      <w:start w:val="1"/>
      <w:numFmt w:val="lowerRoman"/>
      <w:lvlText w:val="%6."/>
      <w:lvlJc w:val="right"/>
      <w:pPr>
        <w:ind w:left="5385" w:hanging="180"/>
      </w:pPr>
    </w:lvl>
    <w:lvl w:ilvl="6" w:tplc="0427000F" w:tentative="1">
      <w:start w:val="1"/>
      <w:numFmt w:val="decimal"/>
      <w:lvlText w:val="%7."/>
      <w:lvlJc w:val="left"/>
      <w:pPr>
        <w:ind w:left="6105" w:hanging="360"/>
      </w:pPr>
    </w:lvl>
    <w:lvl w:ilvl="7" w:tplc="04270019" w:tentative="1">
      <w:start w:val="1"/>
      <w:numFmt w:val="lowerLetter"/>
      <w:lvlText w:val="%8."/>
      <w:lvlJc w:val="left"/>
      <w:pPr>
        <w:ind w:left="6825" w:hanging="360"/>
      </w:pPr>
    </w:lvl>
    <w:lvl w:ilvl="8" w:tplc="0427001B" w:tentative="1">
      <w:start w:val="1"/>
      <w:numFmt w:val="lowerRoman"/>
      <w:lvlText w:val="%9."/>
      <w:lvlJc w:val="right"/>
      <w:pPr>
        <w:ind w:left="7545" w:hanging="180"/>
      </w:pPr>
    </w:lvl>
  </w:abstractNum>
  <w:num w:numId="1" w16cid:durableId="103245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A0"/>
    <w:rsid w:val="00003F7B"/>
    <w:rsid w:val="000141AE"/>
    <w:rsid w:val="00040E57"/>
    <w:rsid w:val="00043820"/>
    <w:rsid w:val="0004779D"/>
    <w:rsid w:val="000500CF"/>
    <w:rsid w:val="00054D89"/>
    <w:rsid w:val="00055BAA"/>
    <w:rsid w:val="000575F7"/>
    <w:rsid w:val="00057752"/>
    <w:rsid w:val="00061F4E"/>
    <w:rsid w:val="00064C71"/>
    <w:rsid w:val="0007584B"/>
    <w:rsid w:val="00082533"/>
    <w:rsid w:val="00082983"/>
    <w:rsid w:val="00094CF7"/>
    <w:rsid w:val="000A1131"/>
    <w:rsid w:val="000A5B22"/>
    <w:rsid w:val="000B08C9"/>
    <w:rsid w:val="000B310D"/>
    <w:rsid w:val="000C58C7"/>
    <w:rsid w:val="000D4C10"/>
    <w:rsid w:val="000D4D18"/>
    <w:rsid w:val="000D6455"/>
    <w:rsid w:val="000E7B9A"/>
    <w:rsid w:val="000F38F1"/>
    <w:rsid w:val="000F7585"/>
    <w:rsid w:val="00123190"/>
    <w:rsid w:val="001242B2"/>
    <w:rsid w:val="00134A3A"/>
    <w:rsid w:val="00147BD5"/>
    <w:rsid w:val="0017187D"/>
    <w:rsid w:val="00174C26"/>
    <w:rsid w:val="00177A58"/>
    <w:rsid w:val="001A1313"/>
    <w:rsid w:val="001B33FC"/>
    <w:rsid w:val="001D7A3E"/>
    <w:rsid w:val="001E152D"/>
    <w:rsid w:val="001E5AD6"/>
    <w:rsid w:val="001F1099"/>
    <w:rsid w:val="001F665C"/>
    <w:rsid w:val="0020309E"/>
    <w:rsid w:val="00205E65"/>
    <w:rsid w:val="002130BF"/>
    <w:rsid w:val="00216B5E"/>
    <w:rsid w:val="00225DD7"/>
    <w:rsid w:val="0022634F"/>
    <w:rsid w:val="0022697B"/>
    <w:rsid w:val="00232ACA"/>
    <w:rsid w:val="00233066"/>
    <w:rsid w:val="0024292C"/>
    <w:rsid w:val="00250EC2"/>
    <w:rsid w:val="00256DDB"/>
    <w:rsid w:val="00261C63"/>
    <w:rsid w:val="00264AE6"/>
    <w:rsid w:val="0028183B"/>
    <w:rsid w:val="00290424"/>
    <w:rsid w:val="00296703"/>
    <w:rsid w:val="002A0D22"/>
    <w:rsid w:val="002B6BA9"/>
    <w:rsid w:val="002B76D1"/>
    <w:rsid w:val="002C1028"/>
    <w:rsid w:val="002C43C4"/>
    <w:rsid w:val="002C5F86"/>
    <w:rsid w:val="002D43E7"/>
    <w:rsid w:val="002E6321"/>
    <w:rsid w:val="002F3492"/>
    <w:rsid w:val="002F43AA"/>
    <w:rsid w:val="003027BC"/>
    <w:rsid w:val="00305288"/>
    <w:rsid w:val="00305BB2"/>
    <w:rsid w:val="00307719"/>
    <w:rsid w:val="00310C00"/>
    <w:rsid w:val="0031533A"/>
    <w:rsid w:val="00321432"/>
    <w:rsid w:val="00324895"/>
    <w:rsid w:val="00332989"/>
    <w:rsid w:val="003352CC"/>
    <w:rsid w:val="003366CB"/>
    <w:rsid w:val="00341006"/>
    <w:rsid w:val="00345549"/>
    <w:rsid w:val="00352A67"/>
    <w:rsid w:val="00352B62"/>
    <w:rsid w:val="00353B8B"/>
    <w:rsid w:val="00362D2D"/>
    <w:rsid w:val="00375B15"/>
    <w:rsid w:val="00384F00"/>
    <w:rsid w:val="0038560A"/>
    <w:rsid w:val="00390CF7"/>
    <w:rsid w:val="0039697B"/>
    <w:rsid w:val="00396AA8"/>
    <w:rsid w:val="003B3B2C"/>
    <w:rsid w:val="003B4890"/>
    <w:rsid w:val="003C5452"/>
    <w:rsid w:val="003D13DD"/>
    <w:rsid w:val="003D2884"/>
    <w:rsid w:val="003D4D70"/>
    <w:rsid w:val="003E4F1A"/>
    <w:rsid w:val="003E61A5"/>
    <w:rsid w:val="003F3709"/>
    <w:rsid w:val="00406069"/>
    <w:rsid w:val="0041187A"/>
    <w:rsid w:val="00424F77"/>
    <w:rsid w:val="004334C3"/>
    <w:rsid w:val="004366BF"/>
    <w:rsid w:val="00464F85"/>
    <w:rsid w:val="00467EA2"/>
    <w:rsid w:val="00472161"/>
    <w:rsid w:val="00483298"/>
    <w:rsid w:val="0049016C"/>
    <w:rsid w:val="00490609"/>
    <w:rsid w:val="00490A4B"/>
    <w:rsid w:val="004912D9"/>
    <w:rsid w:val="004A478F"/>
    <w:rsid w:val="004A56C8"/>
    <w:rsid w:val="004A5C0A"/>
    <w:rsid w:val="004A5CA9"/>
    <w:rsid w:val="004A63D1"/>
    <w:rsid w:val="004B154D"/>
    <w:rsid w:val="004B279F"/>
    <w:rsid w:val="004B5DAC"/>
    <w:rsid w:val="004B649E"/>
    <w:rsid w:val="004D6034"/>
    <w:rsid w:val="004E2490"/>
    <w:rsid w:val="004E7EDF"/>
    <w:rsid w:val="004F13C6"/>
    <w:rsid w:val="004F7A02"/>
    <w:rsid w:val="00507896"/>
    <w:rsid w:val="00517A59"/>
    <w:rsid w:val="00523A22"/>
    <w:rsid w:val="0053350D"/>
    <w:rsid w:val="00533856"/>
    <w:rsid w:val="00565585"/>
    <w:rsid w:val="005752D9"/>
    <w:rsid w:val="00582C69"/>
    <w:rsid w:val="005B1BF7"/>
    <w:rsid w:val="005C63E2"/>
    <w:rsid w:val="005C7A1E"/>
    <w:rsid w:val="005F242C"/>
    <w:rsid w:val="005F5489"/>
    <w:rsid w:val="005F5DF7"/>
    <w:rsid w:val="0060277E"/>
    <w:rsid w:val="00607092"/>
    <w:rsid w:val="006120ED"/>
    <w:rsid w:val="00616974"/>
    <w:rsid w:val="006265D7"/>
    <w:rsid w:val="00627B02"/>
    <w:rsid w:val="00630111"/>
    <w:rsid w:val="00633708"/>
    <w:rsid w:val="006374EC"/>
    <w:rsid w:val="006458C2"/>
    <w:rsid w:val="00655350"/>
    <w:rsid w:val="00663B11"/>
    <w:rsid w:val="00671205"/>
    <w:rsid w:val="006841B8"/>
    <w:rsid w:val="0069172E"/>
    <w:rsid w:val="00692C84"/>
    <w:rsid w:val="0069740E"/>
    <w:rsid w:val="006A5F9B"/>
    <w:rsid w:val="006C1A21"/>
    <w:rsid w:val="006C24E4"/>
    <w:rsid w:val="006C4645"/>
    <w:rsid w:val="006C58F0"/>
    <w:rsid w:val="006C7873"/>
    <w:rsid w:val="006F1A60"/>
    <w:rsid w:val="006F1D26"/>
    <w:rsid w:val="0071308E"/>
    <w:rsid w:val="00715ED9"/>
    <w:rsid w:val="00724A5E"/>
    <w:rsid w:val="00736327"/>
    <w:rsid w:val="007408C2"/>
    <w:rsid w:val="00744135"/>
    <w:rsid w:val="00752CBE"/>
    <w:rsid w:val="00755AFD"/>
    <w:rsid w:val="00755BD6"/>
    <w:rsid w:val="00763C0B"/>
    <w:rsid w:val="00784559"/>
    <w:rsid w:val="007901ED"/>
    <w:rsid w:val="00790ACA"/>
    <w:rsid w:val="00792C43"/>
    <w:rsid w:val="00795EB3"/>
    <w:rsid w:val="007A5194"/>
    <w:rsid w:val="007B5667"/>
    <w:rsid w:val="007D6DF1"/>
    <w:rsid w:val="007D7DC5"/>
    <w:rsid w:val="007F23AA"/>
    <w:rsid w:val="007F462D"/>
    <w:rsid w:val="007F63F1"/>
    <w:rsid w:val="007F6AD2"/>
    <w:rsid w:val="0080643D"/>
    <w:rsid w:val="0081122B"/>
    <w:rsid w:val="00811690"/>
    <w:rsid w:val="00816553"/>
    <w:rsid w:val="00817A72"/>
    <w:rsid w:val="00821174"/>
    <w:rsid w:val="00827ACB"/>
    <w:rsid w:val="0084201F"/>
    <w:rsid w:val="008426DB"/>
    <w:rsid w:val="008572C6"/>
    <w:rsid w:val="00860529"/>
    <w:rsid w:val="0086429B"/>
    <w:rsid w:val="0086491C"/>
    <w:rsid w:val="00870EBD"/>
    <w:rsid w:val="008918F7"/>
    <w:rsid w:val="00893FC2"/>
    <w:rsid w:val="008951C0"/>
    <w:rsid w:val="008B3F23"/>
    <w:rsid w:val="008C030A"/>
    <w:rsid w:val="008C32AE"/>
    <w:rsid w:val="008F529F"/>
    <w:rsid w:val="0090749A"/>
    <w:rsid w:val="00912181"/>
    <w:rsid w:val="0091637E"/>
    <w:rsid w:val="00920969"/>
    <w:rsid w:val="00920F1B"/>
    <w:rsid w:val="009376CA"/>
    <w:rsid w:val="00946F1B"/>
    <w:rsid w:val="00947337"/>
    <w:rsid w:val="00976586"/>
    <w:rsid w:val="00983E3D"/>
    <w:rsid w:val="00990E6F"/>
    <w:rsid w:val="009A0AFA"/>
    <w:rsid w:val="009A103D"/>
    <w:rsid w:val="009A4C8F"/>
    <w:rsid w:val="009A79FA"/>
    <w:rsid w:val="009C5547"/>
    <w:rsid w:val="00A032AA"/>
    <w:rsid w:val="00A1446F"/>
    <w:rsid w:val="00A14ECD"/>
    <w:rsid w:val="00A36429"/>
    <w:rsid w:val="00A57863"/>
    <w:rsid w:val="00A70218"/>
    <w:rsid w:val="00A83D46"/>
    <w:rsid w:val="00A84D52"/>
    <w:rsid w:val="00A9326E"/>
    <w:rsid w:val="00AA1133"/>
    <w:rsid w:val="00AA3C1E"/>
    <w:rsid w:val="00AB1A96"/>
    <w:rsid w:val="00AB4FF6"/>
    <w:rsid w:val="00AB5A82"/>
    <w:rsid w:val="00AC269D"/>
    <w:rsid w:val="00AE0FAA"/>
    <w:rsid w:val="00AE553F"/>
    <w:rsid w:val="00AF245B"/>
    <w:rsid w:val="00B006A1"/>
    <w:rsid w:val="00B00832"/>
    <w:rsid w:val="00B1593A"/>
    <w:rsid w:val="00B21526"/>
    <w:rsid w:val="00B30261"/>
    <w:rsid w:val="00B55FB4"/>
    <w:rsid w:val="00B84BEF"/>
    <w:rsid w:val="00BA0315"/>
    <w:rsid w:val="00BA07A7"/>
    <w:rsid w:val="00BA5421"/>
    <w:rsid w:val="00BB3751"/>
    <w:rsid w:val="00BB63A7"/>
    <w:rsid w:val="00BC4AA0"/>
    <w:rsid w:val="00BC5D8D"/>
    <w:rsid w:val="00BC6870"/>
    <w:rsid w:val="00BE21EA"/>
    <w:rsid w:val="00BF2103"/>
    <w:rsid w:val="00BF2E06"/>
    <w:rsid w:val="00BF40C8"/>
    <w:rsid w:val="00BF6AC6"/>
    <w:rsid w:val="00C1509E"/>
    <w:rsid w:val="00C21160"/>
    <w:rsid w:val="00C2601A"/>
    <w:rsid w:val="00C31230"/>
    <w:rsid w:val="00C32341"/>
    <w:rsid w:val="00C41BFC"/>
    <w:rsid w:val="00C67C3B"/>
    <w:rsid w:val="00C75489"/>
    <w:rsid w:val="00C7557A"/>
    <w:rsid w:val="00C765C8"/>
    <w:rsid w:val="00C775E7"/>
    <w:rsid w:val="00CA4FA5"/>
    <w:rsid w:val="00CA66D9"/>
    <w:rsid w:val="00CB7A12"/>
    <w:rsid w:val="00CD1A62"/>
    <w:rsid w:val="00CE020D"/>
    <w:rsid w:val="00CE6158"/>
    <w:rsid w:val="00CF02AF"/>
    <w:rsid w:val="00CF03B2"/>
    <w:rsid w:val="00CF231B"/>
    <w:rsid w:val="00CF6D08"/>
    <w:rsid w:val="00D02D81"/>
    <w:rsid w:val="00D1367B"/>
    <w:rsid w:val="00D24125"/>
    <w:rsid w:val="00D248F2"/>
    <w:rsid w:val="00D43B85"/>
    <w:rsid w:val="00D44853"/>
    <w:rsid w:val="00D47617"/>
    <w:rsid w:val="00D55FB3"/>
    <w:rsid w:val="00D70CB9"/>
    <w:rsid w:val="00D74523"/>
    <w:rsid w:val="00D81ACC"/>
    <w:rsid w:val="00D822BE"/>
    <w:rsid w:val="00D834A7"/>
    <w:rsid w:val="00D944EA"/>
    <w:rsid w:val="00D973E6"/>
    <w:rsid w:val="00DA2272"/>
    <w:rsid w:val="00DA24A7"/>
    <w:rsid w:val="00DA7B28"/>
    <w:rsid w:val="00DB5074"/>
    <w:rsid w:val="00DD0327"/>
    <w:rsid w:val="00DD08A1"/>
    <w:rsid w:val="00DD755D"/>
    <w:rsid w:val="00DE330E"/>
    <w:rsid w:val="00DF02D5"/>
    <w:rsid w:val="00DF0E81"/>
    <w:rsid w:val="00E06E3E"/>
    <w:rsid w:val="00E108EA"/>
    <w:rsid w:val="00E13600"/>
    <w:rsid w:val="00E20AD0"/>
    <w:rsid w:val="00E24C5B"/>
    <w:rsid w:val="00E24CB6"/>
    <w:rsid w:val="00E32355"/>
    <w:rsid w:val="00E368BE"/>
    <w:rsid w:val="00E41447"/>
    <w:rsid w:val="00E451A6"/>
    <w:rsid w:val="00E52655"/>
    <w:rsid w:val="00E55AC2"/>
    <w:rsid w:val="00E6684D"/>
    <w:rsid w:val="00E70246"/>
    <w:rsid w:val="00E73763"/>
    <w:rsid w:val="00E774B8"/>
    <w:rsid w:val="00E81560"/>
    <w:rsid w:val="00E860BD"/>
    <w:rsid w:val="00E923B4"/>
    <w:rsid w:val="00E95520"/>
    <w:rsid w:val="00E96ED1"/>
    <w:rsid w:val="00ED2452"/>
    <w:rsid w:val="00EE26D8"/>
    <w:rsid w:val="00EE5FAA"/>
    <w:rsid w:val="00F03B59"/>
    <w:rsid w:val="00F06969"/>
    <w:rsid w:val="00F07518"/>
    <w:rsid w:val="00F20C12"/>
    <w:rsid w:val="00F2339D"/>
    <w:rsid w:val="00F250ED"/>
    <w:rsid w:val="00F341E5"/>
    <w:rsid w:val="00F347A9"/>
    <w:rsid w:val="00F36C4D"/>
    <w:rsid w:val="00F42630"/>
    <w:rsid w:val="00F667E5"/>
    <w:rsid w:val="00F70CE6"/>
    <w:rsid w:val="00F82181"/>
    <w:rsid w:val="00F90B61"/>
    <w:rsid w:val="00F97851"/>
    <w:rsid w:val="00FB45AA"/>
    <w:rsid w:val="00FB6193"/>
    <w:rsid w:val="00FC3C2B"/>
    <w:rsid w:val="00FC7181"/>
    <w:rsid w:val="00FD72CE"/>
    <w:rsid w:val="00FE11D2"/>
    <w:rsid w:val="00FE6AA5"/>
    <w:rsid w:val="00FF5820"/>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157D1"/>
  <w15:docId w15:val="{06E02389-7888-464B-8066-BB4D695F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A0"/>
    <w:pPr>
      <w:jc w:val="both"/>
    </w:pPr>
    <w:rPr>
      <w:sz w:val="24"/>
      <w:lang w:eastAsia="en-US"/>
    </w:rPr>
  </w:style>
  <w:style w:type="paragraph" w:styleId="Heading1">
    <w:name w:val="heading 1"/>
    <w:basedOn w:val="Normal"/>
    <w:link w:val="Heading1Char"/>
    <w:uiPriority w:val="9"/>
    <w:qFormat/>
    <w:locked/>
    <w:rsid w:val="00E860BD"/>
    <w:pPr>
      <w:spacing w:before="100" w:beforeAutospacing="1" w:after="100" w:afterAutospacing="1"/>
      <w:jc w:val="left"/>
      <w:outlineLvl w:val="0"/>
    </w:pPr>
    <w:rPr>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AA0"/>
    <w:pPr>
      <w:tabs>
        <w:tab w:val="center" w:pos="4153"/>
        <w:tab w:val="right" w:pos="8306"/>
      </w:tabs>
    </w:pPr>
  </w:style>
  <w:style w:type="character" w:customStyle="1" w:styleId="HeaderChar">
    <w:name w:val="Header Char"/>
    <w:link w:val="Header"/>
    <w:uiPriority w:val="99"/>
    <w:semiHidden/>
    <w:locked/>
    <w:rsid w:val="00332989"/>
    <w:rPr>
      <w:rFonts w:cs="Times New Roman"/>
      <w:sz w:val="20"/>
      <w:szCs w:val="20"/>
      <w:lang w:eastAsia="en-US"/>
    </w:rPr>
  </w:style>
  <w:style w:type="paragraph" w:styleId="Footer">
    <w:name w:val="footer"/>
    <w:basedOn w:val="Normal"/>
    <w:link w:val="FooterChar"/>
    <w:uiPriority w:val="99"/>
    <w:rsid w:val="00BC4AA0"/>
    <w:pPr>
      <w:tabs>
        <w:tab w:val="center" w:pos="4153"/>
        <w:tab w:val="right" w:pos="8306"/>
      </w:tabs>
    </w:pPr>
  </w:style>
  <w:style w:type="character" w:customStyle="1" w:styleId="FooterChar">
    <w:name w:val="Footer Char"/>
    <w:link w:val="Footer"/>
    <w:uiPriority w:val="99"/>
    <w:semiHidden/>
    <w:locked/>
    <w:rsid w:val="00332989"/>
    <w:rPr>
      <w:rFonts w:cs="Times New Roman"/>
      <w:sz w:val="20"/>
      <w:szCs w:val="20"/>
      <w:lang w:eastAsia="en-US"/>
    </w:rPr>
  </w:style>
  <w:style w:type="character" w:styleId="PageNumber">
    <w:name w:val="page number"/>
    <w:uiPriority w:val="99"/>
    <w:rsid w:val="00BC4AA0"/>
    <w:rPr>
      <w:rFonts w:cs="Times New Roman"/>
    </w:rPr>
  </w:style>
  <w:style w:type="paragraph" w:styleId="BodyText">
    <w:name w:val="Body Text"/>
    <w:basedOn w:val="Normal"/>
    <w:link w:val="BodyTextChar"/>
    <w:uiPriority w:val="99"/>
    <w:rsid w:val="00BC4AA0"/>
    <w:pPr>
      <w:jc w:val="left"/>
    </w:pPr>
    <w:rPr>
      <w:sz w:val="22"/>
    </w:rPr>
  </w:style>
  <w:style w:type="character" w:customStyle="1" w:styleId="BodyTextChar">
    <w:name w:val="Body Text Char"/>
    <w:link w:val="BodyText"/>
    <w:uiPriority w:val="99"/>
    <w:semiHidden/>
    <w:locked/>
    <w:rsid w:val="00332989"/>
    <w:rPr>
      <w:rFonts w:cs="Times New Roman"/>
      <w:sz w:val="20"/>
      <w:szCs w:val="20"/>
      <w:lang w:eastAsia="en-US"/>
    </w:rPr>
  </w:style>
  <w:style w:type="paragraph" w:styleId="BalloonText">
    <w:name w:val="Balloon Text"/>
    <w:basedOn w:val="Normal"/>
    <w:link w:val="BalloonTextChar"/>
    <w:uiPriority w:val="99"/>
    <w:semiHidden/>
    <w:rsid w:val="003352CC"/>
    <w:rPr>
      <w:rFonts w:ascii="Tahoma" w:hAnsi="Tahoma" w:cs="Tahoma"/>
      <w:sz w:val="16"/>
      <w:szCs w:val="16"/>
    </w:rPr>
  </w:style>
  <w:style w:type="character" w:customStyle="1" w:styleId="BalloonTextChar">
    <w:name w:val="Balloon Text Char"/>
    <w:link w:val="BalloonText"/>
    <w:uiPriority w:val="99"/>
    <w:semiHidden/>
    <w:locked/>
    <w:rsid w:val="00082533"/>
    <w:rPr>
      <w:rFonts w:cs="Times New Roman"/>
      <w:sz w:val="2"/>
      <w:lang w:eastAsia="en-US"/>
    </w:rPr>
  </w:style>
  <w:style w:type="table" w:styleId="TableGrid">
    <w:name w:val="Table Grid"/>
    <w:basedOn w:val="TableNormal"/>
    <w:uiPriority w:val="99"/>
    <w:locked/>
    <w:rsid w:val="00DB50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667"/>
    <w:pPr>
      <w:ind w:left="720"/>
      <w:contextualSpacing/>
      <w:jc w:val="center"/>
    </w:pPr>
    <w:rPr>
      <w:noProof/>
      <w:lang w:val="en-GB"/>
    </w:rPr>
  </w:style>
  <w:style w:type="character" w:customStyle="1" w:styleId="Heading1Char">
    <w:name w:val="Heading 1 Char"/>
    <w:link w:val="Heading1"/>
    <w:uiPriority w:val="9"/>
    <w:rsid w:val="00E860B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Mac</cp:lastModifiedBy>
  <cp:revision>2</cp:revision>
  <cp:lastPrinted>2017-08-16T09:00:00Z</cp:lastPrinted>
  <dcterms:created xsi:type="dcterms:W3CDTF">2022-04-29T10:14:00Z</dcterms:created>
  <dcterms:modified xsi:type="dcterms:W3CDTF">2022-04-29T10:14:00Z</dcterms:modified>
</cp:coreProperties>
</file>