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B75DE" w14:textId="77777777" w:rsidR="008C4420" w:rsidRPr="00D3543B" w:rsidRDefault="008C4420" w:rsidP="008C4420">
      <w:pPr>
        <w:widowControl/>
        <w:spacing w:line="240" w:lineRule="auto"/>
        <w:ind w:firstLine="4920"/>
        <w:jc w:val="both"/>
        <w:textAlignment w:val="auto"/>
        <w:rPr>
          <w:rFonts w:cs="Times New Roman"/>
          <w:kern w:val="0"/>
          <w:sz w:val="23"/>
          <w:szCs w:val="23"/>
          <w:lang w:eastAsia="ar-SA" w:bidi="ar-SA"/>
        </w:rPr>
      </w:pPr>
      <w:bookmarkStart w:id="0" w:name="_Hlk100222820"/>
      <w:r w:rsidRPr="00D3543B">
        <w:rPr>
          <w:rFonts w:cs="Times New Roman"/>
          <w:kern w:val="0"/>
          <w:sz w:val="23"/>
          <w:szCs w:val="23"/>
          <w:lang w:eastAsia="ar-SA" w:bidi="ar-SA"/>
        </w:rPr>
        <w:t>Forma patvirtinta</w:t>
      </w:r>
    </w:p>
    <w:p w14:paraId="7215AE8C" w14:textId="77777777" w:rsidR="008C4420" w:rsidRPr="00D3543B" w:rsidRDefault="008C4420" w:rsidP="008C4420">
      <w:pPr>
        <w:widowControl/>
        <w:spacing w:line="240" w:lineRule="auto"/>
        <w:ind w:firstLine="4920"/>
        <w:jc w:val="both"/>
        <w:textAlignment w:val="auto"/>
        <w:rPr>
          <w:rFonts w:cs="Times New Roman"/>
          <w:kern w:val="0"/>
          <w:sz w:val="23"/>
          <w:szCs w:val="23"/>
          <w:lang w:eastAsia="ar-SA" w:bidi="ar-SA"/>
        </w:rPr>
      </w:pPr>
      <w:r w:rsidRPr="00D3543B">
        <w:rPr>
          <w:rFonts w:cs="Times New Roman"/>
          <w:kern w:val="0"/>
          <w:sz w:val="23"/>
          <w:szCs w:val="23"/>
          <w:lang w:eastAsia="ar-SA" w:bidi="ar-SA"/>
        </w:rPr>
        <w:t>Visagino savivaldybės administracijos direktoriaus</w:t>
      </w:r>
    </w:p>
    <w:p w14:paraId="44D61616" w14:textId="77777777" w:rsidR="008C4420" w:rsidRDefault="008C4420" w:rsidP="008C4420">
      <w:pPr>
        <w:widowControl/>
        <w:spacing w:line="240" w:lineRule="auto"/>
        <w:ind w:firstLine="4920"/>
        <w:jc w:val="both"/>
        <w:textAlignment w:val="auto"/>
        <w:rPr>
          <w:rFonts w:cs="Times New Roman"/>
          <w:kern w:val="0"/>
          <w:sz w:val="23"/>
          <w:szCs w:val="23"/>
          <w:lang w:eastAsia="ar-SA" w:bidi="ar-SA"/>
        </w:rPr>
      </w:pPr>
      <w:smartTag w:uri="urn:schemas-microsoft-com:office:smarttags" w:element="metricconverter">
        <w:smartTagPr>
          <w:attr w:name="ProductID" w:val="2011 m"/>
        </w:smartTagPr>
        <w:r w:rsidRPr="00D3543B">
          <w:rPr>
            <w:rFonts w:cs="Times New Roman"/>
            <w:kern w:val="0"/>
            <w:sz w:val="23"/>
            <w:szCs w:val="23"/>
            <w:lang w:eastAsia="ar-SA" w:bidi="ar-SA"/>
          </w:rPr>
          <w:t>2011 m</w:t>
        </w:r>
      </w:smartTag>
      <w:r w:rsidRPr="00D3543B">
        <w:rPr>
          <w:rFonts w:cs="Times New Roman"/>
          <w:kern w:val="0"/>
          <w:sz w:val="23"/>
          <w:szCs w:val="23"/>
          <w:lang w:eastAsia="ar-SA" w:bidi="ar-SA"/>
        </w:rPr>
        <w:t>. birželio 21 d. įsakymu Nr. ĮV-559</w:t>
      </w:r>
    </w:p>
    <w:p w14:paraId="641A331D" w14:textId="77777777" w:rsidR="008C4420" w:rsidRDefault="008C4420" w:rsidP="008C4420">
      <w:pPr>
        <w:widowControl/>
        <w:spacing w:line="240" w:lineRule="auto"/>
        <w:ind w:firstLine="4920"/>
        <w:jc w:val="both"/>
        <w:textAlignment w:val="auto"/>
        <w:rPr>
          <w:rFonts w:cs="Times New Roman"/>
          <w:kern w:val="0"/>
          <w:sz w:val="23"/>
          <w:szCs w:val="23"/>
          <w:lang w:eastAsia="ar-SA" w:bidi="ar-SA"/>
        </w:rPr>
      </w:pPr>
    </w:p>
    <w:p w14:paraId="5C27D9AB" w14:textId="77777777" w:rsidR="008C4420" w:rsidRPr="00D3543B" w:rsidRDefault="008C4420" w:rsidP="008C4420">
      <w:pPr>
        <w:widowControl/>
        <w:spacing w:line="240" w:lineRule="auto"/>
        <w:ind w:firstLine="4920"/>
        <w:jc w:val="both"/>
        <w:textAlignment w:val="auto"/>
        <w:rPr>
          <w:rFonts w:cs="Times New Roman"/>
          <w:kern w:val="0"/>
          <w:sz w:val="23"/>
          <w:szCs w:val="23"/>
          <w:lang w:eastAsia="ar-SA" w:bidi="ar-SA"/>
        </w:rPr>
      </w:pPr>
    </w:p>
    <w:p w14:paraId="7FD651CE" w14:textId="77777777" w:rsidR="008C4420" w:rsidRDefault="008C4420" w:rsidP="008C4420">
      <w:pPr>
        <w:jc w:val="center"/>
        <w:rPr>
          <w:b/>
          <w:bCs/>
          <w:caps/>
        </w:rPr>
      </w:pPr>
      <w:r>
        <w:rPr>
          <w:b/>
          <w:bCs/>
          <w:caps/>
        </w:rPr>
        <w:t>AIŠKINAMASIS RAŠTAS</w:t>
      </w:r>
    </w:p>
    <w:p w14:paraId="5C0D4020" w14:textId="77777777" w:rsidR="008C4420" w:rsidRDefault="008C4420" w:rsidP="008C4420">
      <w:pPr>
        <w:jc w:val="center"/>
        <w:rPr>
          <w:b/>
        </w:rPr>
      </w:pPr>
      <w:r>
        <w:rPr>
          <w:b/>
        </w:rPr>
        <w:t>DĖL</w:t>
      </w:r>
      <w:r w:rsidRPr="004720E6">
        <w:rPr>
          <w:b/>
          <w:bCs/>
          <w:caps/>
        </w:rPr>
        <w:t xml:space="preserve"> </w:t>
      </w:r>
      <w:r>
        <w:rPr>
          <w:b/>
          <w:bCs/>
          <w:caps/>
        </w:rPr>
        <w:t>SAVIVALDYBĖS TARYBOS SPRENDIMO</w:t>
      </w:r>
      <w:r>
        <w:rPr>
          <w:b/>
        </w:rPr>
        <w:t xml:space="preserve"> </w:t>
      </w:r>
    </w:p>
    <w:p w14:paraId="0361E1DF" w14:textId="29DC4F9A" w:rsidR="008C4420" w:rsidRPr="005537D0" w:rsidRDefault="008C4420" w:rsidP="004F5EA2">
      <w:pPr>
        <w:widowControl/>
        <w:suppressAutoHyphens w:val="0"/>
        <w:spacing w:line="240" w:lineRule="auto"/>
        <w:jc w:val="center"/>
        <w:textAlignment w:val="auto"/>
        <w:rPr>
          <w:rFonts w:eastAsia="Times New Roman" w:cs="Times New Roman"/>
          <w:b/>
          <w:bCs/>
          <w:noProof/>
          <w:kern w:val="0"/>
          <w:lang w:eastAsia="en-US" w:bidi="ar-SA"/>
        </w:rPr>
      </w:pPr>
      <w:bookmarkStart w:id="1" w:name="_Hlk29903479"/>
      <w:r>
        <w:rPr>
          <w:b/>
          <w:bCs/>
        </w:rPr>
        <w:t>„</w:t>
      </w:r>
      <w:r w:rsidR="004F5EA2" w:rsidRPr="004F5EA2">
        <w:rPr>
          <w:rFonts w:eastAsia="Times New Roman" w:cs="Times New Roman"/>
          <w:b/>
          <w:bCs/>
          <w:noProof/>
          <w:kern w:val="0"/>
          <w:szCs w:val="20"/>
          <w:lang w:eastAsia="en-US" w:bidi="ar-SA"/>
        </w:rPr>
        <w:t>DĖL</w:t>
      </w:r>
      <w:r w:rsidR="004F5EA2" w:rsidRPr="004F5EA2">
        <w:rPr>
          <w:rFonts w:eastAsia="Times New Roman" w:cs="Times New Roman"/>
          <w:b/>
          <w:bCs/>
          <w:noProof/>
          <w:kern w:val="0"/>
          <w:szCs w:val="26"/>
          <w:lang w:eastAsia="lt-LT" w:bidi="ar-SA"/>
        </w:rPr>
        <w:t xml:space="preserve"> VLADIMIRO ŠČIUROVO SKVERO PAVADINIMO SUTEIKIMO</w:t>
      </w:r>
      <w:r>
        <w:rPr>
          <w:b/>
          <w:bCs/>
          <w:szCs w:val="26"/>
          <w:lang w:eastAsia="lt-LT"/>
        </w:rPr>
        <w:t>“</w:t>
      </w:r>
      <w:bookmarkEnd w:id="1"/>
    </w:p>
    <w:p w14:paraId="5D22DE1C" w14:textId="77777777" w:rsidR="008C4420" w:rsidRDefault="008C4420" w:rsidP="008C4420">
      <w:pPr>
        <w:jc w:val="center"/>
        <w:rPr>
          <w:rStyle w:val="Numatytasispastraiposriftas1"/>
          <w:b/>
          <w:bCs/>
          <w:caps/>
          <w:color w:val="000000"/>
        </w:rPr>
      </w:pPr>
      <w:r>
        <w:rPr>
          <w:rStyle w:val="Numatytasispastraiposriftas1"/>
          <w:b/>
          <w:bCs/>
          <w:caps/>
          <w:color w:val="000000"/>
        </w:rPr>
        <w:t>PROJEKTO</w:t>
      </w:r>
    </w:p>
    <w:p w14:paraId="1DAFB78F" w14:textId="77777777" w:rsidR="008C4420" w:rsidRDefault="008C4420" w:rsidP="008C4420">
      <w:pPr>
        <w:jc w:val="center"/>
        <w:rPr>
          <w:rStyle w:val="Numatytasispastraiposriftas1"/>
          <w:b/>
          <w:bCs/>
          <w:caps/>
          <w:color w:val="000000"/>
        </w:rPr>
      </w:pPr>
    </w:p>
    <w:p w14:paraId="7921A530" w14:textId="77777777" w:rsidR="008C4420" w:rsidRDefault="008C4420" w:rsidP="008C4420">
      <w:pPr>
        <w:jc w:val="center"/>
        <w:rPr>
          <w:rStyle w:val="Numatytasispastraiposriftas1"/>
          <w:rFonts w:eastAsia="Times New Roman" w:cs="Times New Roman"/>
          <w:b/>
          <w:bCs/>
          <w:lang w:eastAsia="ar-SA" w:bidi="ar-SA"/>
        </w:rPr>
      </w:pPr>
    </w:p>
    <w:p w14:paraId="1ACB2424" w14:textId="6AAB6FCC" w:rsidR="008C4420" w:rsidRDefault="008C4420" w:rsidP="008C4420">
      <w:pPr>
        <w:jc w:val="center"/>
      </w:pPr>
      <w:r>
        <w:t xml:space="preserve">2022 m. </w:t>
      </w:r>
      <w:r w:rsidR="004F5EA2">
        <w:t>balandžio</w:t>
      </w:r>
      <w:r>
        <w:t xml:space="preserve">     d.</w:t>
      </w:r>
    </w:p>
    <w:p w14:paraId="7E363CBC" w14:textId="77777777" w:rsidR="008C4420" w:rsidRDefault="008C4420" w:rsidP="008C4420">
      <w:pPr>
        <w:jc w:val="center"/>
      </w:pPr>
      <w:r>
        <w:t>Visaginas</w:t>
      </w:r>
    </w:p>
    <w:p w14:paraId="01C4F954" w14:textId="77777777" w:rsidR="008C4420" w:rsidRDefault="008C4420" w:rsidP="008C4420">
      <w:pPr>
        <w:jc w:val="center"/>
      </w:pPr>
    </w:p>
    <w:p w14:paraId="7C9DB6E5" w14:textId="77777777" w:rsidR="008C4420" w:rsidRDefault="008C4420" w:rsidP="008C4420">
      <w:pPr>
        <w:jc w:val="center"/>
      </w:pPr>
    </w:p>
    <w:p w14:paraId="497E75EA" w14:textId="36A9A0F6" w:rsidR="008C4420" w:rsidRPr="00FB4697" w:rsidRDefault="008C4420" w:rsidP="008C4420">
      <w:pPr>
        <w:widowControl/>
        <w:spacing w:line="240" w:lineRule="auto"/>
        <w:ind w:firstLine="1418"/>
        <w:jc w:val="both"/>
        <w:textAlignment w:val="auto"/>
      </w:pPr>
      <w:r>
        <w:rPr>
          <w:b/>
        </w:rPr>
        <w:t xml:space="preserve">1. </w:t>
      </w:r>
      <w:r w:rsidRPr="00337B21">
        <w:rPr>
          <w:b/>
        </w:rPr>
        <w:t>Sprendimo projekto iniciatorius (</w:t>
      </w:r>
      <w:proofErr w:type="spellStart"/>
      <w:r w:rsidRPr="00337B21">
        <w:rPr>
          <w:b/>
        </w:rPr>
        <w:t>iai</w:t>
      </w:r>
      <w:proofErr w:type="spellEnd"/>
      <w:r w:rsidRPr="00337B21">
        <w:rPr>
          <w:b/>
        </w:rPr>
        <w:t>) / rengėjas (ai):</w:t>
      </w:r>
      <w:r w:rsidRPr="002C505A">
        <w:rPr>
          <w:sz w:val="23"/>
          <w:szCs w:val="23"/>
        </w:rPr>
        <w:t xml:space="preserve"> </w:t>
      </w:r>
      <w:r w:rsidR="0053068C">
        <w:rPr>
          <w:sz w:val="23"/>
          <w:szCs w:val="23"/>
        </w:rPr>
        <w:t xml:space="preserve">Visagino savivaldybės administracijos direktorius. </w:t>
      </w:r>
    </w:p>
    <w:p w14:paraId="3C20BB01" w14:textId="137CE15D" w:rsidR="0053068C" w:rsidRDefault="008C4420" w:rsidP="0053068C">
      <w:pPr>
        <w:widowControl/>
        <w:tabs>
          <w:tab w:val="left" w:pos="1140"/>
          <w:tab w:val="num" w:pos="1800"/>
        </w:tabs>
        <w:spacing w:line="240" w:lineRule="auto"/>
        <w:ind w:firstLine="1350"/>
        <w:jc w:val="both"/>
        <w:textAlignment w:val="auto"/>
        <w:rPr>
          <w:rStyle w:val="Numatytasispastraiposriftas1"/>
          <w:bCs/>
        </w:rPr>
      </w:pPr>
      <w:r>
        <w:rPr>
          <w:rStyle w:val="Numatytasispastraiposriftas1"/>
          <w:b/>
        </w:rPr>
        <w:t xml:space="preserve">2. </w:t>
      </w:r>
      <w:r w:rsidRPr="00182AD2">
        <w:rPr>
          <w:rStyle w:val="Numatytasispastraiposriftas1"/>
          <w:b/>
        </w:rPr>
        <w:t>Sprendimo projekto tikslas:</w:t>
      </w:r>
      <w:r>
        <w:rPr>
          <w:rStyle w:val="Numatytasispastraiposriftas1"/>
          <w:b/>
        </w:rPr>
        <w:t xml:space="preserve"> </w:t>
      </w:r>
      <w:r w:rsidR="00B22457">
        <w:rPr>
          <w:rStyle w:val="Numatytasispastraiposriftas1"/>
          <w:bCs/>
        </w:rPr>
        <w:t xml:space="preserve">Įamžinti Vladimiro </w:t>
      </w:r>
      <w:proofErr w:type="spellStart"/>
      <w:r w:rsidR="00B22457">
        <w:rPr>
          <w:rStyle w:val="Numatytasispastraiposriftas1"/>
          <w:bCs/>
        </w:rPr>
        <w:t>Ščiurovo</w:t>
      </w:r>
      <w:proofErr w:type="spellEnd"/>
      <w:r w:rsidR="00B22457">
        <w:rPr>
          <w:rStyle w:val="Numatytasispastraiposriftas1"/>
          <w:bCs/>
        </w:rPr>
        <w:t xml:space="preserve"> atminimą</w:t>
      </w:r>
      <w:r w:rsidR="00652A9C">
        <w:rPr>
          <w:rStyle w:val="Numatytasispastraiposriftas1"/>
          <w:bCs/>
        </w:rPr>
        <w:t xml:space="preserve"> Visagino mieste.</w:t>
      </w:r>
    </w:p>
    <w:p w14:paraId="78A4B25E" w14:textId="408A8B3C" w:rsidR="0053068C" w:rsidRDefault="0053068C" w:rsidP="0053068C">
      <w:pPr>
        <w:widowControl/>
        <w:suppressAutoHyphens w:val="0"/>
        <w:spacing w:line="259" w:lineRule="auto"/>
        <w:ind w:firstLine="1296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8C4420">
        <w:rPr>
          <w:rFonts w:eastAsiaTheme="minorHAnsi" w:cs="Times New Roman"/>
          <w:kern w:val="0"/>
          <w:lang w:eastAsia="en-US" w:bidi="ar-SA"/>
        </w:rPr>
        <w:t xml:space="preserve">Vladimiras </w:t>
      </w:r>
      <w:proofErr w:type="spellStart"/>
      <w:r w:rsidRPr="008C4420">
        <w:rPr>
          <w:rFonts w:eastAsiaTheme="minorHAnsi" w:cs="Times New Roman"/>
          <w:kern w:val="0"/>
          <w:lang w:eastAsia="en-US" w:bidi="ar-SA"/>
        </w:rPr>
        <w:t>Ščiurovas</w:t>
      </w:r>
      <w:proofErr w:type="spellEnd"/>
      <w:r w:rsidRPr="008C4420">
        <w:rPr>
          <w:rFonts w:eastAsiaTheme="minorHAnsi" w:cs="Times New Roman"/>
          <w:kern w:val="0"/>
          <w:lang w:eastAsia="en-US" w:bidi="ar-SA"/>
        </w:rPr>
        <w:t xml:space="preserve"> gimė 1955 m. vasario 14 d. Dūkšte, Ignalinos rajone. 1962–1972 metais mokėsi Dūkšto vidurinėje mokykloje. 1973 m. baigė Vilniaus 21-ąją politechnikos mokyklą. 1991 metais baigė Leningrado (Rusija) politologijos institutą ir įgijo politologo specialybę. </w:t>
      </w:r>
      <w:r>
        <w:rPr>
          <w:rFonts w:eastAsiaTheme="minorHAnsi" w:cs="Times New Roman"/>
          <w:kern w:val="0"/>
          <w:lang w:eastAsia="en-US" w:bidi="ar-SA"/>
        </w:rPr>
        <w:t xml:space="preserve">         </w:t>
      </w:r>
      <w:r w:rsidRPr="008C4420">
        <w:rPr>
          <w:rFonts w:eastAsiaTheme="minorHAnsi" w:cs="Times New Roman"/>
          <w:kern w:val="0"/>
          <w:lang w:eastAsia="en-US" w:bidi="ar-SA"/>
        </w:rPr>
        <w:t xml:space="preserve">1976–1981 metais dirbo Vilniaus kuro aparatūros remonto gamyklos Dūkšto filialo meistru kontrolieriumi. 1981–1987 metais – Statybos ir montavimo tresto šaltkalvis montuotojas. 1987– 1988 metais – V. </w:t>
      </w:r>
      <w:proofErr w:type="spellStart"/>
      <w:r w:rsidRPr="008C4420">
        <w:rPr>
          <w:rFonts w:eastAsiaTheme="minorHAnsi" w:cs="Times New Roman"/>
          <w:kern w:val="0"/>
          <w:lang w:eastAsia="en-US" w:bidi="ar-SA"/>
        </w:rPr>
        <w:t>Rylovo</w:t>
      </w:r>
      <w:proofErr w:type="spellEnd"/>
      <w:r w:rsidRPr="008C4420">
        <w:rPr>
          <w:rFonts w:eastAsiaTheme="minorHAnsi" w:cs="Times New Roman"/>
          <w:kern w:val="0"/>
          <w:lang w:eastAsia="en-US" w:bidi="ar-SA"/>
        </w:rPr>
        <w:t xml:space="preserve"> kolūkio pirmininko pavaduotojas. 1990–1991 metais – Rimšės kolūkio pirmininko pavaduotojas. 1991–1993 metais – Lietuvos Respublikos Vyriausybės įgaliotinio padėjėjas Visagine. 1993–1995 metais – Lietuvos Respublikos Vyriausybės įgaliotinis Visagine. Nuo 1995 m. balandžio 12 d. iki pat savo ankstyvos mirties – Visagino miesto meras. Vladimiras </w:t>
      </w:r>
      <w:proofErr w:type="spellStart"/>
      <w:r w:rsidRPr="008C4420">
        <w:rPr>
          <w:rFonts w:eastAsiaTheme="minorHAnsi" w:cs="Times New Roman"/>
          <w:kern w:val="0"/>
          <w:lang w:eastAsia="en-US" w:bidi="ar-SA"/>
        </w:rPr>
        <w:t>Ščiurovas</w:t>
      </w:r>
      <w:proofErr w:type="spellEnd"/>
      <w:r w:rsidRPr="008C4420">
        <w:rPr>
          <w:rFonts w:eastAsiaTheme="minorHAnsi" w:cs="Times New Roman"/>
          <w:kern w:val="0"/>
          <w:lang w:eastAsia="en-US" w:bidi="ar-SA"/>
        </w:rPr>
        <w:t xml:space="preserve"> mirė 1999 m. kovo 11 </w:t>
      </w:r>
      <w:r>
        <w:rPr>
          <w:rFonts w:eastAsiaTheme="minorHAnsi" w:cs="Times New Roman"/>
          <w:kern w:val="0"/>
          <w:lang w:eastAsia="en-US" w:bidi="ar-SA"/>
        </w:rPr>
        <w:t>d.</w:t>
      </w:r>
    </w:p>
    <w:p w14:paraId="7515E8D4" w14:textId="754BD12D" w:rsidR="008C4420" w:rsidRPr="0053068C" w:rsidRDefault="008C4420" w:rsidP="0053068C">
      <w:pPr>
        <w:widowControl/>
        <w:suppressAutoHyphens w:val="0"/>
        <w:spacing w:line="259" w:lineRule="auto"/>
        <w:ind w:firstLine="1296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>
        <w:rPr>
          <w:rStyle w:val="Numatytasispastraiposriftas1"/>
          <w:b/>
        </w:rPr>
        <w:t xml:space="preserve">3. </w:t>
      </w:r>
      <w:r w:rsidRPr="007809C9">
        <w:rPr>
          <w:rStyle w:val="Numatytasispastraiposriftas1"/>
          <w:b/>
        </w:rPr>
        <w:t>Sprendimo projekto rengimą lėmusios priežastys</w:t>
      </w:r>
      <w:r w:rsidRPr="00BC0F5A">
        <w:rPr>
          <w:rStyle w:val="Numatytasispastraiposriftas1"/>
          <w:b/>
        </w:rPr>
        <w:t>:</w:t>
      </w:r>
      <w:r>
        <w:rPr>
          <w:rFonts w:eastAsia="Times New Roman" w:cs="Times New Roman"/>
          <w:color w:val="000000"/>
          <w:lang w:eastAsia="lt-LT"/>
        </w:rPr>
        <w:t xml:space="preserve"> </w:t>
      </w:r>
      <w:r w:rsidRPr="00D125B1">
        <w:t>Lietuvos</w:t>
      </w:r>
      <w:r w:rsidRPr="00356DC4">
        <w:rPr>
          <w:rFonts w:eastAsia="Times New Roman" w:cs="Times New Roman"/>
          <w:noProof/>
          <w:kern w:val="0"/>
          <w:lang w:eastAsia="en-US" w:bidi="ar-SA"/>
        </w:rPr>
        <w:t xml:space="preserve"> Respublikos teritorijos administracinių vienetų ir jų ribų įstatym</w:t>
      </w:r>
      <w:r>
        <w:rPr>
          <w:rFonts w:eastAsia="Times New Roman" w:cs="Times New Roman"/>
          <w:noProof/>
          <w:kern w:val="0"/>
          <w:lang w:eastAsia="en-US" w:bidi="ar-SA"/>
        </w:rPr>
        <w:t>e</w:t>
      </w:r>
      <w:r w:rsidRPr="00356DC4">
        <w:rPr>
          <w:rFonts w:eastAsia="Times New Roman" w:cs="Times New Roman"/>
          <w:noProof/>
          <w:kern w:val="0"/>
          <w:lang w:eastAsia="en-US" w:bidi="ar-SA"/>
        </w:rPr>
        <w:t xml:space="preserve"> </w:t>
      </w:r>
      <w:r w:rsidRPr="00D125B1">
        <w:t>nustatyta, kad</w:t>
      </w:r>
      <w:r>
        <w:t xml:space="preserve"> gatvėms</w:t>
      </w:r>
      <w:r w:rsidR="00744605">
        <w:t>, pastatams, statiniams ir kitiems savivaldybi</w:t>
      </w:r>
      <w:r w:rsidR="0053068C">
        <w:t>ų</w:t>
      </w:r>
      <w:r w:rsidR="00744605">
        <w:t xml:space="preserve"> teritorijose esantiems j</w:t>
      </w:r>
      <w:r w:rsidR="0053068C">
        <w:t>ų</w:t>
      </w:r>
      <w:r w:rsidR="00744605">
        <w:t xml:space="preserve"> nuosavybes teis</w:t>
      </w:r>
      <w:r w:rsidR="0053068C">
        <w:t>ė</w:t>
      </w:r>
      <w:r w:rsidR="00744605">
        <w:t>s objektams</w:t>
      </w:r>
      <w:r>
        <w:t xml:space="preserve"> pavadinim</w:t>
      </w:r>
      <w:r w:rsidR="00744605">
        <w:t xml:space="preserve">ai suteikiami ir keičiami atitinkamų savivaldybių </w:t>
      </w:r>
      <w:r w:rsidR="0053068C">
        <w:t>tarybų sprendimais pagal Lietuvos Respublikos Vyriausybės ar jos įgaliotos institucijos nustatytus kriterijus.</w:t>
      </w:r>
    </w:p>
    <w:p w14:paraId="6491F889" w14:textId="77777777" w:rsidR="008C4420" w:rsidRDefault="008C4420" w:rsidP="008C4420">
      <w:pPr>
        <w:widowControl/>
        <w:suppressAutoHyphens w:val="0"/>
        <w:spacing w:line="240" w:lineRule="auto"/>
        <w:ind w:firstLine="1296"/>
        <w:jc w:val="both"/>
        <w:textAlignment w:val="auto"/>
        <w:rPr>
          <w:rFonts w:eastAsia="Times New Roman" w:cs="Times New Roman"/>
          <w:kern w:val="0"/>
          <w:lang w:eastAsia="en-US" w:bidi="ar-SA"/>
        </w:rPr>
      </w:pPr>
      <w:r w:rsidRPr="00E06BD5">
        <w:rPr>
          <w:b/>
        </w:rPr>
        <w:t>4. Kaip šiuo metu teisiškai reglamentuojami sprendimo projekte aptarti klausimai:</w:t>
      </w:r>
      <w:r w:rsidRPr="00E06BD5">
        <w:t xml:space="preserve"> </w:t>
      </w:r>
      <w:r w:rsidRPr="00B83D71">
        <w:rPr>
          <w:rFonts w:eastAsia="Times New Roman" w:cs="Times New Roman"/>
          <w:kern w:val="0"/>
          <w:lang w:eastAsia="en-US" w:bidi="ar-SA"/>
        </w:rPr>
        <w:t xml:space="preserve">Lietuvos Respublikos vietos savivaldos įstatymas, </w:t>
      </w:r>
      <w:r w:rsidRPr="00356DC4">
        <w:rPr>
          <w:rFonts w:eastAsia="Times New Roman" w:cs="Times New Roman"/>
          <w:noProof/>
          <w:kern w:val="0"/>
          <w:lang w:eastAsia="en-US" w:bidi="ar-SA"/>
        </w:rPr>
        <w:t>Lietuvos Respublikos teritorijos administracinių vienetų ir jų ribų įstatym</w:t>
      </w:r>
      <w:r>
        <w:rPr>
          <w:rFonts w:eastAsia="Times New Roman" w:cs="Times New Roman"/>
          <w:noProof/>
          <w:kern w:val="0"/>
          <w:lang w:eastAsia="en-US" w:bidi="ar-SA"/>
        </w:rPr>
        <w:t xml:space="preserve">as, </w:t>
      </w:r>
      <w:r w:rsidRPr="00356DC4">
        <w:rPr>
          <w:rFonts w:eastAsia="Calibri" w:cs="Times New Roman"/>
          <w:kern w:val="24"/>
          <w:lang w:eastAsia="en-US" w:bidi="ar-SA"/>
        </w:rPr>
        <w:t>Pavadinimų gatvėms, pastatams, statiniams ir kitiems objektams suteikimo, keitimo ir įtraukimo į apskaitą tvarkos apraš</w:t>
      </w:r>
      <w:r>
        <w:rPr>
          <w:rFonts w:eastAsia="Calibri" w:cs="Times New Roman"/>
          <w:kern w:val="24"/>
          <w:lang w:eastAsia="en-US" w:bidi="ar-SA"/>
        </w:rPr>
        <w:t xml:space="preserve">as bei </w:t>
      </w:r>
      <w:r w:rsidRPr="00F75761">
        <w:rPr>
          <w:rFonts w:eastAsia="Times New Roman" w:cs="Times New Roman"/>
          <w:kern w:val="0"/>
          <w:lang w:eastAsia="en-US" w:bidi="ar-SA"/>
        </w:rPr>
        <w:t>Valstybinės lietuvių kalbos komisijos rekomendacijos dėl gatvių pavadinimų sudarymo ir rašymo.</w:t>
      </w:r>
    </w:p>
    <w:p w14:paraId="4EF892C9" w14:textId="0D976D6C" w:rsidR="008C4420" w:rsidRPr="00E06BD5" w:rsidRDefault="008C4420" w:rsidP="008C4420">
      <w:pPr>
        <w:tabs>
          <w:tab w:val="left" w:pos="1920"/>
        </w:tabs>
        <w:ind w:firstLine="1418"/>
        <w:jc w:val="both"/>
        <w:rPr>
          <w:rStyle w:val="Numatytasispastraiposriftas1"/>
          <w:b/>
        </w:rPr>
      </w:pPr>
      <w:r w:rsidRPr="00E06BD5">
        <w:rPr>
          <w:rStyle w:val="Numatytasispastraiposriftas1"/>
          <w:b/>
        </w:rPr>
        <w:t xml:space="preserve">5. Sprendimui įgyvendinti reikalingos lėšos ir jų šaltiniai: </w:t>
      </w:r>
      <w:r>
        <w:rPr>
          <w:rStyle w:val="Numatytasispastraiposriftas1"/>
          <w:bCs/>
        </w:rPr>
        <w:t xml:space="preserve">bus </w:t>
      </w:r>
      <w:r w:rsidRPr="00E06BD5">
        <w:rPr>
          <w:rStyle w:val="Numatytasispastraiposriftas1"/>
          <w:bCs/>
        </w:rPr>
        <w:t>reikalingos</w:t>
      </w:r>
      <w:r>
        <w:rPr>
          <w:rStyle w:val="Numatytasispastraiposriftas1"/>
          <w:bCs/>
        </w:rPr>
        <w:t xml:space="preserve"> lėšos</w:t>
      </w:r>
      <w:r w:rsidR="00BD1EA9">
        <w:rPr>
          <w:rStyle w:val="Numatytasispastraiposriftas1"/>
          <w:bCs/>
        </w:rPr>
        <w:t xml:space="preserve"> atminimo</w:t>
      </w:r>
      <w:r>
        <w:rPr>
          <w:rStyle w:val="Numatytasispastraiposriftas1"/>
          <w:bCs/>
        </w:rPr>
        <w:t xml:space="preserve"> lentel</w:t>
      </w:r>
      <w:r w:rsidR="00652A9C">
        <w:rPr>
          <w:rStyle w:val="Numatytasispastraiposriftas1"/>
          <w:bCs/>
        </w:rPr>
        <w:t>ei</w:t>
      </w:r>
      <w:r>
        <w:rPr>
          <w:rStyle w:val="Numatytasispastraiposriftas1"/>
          <w:bCs/>
        </w:rPr>
        <w:t xml:space="preserve"> pagaminti.</w:t>
      </w:r>
    </w:p>
    <w:p w14:paraId="3123FBE4" w14:textId="77777777" w:rsidR="008C4420" w:rsidRDefault="008C4420" w:rsidP="008C4420">
      <w:pPr>
        <w:tabs>
          <w:tab w:val="left" w:pos="1920"/>
        </w:tabs>
        <w:ind w:firstLine="1418"/>
        <w:jc w:val="both"/>
        <w:rPr>
          <w:rStyle w:val="Numatytasispastraiposriftas1"/>
          <w:bCs/>
        </w:rPr>
      </w:pPr>
      <w:r w:rsidRPr="00CC77B4">
        <w:rPr>
          <w:rStyle w:val="Numatytasispastraiposriftas1"/>
          <w:b/>
        </w:rPr>
        <w:t>6. Ar atliktas sprendimo projekto antikorupcinis vertinimas</w:t>
      </w:r>
      <w:r>
        <w:rPr>
          <w:rStyle w:val="Numatytasispastraiposriftas1"/>
          <w:bCs/>
        </w:rPr>
        <w:t xml:space="preserve">: ne. </w:t>
      </w:r>
    </w:p>
    <w:p w14:paraId="4C832F9F" w14:textId="77777777" w:rsidR="008C4420" w:rsidRDefault="008C4420" w:rsidP="008C4420">
      <w:pPr>
        <w:tabs>
          <w:tab w:val="left" w:pos="1920"/>
        </w:tabs>
        <w:ind w:firstLine="1418"/>
        <w:jc w:val="both"/>
        <w:rPr>
          <w:rStyle w:val="Numatytasispastraiposriftas1"/>
          <w:bCs/>
        </w:rPr>
      </w:pPr>
      <w:r w:rsidRPr="00CC77B4">
        <w:rPr>
          <w:rStyle w:val="Numatytasispastraiposriftas1"/>
          <w:b/>
        </w:rPr>
        <w:t>7. Kokius galiojančius sprendimus būtina pakeisti ar panaikinti, priėmus teikiamą sprendimo projektą:</w:t>
      </w:r>
      <w:r>
        <w:rPr>
          <w:rStyle w:val="Numatytasispastraiposriftas1"/>
          <w:b/>
        </w:rPr>
        <w:t xml:space="preserve"> </w:t>
      </w:r>
      <w:r w:rsidRPr="00683447">
        <w:rPr>
          <w:rStyle w:val="Numatytasispastraiposriftas1"/>
          <w:bCs/>
        </w:rPr>
        <w:t>nereikia</w:t>
      </w:r>
      <w:r>
        <w:rPr>
          <w:rStyle w:val="Numatytasispastraiposriftas1"/>
          <w:bCs/>
        </w:rPr>
        <w:t xml:space="preserve">. </w:t>
      </w:r>
    </w:p>
    <w:p w14:paraId="5FC6BFC6" w14:textId="7B990BAD" w:rsidR="008C4420" w:rsidRPr="004F5EA2" w:rsidRDefault="008C4420" w:rsidP="008C4420">
      <w:pPr>
        <w:widowControl/>
        <w:suppressAutoHyphens w:val="0"/>
        <w:spacing w:line="240" w:lineRule="auto"/>
        <w:ind w:firstLine="1296"/>
        <w:jc w:val="both"/>
        <w:textAlignment w:val="auto"/>
        <w:rPr>
          <w:rFonts w:eastAsia="Times New Roman" w:cs="Times New Roman"/>
          <w:kern w:val="0"/>
          <w:lang w:eastAsia="en-US" w:bidi="ar-SA"/>
        </w:rPr>
      </w:pPr>
      <w:r>
        <w:rPr>
          <w:rStyle w:val="Numatytasispastraiposriftas1"/>
          <w:b/>
        </w:rPr>
        <w:t xml:space="preserve">  8</w:t>
      </w:r>
      <w:r w:rsidRPr="00CC77B4">
        <w:rPr>
          <w:rStyle w:val="Numatytasispastraiposriftas1"/>
          <w:b/>
        </w:rPr>
        <w:t>.</w:t>
      </w:r>
      <w:r>
        <w:rPr>
          <w:rStyle w:val="Numatytasispastraiposriftas1"/>
          <w:b/>
        </w:rPr>
        <w:t xml:space="preserve"> Laukiamas rezultatas</w:t>
      </w:r>
      <w:r w:rsidRPr="004F5EA2">
        <w:rPr>
          <w:rStyle w:val="Numatytasispastraiposriftas1"/>
          <w:b/>
        </w:rPr>
        <w:t>:</w:t>
      </w:r>
      <w:r w:rsidRPr="004F5EA2">
        <w:rPr>
          <w:rFonts w:eastAsia="Times New Roman" w:cs="Times New Roman"/>
          <w:color w:val="000000"/>
          <w:lang w:eastAsia="lt-LT"/>
        </w:rPr>
        <w:t xml:space="preserve"> </w:t>
      </w:r>
      <w:r w:rsidR="004F5EA2" w:rsidRPr="004F5EA2">
        <w:rPr>
          <w:rFonts w:eastAsia="Times New Roman" w:cs="Times New Roman"/>
          <w:color w:val="000000"/>
          <w:lang w:eastAsia="lt-LT"/>
        </w:rPr>
        <w:t xml:space="preserve">Bus įamžintas </w:t>
      </w:r>
      <w:r w:rsidR="00931E13">
        <w:rPr>
          <w:rFonts w:eastAsia="Times New Roman" w:cs="Times New Roman"/>
          <w:color w:val="000000"/>
          <w:lang w:eastAsia="lt-LT"/>
        </w:rPr>
        <w:t xml:space="preserve">Vladimiro </w:t>
      </w:r>
      <w:proofErr w:type="spellStart"/>
      <w:r w:rsidR="00931E13">
        <w:rPr>
          <w:rFonts w:eastAsia="Times New Roman" w:cs="Times New Roman"/>
          <w:color w:val="000000"/>
          <w:lang w:eastAsia="lt-LT"/>
        </w:rPr>
        <w:t>Ščiurovo</w:t>
      </w:r>
      <w:proofErr w:type="spellEnd"/>
      <w:r w:rsidR="00931E13">
        <w:rPr>
          <w:rFonts w:eastAsia="Times New Roman" w:cs="Times New Roman"/>
          <w:color w:val="000000"/>
          <w:lang w:eastAsia="lt-LT"/>
        </w:rPr>
        <w:t xml:space="preserve"> atminimas Visagino mieste. </w:t>
      </w:r>
    </w:p>
    <w:p w14:paraId="66B8070A" w14:textId="77777777" w:rsidR="008C4420" w:rsidRDefault="008C4420" w:rsidP="008C4420">
      <w:pPr>
        <w:tabs>
          <w:tab w:val="left" w:pos="1920"/>
        </w:tabs>
        <w:ind w:firstLine="1418"/>
        <w:jc w:val="both"/>
        <w:rPr>
          <w:rStyle w:val="Numatytasispastraiposriftas1"/>
          <w:b/>
        </w:rPr>
      </w:pPr>
      <w:r>
        <w:rPr>
          <w:rStyle w:val="Numatytasispastraiposriftas1"/>
          <w:b/>
        </w:rPr>
        <w:t>9. Numatoma:</w:t>
      </w:r>
    </w:p>
    <w:p w14:paraId="3CF2EAFE" w14:textId="79484778" w:rsidR="008C4420" w:rsidRPr="00F43677" w:rsidRDefault="008C4420" w:rsidP="008C4420">
      <w:pPr>
        <w:ind w:firstLine="1418"/>
        <w:jc w:val="both"/>
        <w:rPr>
          <w:rStyle w:val="Numatytasispastraiposriftas1"/>
        </w:rPr>
      </w:pPr>
      <w:r>
        <w:rPr>
          <w:rStyle w:val="Numatytasispastraiposriftas1"/>
          <w:b/>
        </w:rPr>
        <w:t>9.1. teigiamas įgyvendinimo poveikis ir pasekmės:</w:t>
      </w:r>
      <w:r w:rsidRPr="00FC4F07">
        <w:rPr>
          <w:rStyle w:val="Numatytasispastraiposriftas1"/>
          <w:bCs/>
        </w:rPr>
        <w:t xml:space="preserve"> </w:t>
      </w:r>
      <w:r w:rsidR="001B501F">
        <w:rPr>
          <w:rStyle w:val="Numatytasispastraiposriftas1"/>
          <w:bCs/>
        </w:rPr>
        <w:t>š</w:t>
      </w:r>
      <w:r>
        <w:rPr>
          <w:rStyle w:val="Numatytasispastraiposriftas1"/>
          <w:bCs/>
        </w:rPr>
        <w:t xml:space="preserve">io sprendimo pagrindu </w:t>
      </w:r>
      <w:r w:rsidR="00BD1EA9">
        <w:rPr>
          <w:rStyle w:val="Numatytasispastraiposriftas1"/>
          <w:bCs/>
        </w:rPr>
        <w:t xml:space="preserve">skvero pavadinimas </w:t>
      </w:r>
      <w:r>
        <w:rPr>
          <w:rStyle w:val="Numatytasispastraiposriftas1"/>
          <w:bCs/>
        </w:rPr>
        <w:t xml:space="preserve">bus </w:t>
      </w:r>
      <w:r w:rsidR="00BD1EA9">
        <w:rPr>
          <w:rStyle w:val="Numatytasispastraiposriftas1"/>
          <w:bCs/>
        </w:rPr>
        <w:t>įtrauktas į apskaitą Lietuvos Respublikos Vyriausybės ar jos įgaliotos institucijos</w:t>
      </w:r>
      <w:r w:rsidR="00CB2597">
        <w:rPr>
          <w:rStyle w:val="Numatytasispastraiposriftas1"/>
          <w:bCs/>
        </w:rPr>
        <w:t xml:space="preserve"> </w:t>
      </w:r>
      <w:r w:rsidR="00CB2597">
        <w:rPr>
          <w:rStyle w:val="Numatytasispastraiposriftas1"/>
          <w:bCs/>
        </w:rPr>
        <w:lastRenderedPageBreak/>
        <w:t xml:space="preserve">nustatyta tvarka. </w:t>
      </w:r>
    </w:p>
    <w:p w14:paraId="4E2DDC61" w14:textId="77777777" w:rsidR="008C4420" w:rsidRDefault="008C4420" w:rsidP="008C4420">
      <w:pPr>
        <w:ind w:firstLine="1418"/>
        <w:jc w:val="both"/>
      </w:pPr>
      <w:r>
        <w:rPr>
          <w:rStyle w:val="Numatytasispastraiposriftas1"/>
          <w:b/>
        </w:rPr>
        <w:t>9.2. galimas neigiamas įgyvendinimo poveikis ir pasekmės</w:t>
      </w:r>
      <w:r>
        <w:rPr>
          <w:rStyle w:val="Numatytasispastraiposriftas1"/>
          <w:bCs/>
        </w:rPr>
        <w:t>: nenumatomas</w:t>
      </w:r>
      <w:r>
        <w:t>.</w:t>
      </w:r>
    </w:p>
    <w:p w14:paraId="506C415D" w14:textId="5AE06664" w:rsidR="008C4420" w:rsidRDefault="008C4420" w:rsidP="008C4420">
      <w:pPr>
        <w:ind w:firstLine="1418"/>
        <w:jc w:val="both"/>
        <w:rPr>
          <w:b/>
          <w:bCs/>
        </w:rPr>
      </w:pPr>
      <w:r>
        <w:rPr>
          <w:b/>
          <w:bCs/>
        </w:rPr>
        <w:t xml:space="preserve">10. Tolesni veiksmai, priėmus sprendimą: </w:t>
      </w:r>
      <w:r w:rsidR="00B77171" w:rsidRPr="00B77171">
        <w:t>skvero pavadinimas ir jo</w:t>
      </w:r>
      <w:r w:rsidR="00B77171">
        <w:rPr>
          <w:b/>
          <w:bCs/>
        </w:rPr>
        <w:t xml:space="preserve"> </w:t>
      </w:r>
      <w:r w:rsidR="00B77171">
        <w:t>geografinės charakteristikos</w:t>
      </w:r>
      <w:r>
        <w:t xml:space="preserve"> bus </w:t>
      </w:r>
      <w:r w:rsidR="00B77171">
        <w:t>į</w:t>
      </w:r>
      <w:r>
        <w:t>registruo</w:t>
      </w:r>
      <w:r w:rsidR="00B77171">
        <w:t>t</w:t>
      </w:r>
      <w:r w:rsidR="001B501F">
        <w:t>i</w:t>
      </w:r>
      <w:r>
        <w:t xml:space="preserve"> Nekilnojamojo turto registre.</w:t>
      </w:r>
    </w:p>
    <w:p w14:paraId="64147B9A" w14:textId="4C15E927" w:rsidR="008C4420" w:rsidRDefault="008C4420" w:rsidP="008C4420">
      <w:pPr>
        <w:ind w:firstLine="1418"/>
        <w:jc w:val="both"/>
        <w:rPr>
          <w:b/>
          <w:bCs/>
        </w:rPr>
      </w:pPr>
      <w:r>
        <w:rPr>
          <w:b/>
          <w:bCs/>
        </w:rPr>
        <w:t>11</w:t>
      </w:r>
      <w:r w:rsidRPr="00A31CE6">
        <w:rPr>
          <w:b/>
          <w:bCs/>
        </w:rPr>
        <w:t xml:space="preserve">. Reikšminiai žodžiai, kurių reikia šiam projektui įtraukti į kompiuterinės paieškos sistemą, įskaitant reikšminius žodžius pagal Europos žodyną </w:t>
      </w:r>
      <w:proofErr w:type="spellStart"/>
      <w:r w:rsidRPr="00A31CE6">
        <w:rPr>
          <w:b/>
          <w:bCs/>
          <w:i/>
          <w:iCs/>
        </w:rPr>
        <w:t>Eurovoc</w:t>
      </w:r>
      <w:proofErr w:type="spellEnd"/>
      <w:r w:rsidRPr="00A31CE6">
        <w:rPr>
          <w:b/>
          <w:bCs/>
        </w:rPr>
        <w:t>:</w:t>
      </w:r>
      <w:r w:rsidRPr="00FD3025">
        <w:t xml:space="preserve"> </w:t>
      </w:r>
      <w:r>
        <w:t>skverai, gatvės, pavadinimai, adresai.</w:t>
      </w:r>
    </w:p>
    <w:p w14:paraId="00D6B597" w14:textId="77777777" w:rsidR="008C4420" w:rsidRDefault="008C4420" w:rsidP="008C4420">
      <w:pPr>
        <w:ind w:firstLine="1418"/>
        <w:jc w:val="both"/>
        <w:rPr>
          <w:b/>
          <w:bCs/>
        </w:rPr>
      </w:pPr>
      <w:r>
        <w:rPr>
          <w:b/>
          <w:bCs/>
        </w:rPr>
        <w:t xml:space="preserve">12. Kita svarbi informacija:  </w:t>
      </w:r>
    </w:p>
    <w:p w14:paraId="480111E2" w14:textId="542AF541" w:rsidR="008C4420" w:rsidRDefault="00B77171" w:rsidP="00931E13">
      <w:pPr>
        <w:ind w:firstLine="1296"/>
        <w:jc w:val="both"/>
        <w:rPr>
          <w:rFonts w:cs="Times New Roman"/>
          <w:color w:val="212529"/>
          <w:shd w:val="clear" w:color="auto" w:fill="FFFFFF"/>
        </w:rPr>
      </w:pPr>
      <w:r>
        <w:rPr>
          <w:rStyle w:val="Grietas"/>
          <w:rFonts w:cs="Times New Roman"/>
          <w:b w:val="0"/>
          <w:bCs w:val="0"/>
          <w:color w:val="212529"/>
          <w:shd w:val="clear" w:color="auto" w:fill="FFFFFF"/>
        </w:rPr>
        <w:t xml:space="preserve">Skvero pavadinimas </w:t>
      </w:r>
      <w:r w:rsidR="008C4420">
        <w:rPr>
          <w:rStyle w:val="Grietas"/>
          <w:rFonts w:cs="Times New Roman"/>
          <w:b w:val="0"/>
          <w:bCs w:val="0"/>
          <w:color w:val="212529"/>
          <w:shd w:val="clear" w:color="auto" w:fill="FFFFFF"/>
        </w:rPr>
        <w:t>parinkt</w:t>
      </w:r>
      <w:r w:rsidR="00931E13">
        <w:rPr>
          <w:rStyle w:val="Grietas"/>
          <w:rFonts w:cs="Times New Roman"/>
          <w:b w:val="0"/>
          <w:bCs w:val="0"/>
          <w:color w:val="212529"/>
          <w:shd w:val="clear" w:color="auto" w:fill="FFFFFF"/>
        </w:rPr>
        <w:t>as</w:t>
      </w:r>
      <w:r w:rsidR="008C4420">
        <w:rPr>
          <w:rStyle w:val="Grietas"/>
          <w:rFonts w:cs="Times New Roman"/>
          <w:b w:val="0"/>
          <w:bCs w:val="0"/>
          <w:color w:val="212529"/>
          <w:shd w:val="clear" w:color="auto" w:fill="FFFFFF"/>
        </w:rPr>
        <w:t xml:space="preserve"> atsižvelgiant į </w:t>
      </w:r>
      <w:r w:rsidR="001B501F">
        <w:rPr>
          <w:rStyle w:val="Grietas"/>
          <w:rFonts w:cs="Times New Roman"/>
          <w:b w:val="0"/>
          <w:bCs w:val="0"/>
          <w:color w:val="212529"/>
          <w:shd w:val="clear" w:color="auto" w:fill="FFFFFF"/>
        </w:rPr>
        <w:t xml:space="preserve">nustatytus </w:t>
      </w:r>
      <w:r w:rsidR="008C4420">
        <w:rPr>
          <w:rStyle w:val="Grietas"/>
          <w:rFonts w:cs="Times New Roman"/>
          <w:b w:val="0"/>
          <w:bCs w:val="0"/>
          <w:color w:val="212529"/>
          <w:shd w:val="clear" w:color="auto" w:fill="FFFFFF"/>
        </w:rPr>
        <w:t xml:space="preserve">gatvių </w:t>
      </w:r>
      <w:r w:rsidR="001B501F">
        <w:rPr>
          <w:rStyle w:val="Grietas"/>
          <w:rFonts w:cs="Times New Roman"/>
          <w:b w:val="0"/>
          <w:bCs w:val="0"/>
          <w:color w:val="212529"/>
          <w:shd w:val="clear" w:color="auto" w:fill="FFFFFF"/>
        </w:rPr>
        <w:t xml:space="preserve">pavadinimų </w:t>
      </w:r>
      <w:r w:rsidR="008C4420">
        <w:rPr>
          <w:rStyle w:val="Grietas"/>
          <w:rFonts w:cs="Times New Roman"/>
          <w:b w:val="0"/>
          <w:bCs w:val="0"/>
          <w:color w:val="212529"/>
          <w:shd w:val="clear" w:color="auto" w:fill="FFFFFF"/>
        </w:rPr>
        <w:t xml:space="preserve">suteikimo kriterijus, susiklosčiusią gatvių pavadinimų sudarymo ir rašymo tradiciją bei </w:t>
      </w:r>
      <w:r w:rsidR="008C4420" w:rsidRPr="00F75761">
        <w:rPr>
          <w:rFonts w:eastAsia="Times New Roman" w:cs="Times New Roman"/>
          <w:kern w:val="0"/>
          <w:lang w:eastAsia="en-US" w:bidi="ar-SA"/>
        </w:rPr>
        <w:t>Valstybinės lietuvių kalbos komisijos rekomendacij</w:t>
      </w:r>
      <w:r w:rsidR="008C4420">
        <w:rPr>
          <w:rFonts w:eastAsia="Times New Roman" w:cs="Times New Roman"/>
          <w:kern w:val="0"/>
          <w:lang w:eastAsia="en-US" w:bidi="ar-SA"/>
        </w:rPr>
        <w:t>as</w:t>
      </w:r>
      <w:r w:rsidR="008C4420">
        <w:rPr>
          <w:rStyle w:val="Grietas"/>
          <w:rFonts w:cs="Times New Roman"/>
          <w:b w:val="0"/>
          <w:bCs w:val="0"/>
          <w:color w:val="212529"/>
          <w:shd w:val="clear" w:color="auto" w:fill="FFFFFF"/>
        </w:rPr>
        <w:t xml:space="preserve"> </w:t>
      </w:r>
      <w:r w:rsidR="008C4420" w:rsidRPr="00F75761">
        <w:rPr>
          <w:rFonts w:eastAsia="Times New Roman" w:cs="Times New Roman"/>
          <w:kern w:val="0"/>
          <w:lang w:eastAsia="en-US" w:bidi="ar-SA"/>
        </w:rPr>
        <w:t>dėl gatvių pavadinimų sudarymo ir rašymo</w:t>
      </w:r>
      <w:r w:rsidR="008C4420">
        <w:rPr>
          <w:rFonts w:eastAsia="Times New Roman" w:cs="Times New Roman"/>
          <w:kern w:val="0"/>
          <w:lang w:eastAsia="en-US" w:bidi="ar-SA"/>
        </w:rPr>
        <w:t>.</w:t>
      </w:r>
    </w:p>
    <w:p w14:paraId="2F4329E1" w14:textId="7247B330" w:rsidR="00931E13" w:rsidRDefault="00931E13" w:rsidP="00931E13">
      <w:pPr>
        <w:widowControl/>
        <w:suppressAutoHyphens w:val="0"/>
        <w:spacing w:line="259" w:lineRule="auto"/>
        <w:ind w:firstLine="1296"/>
        <w:textAlignment w:val="auto"/>
        <w:rPr>
          <w:rFonts w:eastAsiaTheme="minorHAnsi" w:cs="Times New Roman"/>
          <w:kern w:val="0"/>
          <w:shd w:val="clear" w:color="auto" w:fill="F6F8F6"/>
          <w:lang w:eastAsia="en-US" w:bidi="ar-SA"/>
        </w:rPr>
      </w:pPr>
      <w:r w:rsidRPr="008C4420">
        <w:rPr>
          <w:rFonts w:eastAsiaTheme="minorHAnsi" w:cs="Times New Roman"/>
          <w:b/>
          <w:bCs/>
          <w:kern w:val="0"/>
          <w:shd w:val="clear" w:color="auto" w:fill="F6F8F6"/>
          <w:lang w:eastAsia="en-US" w:bidi="ar-SA"/>
        </w:rPr>
        <w:t>Skveras</w:t>
      </w:r>
      <w:r w:rsidRPr="008C4420">
        <w:rPr>
          <w:rFonts w:eastAsiaTheme="minorHAnsi" w:cs="Times New Roman"/>
          <w:kern w:val="0"/>
          <w:shd w:val="clear" w:color="auto" w:fill="F6F8F6"/>
          <w:lang w:eastAsia="en-US" w:bidi="ar-SA"/>
        </w:rPr>
        <w:t>  (angl. </w:t>
      </w:r>
      <w:proofErr w:type="spellStart"/>
      <w:r w:rsidRPr="008C4420">
        <w:rPr>
          <w:rFonts w:eastAsiaTheme="minorHAnsi" w:cs="Times New Roman"/>
          <w:i/>
          <w:iCs/>
          <w:kern w:val="0"/>
          <w:shd w:val="clear" w:color="auto" w:fill="F6F8F6"/>
          <w:lang w:eastAsia="en-US" w:bidi="ar-SA"/>
        </w:rPr>
        <w:t>square</w:t>
      </w:r>
      <w:proofErr w:type="spellEnd"/>
      <w:r w:rsidRPr="008C4420">
        <w:rPr>
          <w:rFonts w:eastAsiaTheme="minorHAnsi" w:cs="Times New Roman"/>
          <w:kern w:val="0"/>
          <w:shd w:val="clear" w:color="auto" w:fill="F6F8F6"/>
          <w:lang w:eastAsia="en-US" w:bidi="ar-SA"/>
        </w:rPr>
        <w:t xml:space="preserve">  kvadratas, stačiakampis) </w:t>
      </w:r>
      <w:r w:rsidR="001B501F">
        <w:rPr>
          <w:rFonts w:eastAsiaTheme="minorHAnsi" w:cs="Times New Roman"/>
          <w:kern w:val="0"/>
          <w:shd w:val="clear" w:color="auto" w:fill="F6F8F6"/>
          <w:lang w:eastAsia="en-US" w:bidi="ar-SA"/>
        </w:rPr>
        <w:t>–</w:t>
      </w:r>
      <w:r w:rsidRPr="008C4420">
        <w:rPr>
          <w:rFonts w:eastAsiaTheme="minorHAnsi" w:cs="Times New Roman"/>
          <w:kern w:val="0"/>
          <w:shd w:val="clear" w:color="auto" w:fill="F6F8F6"/>
          <w:lang w:eastAsia="en-US" w:bidi="ar-SA"/>
        </w:rPr>
        <w:t xml:space="preserve"> nedidelis apželdintas gyvenvietės ar miesto aikštės, gatvės plotas.</w:t>
      </w:r>
    </w:p>
    <w:p w14:paraId="6C17F580" w14:textId="77777777" w:rsidR="008C4420" w:rsidRPr="004D38AE" w:rsidRDefault="008C4420" w:rsidP="008C4420">
      <w:pPr>
        <w:jc w:val="both"/>
        <w:rPr>
          <w:rFonts w:cs="Times New Roman"/>
          <w:color w:val="212529"/>
          <w:shd w:val="clear" w:color="auto" w:fill="FFFFFF"/>
        </w:rPr>
      </w:pPr>
    </w:p>
    <w:p w14:paraId="6E32121A" w14:textId="77777777" w:rsidR="008C4420" w:rsidRPr="00160A91" w:rsidRDefault="008C4420" w:rsidP="008C4420">
      <w:pPr>
        <w:ind w:firstLine="1418"/>
        <w:jc w:val="both"/>
      </w:pPr>
    </w:p>
    <w:p w14:paraId="11ED7126" w14:textId="77777777" w:rsidR="008C4420" w:rsidRDefault="008C4420" w:rsidP="008C4420">
      <w:pPr>
        <w:spacing w:line="360" w:lineRule="auto"/>
        <w:jc w:val="both"/>
      </w:pPr>
      <w:r>
        <w:t xml:space="preserve">Sprendimo projekto iniciatorius /rengėjas </w:t>
      </w:r>
    </w:p>
    <w:tbl>
      <w:tblPr>
        <w:tblW w:w="0" w:type="auto"/>
        <w:tblInd w:w="206" w:type="dxa"/>
        <w:tblLayout w:type="fixed"/>
        <w:tblLook w:val="0000" w:firstRow="0" w:lastRow="0" w:firstColumn="0" w:lastColumn="0" w:noHBand="0" w:noVBand="0"/>
      </w:tblPr>
      <w:tblGrid>
        <w:gridCol w:w="3360"/>
        <w:gridCol w:w="840"/>
        <w:gridCol w:w="1800"/>
        <w:gridCol w:w="960"/>
        <w:gridCol w:w="2786"/>
      </w:tblGrid>
      <w:tr w:rsidR="008C4420" w14:paraId="05FD1575" w14:textId="77777777" w:rsidTr="000D74B8">
        <w:tc>
          <w:tcPr>
            <w:tcW w:w="3360" w:type="dxa"/>
            <w:tcBorders>
              <w:bottom w:val="single" w:sz="4" w:space="0" w:color="000000"/>
            </w:tcBorders>
          </w:tcPr>
          <w:p w14:paraId="5D1A8277" w14:textId="77777777" w:rsidR="008C4420" w:rsidRDefault="008C4420" w:rsidP="000D74B8">
            <w:pPr>
              <w:snapToGrid w:val="0"/>
              <w:jc w:val="center"/>
            </w:pPr>
            <w:r>
              <w:t>V</w:t>
            </w:r>
            <w:r w:rsidRPr="00D03A55">
              <w:t>yriaus</w:t>
            </w:r>
            <w:r>
              <w:t>iasis specialistas</w:t>
            </w:r>
          </w:p>
        </w:tc>
        <w:tc>
          <w:tcPr>
            <w:tcW w:w="840" w:type="dxa"/>
          </w:tcPr>
          <w:p w14:paraId="5D0BE9E4" w14:textId="77777777" w:rsidR="008C4420" w:rsidRDefault="008C4420" w:rsidP="000D74B8">
            <w:pPr>
              <w:snapToGrid w:val="0"/>
              <w:jc w:val="both"/>
            </w:pPr>
          </w:p>
        </w:tc>
        <w:tc>
          <w:tcPr>
            <w:tcW w:w="1800" w:type="dxa"/>
            <w:tcBorders>
              <w:bottom w:val="single" w:sz="4" w:space="0" w:color="000000"/>
            </w:tcBorders>
          </w:tcPr>
          <w:p w14:paraId="2D18C7CA" w14:textId="77777777" w:rsidR="008C4420" w:rsidRDefault="008C4420" w:rsidP="000D74B8">
            <w:pPr>
              <w:snapToGrid w:val="0"/>
              <w:jc w:val="both"/>
            </w:pPr>
          </w:p>
        </w:tc>
        <w:tc>
          <w:tcPr>
            <w:tcW w:w="960" w:type="dxa"/>
          </w:tcPr>
          <w:p w14:paraId="2AB562CE" w14:textId="77777777" w:rsidR="008C4420" w:rsidRDefault="008C4420" w:rsidP="000D74B8">
            <w:pPr>
              <w:snapToGrid w:val="0"/>
              <w:jc w:val="both"/>
            </w:pPr>
          </w:p>
        </w:tc>
        <w:tc>
          <w:tcPr>
            <w:tcW w:w="2786" w:type="dxa"/>
            <w:tcBorders>
              <w:bottom w:val="single" w:sz="4" w:space="0" w:color="000000"/>
            </w:tcBorders>
          </w:tcPr>
          <w:p w14:paraId="0B9C4B30" w14:textId="77777777" w:rsidR="008C4420" w:rsidRDefault="008C4420" w:rsidP="000D74B8">
            <w:pPr>
              <w:snapToGrid w:val="0"/>
              <w:jc w:val="both"/>
            </w:pPr>
            <w:r>
              <w:t xml:space="preserve">Viktoras </w:t>
            </w:r>
            <w:proofErr w:type="spellStart"/>
            <w:r>
              <w:t>Rancevas</w:t>
            </w:r>
            <w:proofErr w:type="spellEnd"/>
          </w:p>
        </w:tc>
      </w:tr>
      <w:tr w:rsidR="008C4420" w:rsidRPr="00B42A0E" w14:paraId="44A6CC49" w14:textId="77777777" w:rsidTr="000D74B8">
        <w:tc>
          <w:tcPr>
            <w:tcW w:w="3360" w:type="dxa"/>
            <w:tcBorders>
              <w:top w:val="single" w:sz="4" w:space="0" w:color="000000"/>
            </w:tcBorders>
          </w:tcPr>
          <w:p w14:paraId="592CD2A3" w14:textId="77777777" w:rsidR="008C4420" w:rsidRPr="00B42A0E" w:rsidRDefault="008C4420" w:rsidP="000D74B8">
            <w:pPr>
              <w:snapToGrid w:val="0"/>
              <w:jc w:val="center"/>
              <w:rPr>
                <w:sz w:val="20"/>
                <w:szCs w:val="20"/>
              </w:rPr>
            </w:pPr>
            <w:r w:rsidRPr="00B42A0E">
              <w:rPr>
                <w:sz w:val="20"/>
                <w:szCs w:val="20"/>
              </w:rPr>
              <w:t>(pareigos)</w:t>
            </w:r>
          </w:p>
        </w:tc>
        <w:tc>
          <w:tcPr>
            <w:tcW w:w="840" w:type="dxa"/>
          </w:tcPr>
          <w:p w14:paraId="2799ACB4" w14:textId="77777777" w:rsidR="008C4420" w:rsidRDefault="008C4420" w:rsidP="000D74B8">
            <w:pPr>
              <w:snapToGrid w:val="0"/>
              <w:jc w:val="center"/>
            </w:pPr>
          </w:p>
        </w:tc>
        <w:tc>
          <w:tcPr>
            <w:tcW w:w="1800" w:type="dxa"/>
            <w:tcBorders>
              <w:top w:val="single" w:sz="4" w:space="0" w:color="000000"/>
            </w:tcBorders>
          </w:tcPr>
          <w:p w14:paraId="4D834809" w14:textId="77777777" w:rsidR="008C4420" w:rsidRPr="00B42A0E" w:rsidRDefault="008C4420" w:rsidP="000D74B8">
            <w:pPr>
              <w:snapToGrid w:val="0"/>
              <w:jc w:val="center"/>
              <w:rPr>
                <w:sz w:val="20"/>
                <w:szCs w:val="20"/>
              </w:rPr>
            </w:pPr>
            <w:r w:rsidRPr="00B42A0E">
              <w:rPr>
                <w:sz w:val="20"/>
                <w:szCs w:val="20"/>
              </w:rPr>
              <w:t>(parašas)</w:t>
            </w:r>
          </w:p>
        </w:tc>
        <w:tc>
          <w:tcPr>
            <w:tcW w:w="960" w:type="dxa"/>
          </w:tcPr>
          <w:p w14:paraId="406F6885" w14:textId="77777777" w:rsidR="008C4420" w:rsidRDefault="008C4420" w:rsidP="000D74B8">
            <w:pPr>
              <w:snapToGrid w:val="0"/>
              <w:jc w:val="center"/>
            </w:pPr>
          </w:p>
        </w:tc>
        <w:tc>
          <w:tcPr>
            <w:tcW w:w="2786" w:type="dxa"/>
            <w:tcBorders>
              <w:top w:val="single" w:sz="4" w:space="0" w:color="000000"/>
            </w:tcBorders>
          </w:tcPr>
          <w:p w14:paraId="0D099BB3" w14:textId="77777777" w:rsidR="008C4420" w:rsidRPr="00B42A0E" w:rsidRDefault="008C4420" w:rsidP="000D74B8">
            <w:pPr>
              <w:snapToGrid w:val="0"/>
              <w:jc w:val="center"/>
              <w:rPr>
                <w:sz w:val="20"/>
                <w:szCs w:val="20"/>
              </w:rPr>
            </w:pPr>
            <w:r w:rsidRPr="00B42A0E">
              <w:rPr>
                <w:sz w:val="20"/>
                <w:szCs w:val="20"/>
              </w:rPr>
              <w:t>(vardas ir pavardė)</w:t>
            </w:r>
          </w:p>
        </w:tc>
      </w:tr>
    </w:tbl>
    <w:p w14:paraId="4DF7F771" w14:textId="77777777" w:rsidR="008C4420" w:rsidRDefault="008C4420" w:rsidP="008C4420">
      <w:pPr>
        <w:jc w:val="both"/>
        <w:rPr>
          <w:lang w:val="en-GB"/>
        </w:rPr>
      </w:pPr>
    </w:p>
    <w:p w14:paraId="3CDC8B9C" w14:textId="77777777" w:rsidR="008C4420" w:rsidRDefault="008C4420" w:rsidP="008C4420"/>
    <w:p w14:paraId="77725A3E" w14:textId="78FCF7DA" w:rsidR="00931E13" w:rsidRDefault="00931E13" w:rsidP="00931E13">
      <w:pPr>
        <w:widowControl/>
        <w:suppressAutoHyphens w:val="0"/>
        <w:spacing w:line="259" w:lineRule="auto"/>
        <w:textAlignment w:val="auto"/>
        <w:rPr>
          <w:rFonts w:eastAsiaTheme="minorHAnsi" w:cs="Times New Roman"/>
          <w:kern w:val="0"/>
          <w:shd w:val="clear" w:color="auto" w:fill="F6F8F6"/>
          <w:lang w:eastAsia="en-US" w:bidi="ar-SA"/>
        </w:rPr>
      </w:pPr>
    </w:p>
    <w:p w14:paraId="1BBD65CD" w14:textId="4BF729D6" w:rsidR="00931E13" w:rsidRDefault="00931E13" w:rsidP="00931E13">
      <w:pPr>
        <w:widowControl/>
        <w:suppressAutoHyphens w:val="0"/>
        <w:spacing w:line="259" w:lineRule="auto"/>
        <w:textAlignment w:val="auto"/>
        <w:rPr>
          <w:rFonts w:eastAsiaTheme="minorHAnsi" w:cs="Times New Roman"/>
          <w:kern w:val="0"/>
          <w:shd w:val="clear" w:color="auto" w:fill="F6F8F6"/>
          <w:lang w:eastAsia="en-US" w:bidi="ar-SA"/>
        </w:rPr>
      </w:pPr>
    </w:p>
    <w:p w14:paraId="640CD1B4" w14:textId="77777777" w:rsidR="00931E13" w:rsidRPr="008C4420" w:rsidRDefault="00931E13" w:rsidP="00931E13">
      <w:pPr>
        <w:widowControl/>
        <w:suppressAutoHyphens w:val="0"/>
        <w:spacing w:line="259" w:lineRule="auto"/>
        <w:textAlignment w:val="auto"/>
        <w:rPr>
          <w:rFonts w:eastAsiaTheme="minorHAnsi" w:cs="Times New Roman"/>
          <w:kern w:val="0"/>
          <w:lang w:eastAsia="en-US" w:bidi="ar-SA"/>
        </w:rPr>
      </w:pPr>
    </w:p>
    <w:bookmarkEnd w:id="0"/>
    <w:p w14:paraId="7D11DD4D" w14:textId="77777777" w:rsidR="004F5EA2" w:rsidRPr="00494BBA" w:rsidRDefault="004F5EA2">
      <w:pPr>
        <w:rPr>
          <w:rFonts w:cs="Times New Roman"/>
        </w:rPr>
      </w:pPr>
    </w:p>
    <w:sectPr w:rsidR="004F5EA2" w:rsidRPr="00494BBA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420"/>
    <w:rsid w:val="001B501F"/>
    <w:rsid w:val="003E7424"/>
    <w:rsid w:val="00415AD4"/>
    <w:rsid w:val="00494BBA"/>
    <w:rsid w:val="004F5EA2"/>
    <w:rsid w:val="0053068C"/>
    <w:rsid w:val="00546602"/>
    <w:rsid w:val="00552E55"/>
    <w:rsid w:val="005C725B"/>
    <w:rsid w:val="00652A9C"/>
    <w:rsid w:val="00744605"/>
    <w:rsid w:val="007C089D"/>
    <w:rsid w:val="008C4420"/>
    <w:rsid w:val="00931E13"/>
    <w:rsid w:val="00A66487"/>
    <w:rsid w:val="00AD460B"/>
    <w:rsid w:val="00B22457"/>
    <w:rsid w:val="00B77171"/>
    <w:rsid w:val="00BD1EA9"/>
    <w:rsid w:val="00CB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30CB07A"/>
  <w15:chartTrackingRefBased/>
  <w15:docId w15:val="{C6E5C5BC-CA2B-4AD3-AD09-FF9AEBB07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8C4420"/>
    <w:pPr>
      <w:widowControl w:val="0"/>
      <w:suppressAutoHyphens/>
      <w:spacing w:after="0" w:line="100" w:lineRule="atLeast"/>
      <w:textAlignment w:val="baseline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Numatytasispastraiposriftas1">
    <w:name w:val="Numatytasis pastraipos šriftas1"/>
    <w:rsid w:val="008C4420"/>
  </w:style>
  <w:style w:type="character" w:styleId="Grietas">
    <w:name w:val="Strong"/>
    <w:basedOn w:val="Numatytasispastraiposriftas"/>
    <w:uiPriority w:val="22"/>
    <w:qFormat/>
    <w:rsid w:val="008C4420"/>
    <w:rPr>
      <w:b/>
      <w:bCs/>
    </w:rPr>
  </w:style>
  <w:style w:type="character" w:styleId="Hipersaitas">
    <w:name w:val="Hyperlink"/>
    <w:basedOn w:val="Numatytasispastraiposriftas"/>
    <w:uiPriority w:val="99"/>
    <w:semiHidden/>
    <w:unhideWhenUsed/>
    <w:rsid w:val="007C089D"/>
    <w:rPr>
      <w:color w:val="0000FF"/>
      <w:u w:val="single"/>
    </w:rPr>
  </w:style>
  <w:style w:type="paragraph" w:styleId="prastasiniatinklio">
    <w:name w:val="Normal (Web)"/>
    <w:basedOn w:val="prastasis"/>
    <w:uiPriority w:val="99"/>
    <w:semiHidden/>
    <w:unhideWhenUsed/>
    <w:rsid w:val="007C089D"/>
    <w:pPr>
      <w:widowControl/>
      <w:suppressAutoHyphens w:val="0"/>
      <w:spacing w:before="100" w:beforeAutospacing="1" w:after="100" w:afterAutospacing="1" w:line="240" w:lineRule="auto"/>
      <w:textAlignment w:val="auto"/>
    </w:pPr>
    <w:rPr>
      <w:rFonts w:eastAsia="Times New Roman" w:cs="Times New Roman"/>
      <w:kern w:val="0"/>
      <w:lang w:eastAsia="lt-LT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9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83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2379</Words>
  <Characters>1357</Characters>
  <Application>Microsoft Office Word</Application>
  <DocSecurity>0</DocSecurity>
  <Lines>11</Lines>
  <Paragraphs>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2022-04-07T10:17:00Z</dcterms:created>
  <dcterms:modified xsi:type="dcterms:W3CDTF">2022-04-07T10:17:00Z</dcterms:modified>
</cp:coreProperties>
</file>