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Akcijos „Darom 2021“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en-US" w:eastAsia="zh-CN" w:bidi="hi-IN"/>
        </w:rPr>
        <w:t xml:space="preserve">metu tvarkomų </w:t>
      </w:r>
      <w:r>
        <w:rPr>
          <w:rFonts w:ascii="Times New Roman" w:hAnsi="Times New Roman"/>
        </w:rPr>
        <w:t xml:space="preserve">teritorijų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sąrašas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50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5"/>
        <w:gridCol w:w="5571"/>
        <w:gridCol w:w="4144"/>
      </w:tblGrid>
      <w:tr>
        <w:trPr/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 w:eastAsia="SimSu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ahoma" w:ascii="Times New Roman" w:hAnsi="Times New Roman"/>
                <w:kern w:val="2"/>
                <w:sz w:val="24"/>
                <w:szCs w:val="24"/>
                <w:lang w:eastAsia="hi-IN" w:bidi="hi-IN"/>
              </w:rPr>
              <w:t>Nr.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Teritorijos aprašymas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 w:eastAsia="SimSun" w:cs="Tahoma"/>
                <w:color w:val="auto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Tahoma" w:ascii="Times New Roman" w:hAnsi="Times New Roman"/>
                <w:color w:val="auto"/>
                <w:kern w:val="2"/>
                <w:sz w:val="24"/>
                <w:szCs w:val="24"/>
                <w:lang w:val="en-US" w:eastAsia="hi-IN" w:bidi="hi-IN"/>
              </w:rPr>
              <w:t>Savanoriai maišus dalins:</w:t>
            </w:r>
          </w:p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 w:eastAsia="SimSun" w:cs="Tahoma"/>
                <w:color w:val="auto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Tahoma" w:ascii="Times New Roman" w:hAnsi="Times New Roman"/>
                <w:color w:val="auto"/>
                <w:kern w:val="2"/>
                <w:sz w:val="24"/>
                <w:szCs w:val="24"/>
                <w:lang w:val="en-US" w:eastAsia="hi-IN" w:bidi="hi-IN"/>
              </w:rPr>
              <w:t>gegužės 7 d. (penktadienį) – 13 - 17 val.</w:t>
            </w:r>
          </w:p>
          <w:p>
            <w:pPr>
              <w:pStyle w:val="Lentelsturinys"/>
              <w:widowControl w:val="false"/>
              <w:bidi w:val="0"/>
              <w:jc w:val="left"/>
              <w:rPr/>
            </w:pPr>
            <w:r>
              <w:rPr>
                <w:rFonts w:eastAsia="SimSun" w:cs="Tahoma" w:ascii="Times New Roman" w:hAnsi="Times New Roman"/>
                <w:color w:val="auto"/>
                <w:kern w:val="2"/>
                <w:sz w:val="24"/>
                <w:szCs w:val="24"/>
                <w:lang w:val="en-US" w:eastAsia="hi-IN" w:bidi="hi-IN"/>
              </w:rPr>
              <w:t>gegužės 8 d. (šeštadienį) – 11 - 15 val.</w:t>
            </w:r>
          </w:p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 w:eastAsia="SimSun" w:cs="Tahoma"/>
                <w:color w:val="auto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Tahoma" w:ascii="Times New Roman" w:hAnsi="Times New Roman"/>
                <w:color w:val="auto"/>
                <w:kern w:val="2"/>
                <w:sz w:val="24"/>
                <w:szCs w:val="24"/>
                <w:lang w:val="en-US" w:eastAsia="hi-IN" w:bidi="hi-IN"/>
              </w:rPr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Gulbinio gatvė, Magūnų k.: nuo Gulbinio g. 2 iki Gulbinio g. 120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Gulbinio g. 120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Energetikų gatvė: nuo Taikos pr. 88 iki Energetikų 5C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Žeid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as Taikos pr.</w:t>
            </w:r>
            <w:r>
              <w:rPr>
                <w:rFonts w:ascii="Times New Roman" w:hAnsi="Times New Roman"/>
              </w:rPr>
              <w:t xml:space="preserve"> (Taikos pr. ir Energetikų g.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hAnsi="Times New Roman"/>
              </w:rPr>
              <w:t xml:space="preserve">ankirta) 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Visagino ežero parkas ir ežero pakrantė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eastAsia="hi-IN" w:bidi="hi-IN"/>
              </w:rPr>
              <w:t>arko g. 14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Teritorija nuo Parko g. 12A ir Kosmoso g. 3 iki Kosmoso g. 1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Kosmoso g. 3 (prie UAB “Alauša” degalinės) 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Taikos pr.: nuo Taikos pr. 7 iki Taikos pr. 47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Taikos pr. 23 (prie “Verdenės” gimnazijos)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Teritorija nuo Kosmoso g. </w:t>
            </w:r>
            <w:r>
              <w:rPr>
                <w:rFonts w:eastAsia="SimSun" w:cs="Tahoma" w:ascii="Times New Roman" w:hAnsi="Times New Roman"/>
                <w:kern w:val="2"/>
                <w:sz w:val="24"/>
                <w:szCs w:val="24"/>
                <w:lang w:eastAsia="hi-IN" w:bidi="hi-IN"/>
              </w:rPr>
              <w:t>i</w:t>
            </w:r>
            <w:r>
              <w:rPr>
                <w:rFonts w:ascii="Times New Roman" w:hAnsi="Times New Roman"/>
              </w:rPr>
              <w:t xml:space="preserve">r Taikos pr. </w:t>
            </w:r>
            <w:r>
              <w:rPr>
                <w:rFonts w:eastAsia="SimSun" w:cs="Tahoma" w:ascii="Times New Roman" w:hAnsi="Times New Roman"/>
                <w:kern w:val="2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hAnsi="Times New Roman"/>
              </w:rPr>
              <w:t>ankirtos (</w:t>
            </w:r>
            <w:r>
              <w:rPr>
                <w:rFonts w:eastAsia="SimSun" w:cs="Tahoma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I </w:t>
            </w:r>
            <w:r>
              <w:rPr>
                <w:rFonts w:ascii="Times New Roman" w:hAnsi="Times New Roman"/>
              </w:rPr>
              <w:t>mikr.) iki geležinkelio stoties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Kosmoso g. </w:t>
            </w:r>
            <w:r>
              <w:rPr>
                <w:rFonts w:eastAsia="SimSun" w:cs="Tahoma" w:ascii="Times New Roman" w:hAnsi="Times New Roman"/>
                <w:kern w:val="2"/>
                <w:sz w:val="24"/>
                <w:szCs w:val="24"/>
                <w:lang w:eastAsia="hi-IN" w:bidi="hi-IN"/>
              </w:rPr>
              <w:t>i</w:t>
            </w:r>
            <w:r>
              <w:rPr>
                <w:rFonts w:ascii="Times New Roman" w:hAnsi="Times New Roman"/>
              </w:rPr>
              <w:t xml:space="preserve">r Taikos pr. </w:t>
            </w:r>
            <w:r>
              <w:rPr>
                <w:rFonts w:eastAsia="SimSun" w:cs="Tahoma" w:ascii="Times New Roman" w:hAnsi="Times New Roman"/>
                <w:color w:val="auto"/>
                <w:kern w:val="2"/>
                <w:sz w:val="24"/>
                <w:szCs w:val="24"/>
                <w:lang w:val="en-US" w:eastAsia="hi-IN" w:bidi="hi-IN"/>
              </w:rPr>
              <w:t>s</w:t>
            </w:r>
            <w:r>
              <w:rPr>
                <w:rFonts w:ascii="Times New Roman" w:hAnsi="Times New Roman"/>
              </w:rPr>
              <w:t>ankirt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4"/>
                <w:szCs w:val="24"/>
                <w:lang w:val="en-US" w:eastAsia="zh-CN" w:bidi="hi-IN"/>
              </w:rPr>
              <w:t>a (prie paminklos II-ojo pasaulinio karo dalyviams)</w:t>
            </w:r>
          </w:p>
        </w:tc>
      </w:tr>
      <w:tr>
        <w:trPr/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Teritorija nuo Dūkšto kel. 66 iki Dūkšto kel. 68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entelsturiny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Dūkšto kel. 68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Parengė </w:t>
      </w:r>
    </w:p>
    <w:p>
      <w:pPr>
        <w:pStyle w:val="Normal"/>
        <w:bidi w:val="0"/>
        <w:spacing w:lineRule="atLeast" w: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Visagino savivaldybės administracijos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Vietinio ūkio valdymo ir statybos skyriaus 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vyresnioji specialistė Danutė Kardelienė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8 655 24360</w:t>
      </w:r>
    </w:p>
    <w:p>
      <w:pPr>
        <w:pStyle w:val="Normal"/>
        <w:bidi w:val="0"/>
        <w:spacing w:lineRule="atLeast" w:line="0"/>
        <w:jc w:val="left"/>
        <w:rPr/>
      </w:pPr>
      <w:hyperlink r:id="rId2">
        <w:r>
          <w:rPr>
            <w:rFonts w:ascii="Times New Roman" w:hAnsi="Times New Roman"/>
            <w:color w:val="000080"/>
            <w:u w:val="single"/>
            <w:lang w:val="zxx" w:eastAsia="zxx"/>
          </w:rPr>
          <w:t>danute.kardeliene@visaginas.lt</w:t>
        </w:r>
      </w:hyperlink>
      <w:r>
        <w:rPr>
          <w:rFonts w:ascii="Times New Roman" w:hAnsi="Times New Roman"/>
          <w:kern w:val="2"/>
        </w:rPr>
        <w:t xml:space="preserve">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Heading1Char">
    <w:name w:val="Heading 1 Char"/>
    <w:qFormat/>
    <w:rPr>
      <w:rFonts w:ascii="Cambria" w:hAnsi="Cambria" w:eastAsia="Times New Roman"/>
      <w:b/>
      <w:bCs/>
      <w:kern w:val="2"/>
      <w:sz w:val="32"/>
      <w:szCs w:val="32"/>
      <w:lang w:val="lt-LT"/>
    </w:rPr>
  </w:style>
  <w:style w:type="character" w:styleId="Heading2Char">
    <w:name w:val="Heading 2 Char"/>
    <w:qFormat/>
    <w:rPr>
      <w:rFonts w:ascii="Cambria" w:hAnsi="Cambria" w:eastAsia="Times New Roman"/>
      <w:b/>
      <w:bCs/>
      <w:i/>
      <w:iCs/>
      <w:sz w:val="28"/>
      <w:szCs w:val="28"/>
      <w:lang w:val="lt-LT"/>
    </w:rPr>
  </w:style>
  <w:style w:type="character" w:styleId="BodyTextChar">
    <w:name w:val="Body Text Char"/>
    <w:qFormat/>
    <w:rPr>
      <w:rFonts w:eastAsia="Times New Roman"/>
      <w:szCs w:val="20"/>
      <w:lang w:eastAsia="lt-LT"/>
    </w:rPr>
  </w:style>
  <w:style w:type="character" w:styleId="HeaderChar">
    <w:name w:val="Header Char"/>
    <w:qFormat/>
    <w:rPr>
      <w:rFonts w:eastAsia="Times New Roman"/>
      <w:szCs w:val="24"/>
      <w:lang w:eastAsia="lt-LT"/>
    </w:rPr>
  </w:style>
  <w:style w:type="character" w:styleId="FooterChar">
    <w:name w:val="Footer Char"/>
    <w:qFormat/>
    <w:rPr>
      <w:rFonts w:eastAsia="Times New Roman"/>
      <w:szCs w:val="20"/>
      <w:lang w:eastAsia="lt-LT"/>
    </w:rPr>
  </w:style>
  <w:style w:type="character" w:styleId="BodyTextIndentChar">
    <w:name w:val="Body Text Indent Char"/>
    <w:qFormat/>
    <w:rPr>
      <w:rFonts w:eastAsia="Times New Roman"/>
      <w:szCs w:val="24"/>
      <w:lang w:eastAsia="lt-LT"/>
    </w:rPr>
  </w:style>
  <w:style w:type="character" w:styleId="BodyText2Char">
    <w:name w:val="Body Text 2 Char"/>
    <w:qFormat/>
    <w:rPr>
      <w:rFonts w:eastAsia="Times New Roman"/>
      <w:szCs w:val="20"/>
      <w:lang w:eastAsia="lt-LT"/>
    </w:rPr>
  </w:style>
  <w:style w:type="character" w:styleId="Typewriter">
    <w:name w:val="typewriter"/>
    <w:qFormat/>
    <w:rPr>
      <w:rFonts w:eastAsia="Times New Roman"/>
    </w:rPr>
  </w:style>
  <w:style w:type="character" w:styleId="BalloonTextChar">
    <w:name w:val="Balloon Text Char"/>
    <w:qFormat/>
    <w:rPr>
      <w:rFonts w:eastAsia="Times New Roman"/>
      <w:szCs w:val="2"/>
      <w:lang w:eastAsia="lt-LT"/>
    </w:rPr>
  </w:style>
  <w:style w:type="character" w:styleId="PlainTextChar">
    <w:name w:val="Plain Text Char"/>
    <w:qFormat/>
    <w:rPr>
      <w:rFonts w:ascii="Calibri" w:hAnsi="Calibri" w:eastAsia="Times New Roman"/>
      <w:sz w:val="21"/>
      <w:szCs w:val="21"/>
    </w:rPr>
  </w:style>
  <w:style w:type="character" w:styleId="DebesliotekstasDiagrama">
    <w:name w:val="Debesėlio tekstas Diagrama"/>
    <w:qFormat/>
    <w:rPr>
      <w:rFonts w:eastAsia="Times New Roman"/>
      <w:szCs w:val="2"/>
    </w:rPr>
  </w:style>
  <w:style w:type="character" w:styleId="PagrindinistekstasDiagrama">
    <w:name w:val="Pagrindinis tekstas Diagrama"/>
    <w:qFormat/>
    <w:rPr>
      <w:rFonts w:eastAsia="Times New Roman"/>
      <w:szCs w:val="20"/>
    </w:rPr>
  </w:style>
  <w:style w:type="character" w:styleId="Pagenumber">
    <w:name w:val="page number"/>
    <w:qFormat/>
    <w:rPr>
      <w:rFonts w:eastAsia="Times New Roman"/>
    </w:rPr>
  </w:style>
  <w:style w:type="character" w:styleId="PoratDiagrama">
    <w:name w:val="Poraštė Diagrama"/>
    <w:qFormat/>
    <w:rPr>
      <w:rFonts w:eastAsia="Times New Roman"/>
      <w:szCs w:val="20"/>
    </w:rPr>
  </w:style>
  <w:style w:type="character" w:styleId="AntratsDiagrama">
    <w:name w:val="Antraštės Diagrama"/>
    <w:qFormat/>
    <w:rPr>
      <w:rFonts w:eastAsia="Times New Roman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/>
    <w:rPr>
      <w:b/>
      <w:i/>
      <w:sz w:val="20"/>
    </w:rPr>
  </w:style>
  <w:style w:type="paragraph" w:styleId="Koncepcija1">
    <w:name w:val="Koncepcija1"/>
    <w:basedOn w:val="Normal"/>
    <w:qFormat/>
    <w:pPr/>
    <w:rPr/>
  </w:style>
  <w:style w:type="paragraph" w:styleId="PlainText">
    <w:name w:val="Plain Text"/>
    <w:basedOn w:val="Normal"/>
    <w:qFormat/>
    <w:pPr/>
    <w:rPr>
      <w:rFonts w:ascii="Calibri" w:hAnsi="Calibri" w:eastAsia="Calibri"/>
      <w:sz w:val="22"/>
      <w:szCs w:val="21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0"/>
      <w:lang w:val="en-GB" w:eastAsia="ar-SA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left"/>
    </w:pPr>
    <w:rPr>
      <w:lang w:val="en-GB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ute.kardeliene@visaginas.l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1</Pages>
  <Words>169</Words>
  <Characters>882</Characters>
  <CharactersWithSpaces>1030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2021-05-04T09:52:58Z</dcterms:modified>
  <cp:revision>5</cp:revision>
  <dc:subject/>
  <dc:title/>
</cp:coreProperties>
</file>